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B6E4F9" w14:textId="54CB113E" w:rsidR="00973B84" w:rsidRPr="006312ED" w:rsidRDefault="00B46AA7" w:rsidP="00EC6253">
      <w:pPr>
        <w:jc w:val="center"/>
        <w:rPr>
          <w:b/>
          <w:color w:val="1F4E79" w:themeColor="accent1" w:themeShade="80"/>
          <w:sz w:val="28"/>
          <w:szCs w:val="28"/>
        </w:rPr>
      </w:pPr>
      <w:r>
        <w:rPr>
          <w:b/>
          <w:color w:val="1F4E79" w:themeColor="accent1" w:themeShade="80"/>
          <w:sz w:val="28"/>
          <w:szCs w:val="28"/>
        </w:rPr>
        <w:t>Balancing Inward and Outward Service</w:t>
      </w:r>
    </w:p>
    <w:p w14:paraId="3D337D2C" w14:textId="77777777" w:rsidR="00973B84" w:rsidRPr="006312ED" w:rsidRDefault="00973B84" w:rsidP="00EC6253">
      <w:pPr>
        <w:jc w:val="center"/>
        <w:rPr>
          <w:b/>
          <w:color w:val="002060"/>
        </w:rPr>
      </w:pPr>
    </w:p>
    <w:p w14:paraId="3A723C27" w14:textId="78555442" w:rsidR="004B5EC9" w:rsidRPr="006312ED" w:rsidRDefault="005935E0" w:rsidP="00EC6253">
      <w:pPr>
        <w:jc w:val="center"/>
        <w:rPr>
          <w:b/>
          <w:color w:val="002060"/>
        </w:rPr>
      </w:pPr>
      <w:r>
        <w:rPr>
          <w:b/>
          <w:color w:val="002060"/>
        </w:rPr>
        <w:t>Luke 10:38-42</w:t>
      </w:r>
    </w:p>
    <w:p w14:paraId="7A8A8810" w14:textId="3346963C" w:rsidR="002A33FE" w:rsidRPr="006312ED" w:rsidRDefault="002A33FE" w:rsidP="00EC6253">
      <w:pPr>
        <w:jc w:val="center"/>
        <w:rPr>
          <w:b/>
          <w:color w:val="002060"/>
        </w:rPr>
      </w:pPr>
    </w:p>
    <w:p w14:paraId="19289F94" w14:textId="7EF9CCFD" w:rsidR="000C0B4F" w:rsidRDefault="00EC6253" w:rsidP="000C0B4F">
      <w:pPr>
        <w:jc w:val="center"/>
        <w:rPr>
          <w:rStyle w:val="Hyperlink"/>
          <w:color w:val="000000" w:themeColor="text1"/>
          <w:u w:val="none"/>
        </w:rPr>
      </w:pPr>
      <w:r w:rsidRPr="0053650C">
        <w:t xml:space="preserve">Online Sermon:  </w:t>
      </w:r>
      <w:hyperlink r:id="rId8" w:history="1">
        <w:r w:rsidRPr="0053650C">
          <w:rPr>
            <w:rStyle w:val="Hyperlink"/>
          </w:rPr>
          <w:t>http://www.mckeesfamily.com/?page_id=3567</w:t>
        </w:r>
      </w:hyperlink>
      <w:r w:rsidR="000C0B4F" w:rsidRPr="0053650C">
        <w:rPr>
          <w:rStyle w:val="Hyperlink"/>
          <w:color w:val="000000" w:themeColor="text1"/>
          <w:u w:val="none"/>
        </w:rPr>
        <w:tab/>
      </w:r>
    </w:p>
    <w:p w14:paraId="67826E5A" w14:textId="266CE0A7" w:rsidR="00144F4E" w:rsidRDefault="00144F4E" w:rsidP="00144F4E">
      <w:pPr>
        <w:ind w:right="-27"/>
        <w:rPr>
          <w:rStyle w:val="Hyperlink"/>
          <w:color w:val="000000" w:themeColor="text1"/>
          <w:u w:val="none"/>
        </w:rPr>
      </w:pPr>
    </w:p>
    <w:p w14:paraId="0695590E" w14:textId="326C4F66" w:rsidR="002E592E" w:rsidRDefault="009827BB" w:rsidP="0095013F">
      <w:pPr>
        <w:ind w:right="-27"/>
        <w:rPr>
          <w:rStyle w:val="Hyperlink"/>
          <w:color w:val="000000" w:themeColor="text1"/>
          <w:u w:val="none"/>
        </w:rPr>
      </w:pPr>
      <w:r w:rsidRPr="009827BB">
        <w:rPr>
          <w:rStyle w:val="Hyperlink"/>
          <w:noProof/>
          <w:color w:val="000000" w:themeColor="text1"/>
          <w:u w:val="none"/>
        </w:rPr>
        <w:drawing>
          <wp:anchor distT="0" distB="0" distL="114300" distR="114300" simplePos="0" relativeHeight="251665408" behindDoc="0" locked="0" layoutInCell="1" allowOverlap="1" wp14:anchorId="5214D994" wp14:editId="2FB9B3D5">
            <wp:simplePos x="0" y="0"/>
            <wp:positionH relativeFrom="margin">
              <wp:align>left</wp:align>
            </wp:positionH>
            <wp:positionV relativeFrom="paragraph">
              <wp:posOffset>671830</wp:posOffset>
            </wp:positionV>
            <wp:extent cx="3105150" cy="2328545"/>
            <wp:effectExtent l="76200" t="76200" r="133350" b="12890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105150" cy="23285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70C74">
        <w:rPr>
          <w:rStyle w:val="Hyperlink"/>
          <w:color w:val="000000" w:themeColor="text1"/>
          <w:u w:val="none"/>
        </w:rPr>
        <w:tab/>
        <w:t>I remember the day when I said YES to the Lord.  I was born that day of the water and Spirit and felt an overwhelmin</w:t>
      </w:r>
      <w:r w:rsidR="001B0D54">
        <w:rPr>
          <w:rStyle w:val="Hyperlink"/>
          <w:color w:val="000000" w:themeColor="text1"/>
          <w:u w:val="none"/>
        </w:rPr>
        <w:t xml:space="preserve">g peace that comes from being eternally adopted as God’s son.  The more I think about having been bought at the price of Jesus’s very life </w:t>
      </w:r>
      <w:r w:rsidR="00BE517A">
        <w:rPr>
          <w:rStyle w:val="Hyperlink"/>
          <w:color w:val="000000" w:themeColor="text1"/>
          <w:u w:val="none"/>
        </w:rPr>
        <w:t xml:space="preserve">(1 Corinthians 6:20) </w:t>
      </w:r>
      <w:r w:rsidR="001B0D54">
        <w:rPr>
          <w:rStyle w:val="Hyperlink"/>
          <w:color w:val="000000" w:themeColor="text1"/>
          <w:u w:val="none"/>
        </w:rPr>
        <w:t xml:space="preserve">the more I desire to be not just </w:t>
      </w:r>
      <w:r w:rsidR="000B59CD">
        <w:rPr>
          <w:rStyle w:val="Hyperlink"/>
          <w:color w:val="000000" w:themeColor="text1"/>
          <w:u w:val="none"/>
        </w:rPr>
        <w:t xml:space="preserve">be </w:t>
      </w:r>
      <w:r w:rsidR="001B0D54">
        <w:rPr>
          <w:rStyle w:val="Hyperlink"/>
          <w:color w:val="000000" w:themeColor="text1"/>
          <w:u w:val="none"/>
        </w:rPr>
        <w:t xml:space="preserve">a hearer of the word </w:t>
      </w:r>
      <w:r w:rsidR="00BE517A">
        <w:rPr>
          <w:rStyle w:val="Hyperlink"/>
          <w:color w:val="000000" w:themeColor="text1"/>
          <w:u w:val="none"/>
        </w:rPr>
        <w:t xml:space="preserve">(James 1:22-25) </w:t>
      </w:r>
      <w:r w:rsidR="001B0D54">
        <w:rPr>
          <w:rStyle w:val="Hyperlink"/>
          <w:color w:val="000000" w:themeColor="text1"/>
          <w:u w:val="none"/>
        </w:rPr>
        <w:t xml:space="preserve">but one who offers Him my best service!  I know that many of you share this same </w:t>
      </w:r>
      <w:r w:rsidR="003B1FBF">
        <w:rPr>
          <w:rStyle w:val="Hyperlink"/>
          <w:color w:val="000000" w:themeColor="text1"/>
          <w:u w:val="none"/>
        </w:rPr>
        <w:t>desire,</w:t>
      </w:r>
      <w:r w:rsidR="001B0D54">
        <w:rPr>
          <w:rStyle w:val="Hyperlink"/>
          <w:color w:val="000000" w:themeColor="text1"/>
          <w:u w:val="none"/>
        </w:rPr>
        <w:t xml:space="preserve"> so we try to have the nicest buildings, finest music, </w:t>
      </w:r>
      <w:r w:rsidR="003B1FBF">
        <w:rPr>
          <w:rStyle w:val="Hyperlink"/>
          <w:color w:val="000000" w:themeColor="text1"/>
          <w:u w:val="none"/>
        </w:rPr>
        <w:t xml:space="preserve">most </w:t>
      </w:r>
      <w:r w:rsidR="001B0D54">
        <w:rPr>
          <w:rStyle w:val="Hyperlink"/>
          <w:color w:val="000000" w:themeColor="text1"/>
          <w:u w:val="none"/>
        </w:rPr>
        <w:t>interesting programs, eloquent preaching</w:t>
      </w:r>
      <w:r w:rsidR="00BE517A" w:rsidRPr="002972A1">
        <w:rPr>
          <w:rFonts w:ascii="Calibri" w:hAnsi="Calibri" w:cs="Calibri"/>
          <w:vertAlign w:val="superscript"/>
          <w:lang w:val="en-US"/>
        </w:rPr>
        <w:footnoteReference w:id="1"/>
      </w:r>
      <w:r w:rsidR="001B0D54">
        <w:rPr>
          <w:rStyle w:val="Hyperlink"/>
          <w:color w:val="000000" w:themeColor="text1"/>
          <w:u w:val="none"/>
        </w:rPr>
        <w:t xml:space="preserve"> and outreach that like the Good Samaritan </w:t>
      </w:r>
      <w:r w:rsidR="00BE517A">
        <w:rPr>
          <w:rStyle w:val="Hyperlink"/>
          <w:color w:val="000000" w:themeColor="text1"/>
          <w:u w:val="none"/>
        </w:rPr>
        <w:t xml:space="preserve">demonstrates </w:t>
      </w:r>
      <w:r w:rsidR="001B0D54">
        <w:rPr>
          <w:rStyle w:val="Hyperlink"/>
          <w:color w:val="000000" w:themeColor="text1"/>
          <w:u w:val="none"/>
        </w:rPr>
        <w:t>our love for one another (Luke 10:25-37).</w:t>
      </w:r>
      <w:r w:rsidR="000B59CD">
        <w:rPr>
          <w:rStyle w:val="Hyperlink"/>
          <w:color w:val="000000" w:themeColor="text1"/>
          <w:u w:val="none"/>
        </w:rPr>
        <w:t xml:space="preserve">  </w:t>
      </w:r>
      <w:r w:rsidR="003B1FBF">
        <w:rPr>
          <w:rStyle w:val="Hyperlink"/>
          <w:color w:val="000000" w:themeColor="text1"/>
          <w:u w:val="none"/>
        </w:rPr>
        <w:t xml:space="preserve">But I </w:t>
      </w:r>
      <w:r w:rsidR="0095013F">
        <w:rPr>
          <w:rStyle w:val="Hyperlink"/>
          <w:color w:val="000000" w:themeColor="text1"/>
          <w:u w:val="none"/>
        </w:rPr>
        <w:t>cannot</w:t>
      </w:r>
      <w:r w:rsidR="003B1FBF">
        <w:rPr>
          <w:rStyle w:val="Hyperlink"/>
          <w:color w:val="000000" w:themeColor="text1"/>
          <w:u w:val="none"/>
        </w:rPr>
        <w:t xml:space="preserve"> help but think that 5 percent doing 90 percent of the service in a church</w:t>
      </w:r>
      <w:r w:rsidR="003B1FBF" w:rsidRPr="002972A1">
        <w:rPr>
          <w:rFonts w:ascii="Calibri" w:hAnsi="Calibri" w:cs="Calibri"/>
          <w:vertAlign w:val="superscript"/>
          <w:lang w:val="en-US"/>
        </w:rPr>
        <w:footnoteReference w:id="2"/>
      </w:r>
      <w:r w:rsidR="003B1FBF">
        <w:rPr>
          <w:rStyle w:val="Hyperlink"/>
          <w:color w:val="000000" w:themeColor="text1"/>
          <w:u w:val="none"/>
        </w:rPr>
        <w:t xml:space="preserve"> is what God wants from His </w:t>
      </w:r>
      <w:r w:rsidR="003820BE">
        <w:rPr>
          <w:rStyle w:val="Hyperlink"/>
          <w:color w:val="000000" w:themeColor="text1"/>
          <w:u w:val="none"/>
        </w:rPr>
        <w:t>own</w:t>
      </w:r>
      <w:r w:rsidR="003B1FBF">
        <w:rPr>
          <w:rStyle w:val="Hyperlink"/>
          <w:color w:val="000000" w:themeColor="text1"/>
          <w:u w:val="none"/>
        </w:rPr>
        <w:t xml:space="preserve">.  </w:t>
      </w:r>
      <w:r w:rsidR="0095013F">
        <w:rPr>
          <w:rStyle w:val="Hyperlink"/>
          <w:color w:val="000000" w:themeColor="text1"/>
          <w:u w:val="none"/>
        </w:rPr>
        <w:t>Those who over-estimate “their” importance and frantically spend all their time on outward service to God do great harm to their souls,</w:t>
      </w:r>
      <w:r w:rsidR="0095013F" w:rsidRPr="00CE31E3">
        <w:rPr>
          <w:rFonts w:ascii="Calibri" w:hAnsi="Calibri" w:cs="Calibri"/>
          <w:vertAlign w:val="superscript"/>
          <w:lang w:val="en-US"/>
        </w:rPr>
        <w:footnoteReference w:id="3"/>
      </w:r>
      <w:r w:rsidR="0095013F">
        <w:rPr>
          <w:rStyle w:val="Hyperlink"/>
          <w:color w:val="000000" w:themeColor="text1"/>
          <w:u w:val="none"/>
        </w:rPr>
        <w:t xml:space="preserve"> not only do they often become possessive and prideful</w:t>
      </w:r>
      <w:r w:rsidR="0095013F" w:rsidRPr="00CE31E3">
        <w:rPr>
          <w:rFonts w:ascii="Calibri" w:hAnsi="Calibri" w:cs="Calibri"/>
          <w:vertAlign w:val="superscript"/>
          <w:lang w:val="en-US"/>
        </w:rPr>
        <w:footnoteReference w:id="4"/>
      </w:r>
      <w:r w:rsidR="0095013F">
        <w:rPr>
          <w:rStyle w:val="Hyperlink"/>
          <w:color w:val="000000" w:themeColor="text1"/>
          <w:u w:val="none"/>
        </w:rPr>
        <w:t xml:space="preserve"> but also spiritually weak because they are not depending on</w:t>
      </w:r>
      <w:r w:rsidR="0095013F" w:rsidRPr="00CE31E3">
        <w:rPr>
          <w:rFonts w:ascii="Calibri" w:hAnsi="Calibri" w:cs="Calibri"/>
          <w:vertAlign w:val="superscript"/>
          <w:lang w:val="en-US"/>
        </w:rPr>
        <w:footnoteReference w:id="5"/>
      </w:r>
      <w:r w:rsidR="0095013F">
        <w:rPr>
          <w:rStyle w:val="Hyperlink"/>
          <w:color w:val="000000" w:themeColor="text1"/>
          <w:u w:val="none"/>
        </w:rPr>
        <w:t xml:space="preserve"> and spending time with He who sustains and feeds </w:t>
      </w:r>
      <w:r w:rsidR="003820BE">
        <w:rPr>
          <w:rStyle w:val="Hyperlink"/>
          <w:color w:val="000000" w:themeColor="text1"/>
          <w:u w:val="none"/>
        </w:rPr>
        <w:t>their</w:t>
      </w:r>
      <w:r w:rsidR="0095013F">
        <w:rPr>
          <w:rStyle w:val="Hyperlink"/>
          <w:color w:val="000000" w:themeColor="text1"/>
          <w:u w:val="none"/>
        </w:rPr>
        <w:t xml:space="preserve"> souls!  </w:t>
      </w:r>
      <w:r w:rsidR="000E6F83">
        <w:rPr>
          <w:rStyle w:val="Hyperlink"/>
          <w:color w:val="000000" w:themeColor="text1"/>
          <w:u w:val="none"/>
        </w:rPr>
        <w:t>Such a person has the tendency to serve so heartedly that the object of one’s service, Christ, gets drowned out in business!</w:t>
      </w:r>
      <w:r w:rsidR="000E6F83" w:rsidRPr="000E6F83">
        <w:rPr>
          <w:rFonts w:ascii="Calibri" w:hAnsi="Calibri" w:cs="Calibri"/>
          <w:vertAlign w:val="superscript"/>
          <w:lang w:val="en-US"/>
        </w:rPr>
        <w:t xml:space="preserve"> </w:t>
      </w:r>
      <w:r w:rsidR="000E6F83" w:rsidRPr="004E1255">
        <w:rPr>
          <w:rFonts w:ascii="Calibri" w:hAnsi="Calibri" w:cs="Calibri"/>
          <w:vertAlign w:val="superscript"/>
          <w:lang w:val="en-US"/>
        </w:rPr>
        <w:footnoteReference w:id="6"/>
      </w:r>
      <w:r w:rsidR="000E6F83">
        <w:rPr>
          <w:rStyle w:val="Hyperlink"/>
          <w:color w:val="000000" w:themeColor="text1"/>
          <w:u w:val="none"/>
        </w:rPr>
        <w:t xml:space="preserve">  </w:t>
      </w:r>
      <w:r w:rsidR="002E592E">
        <w:rPr>
          <w:rStyle w:val="Hyperlink"/>
          <w:color w:val="000000" w:themeColor="text1"/>
          <w:u w:val="none"/>
        </w:rPr>
        <w:t>Those who do not regularly commune with the Holy Spirit will “do commonplace things very well”</w:t>
      </w:r>
      <w:r w:rsidR="002E592E" w:rsidRPr="004E1255">
        <w:rPr>
          <w:rFonts w:ascii="Calibri" w:hAnsi="Calibri" w:cs="Calibri"/>
          <w:vertAlign w:val="superscript"/>
          <w:lang w:val="en-US"/>
        </w:rPr>
        <w:footnoteReference w:id="7"/>
      </w:r>
      <w:r w:rsidR="002E592E">
        <w:rPr>
          <w:rStyle w:val="Hyperlink"/>
          <w:color w:val="000000" w:themeColor="text1"/>
          <w:u w:val="none"/>
        </w:rPr>
        <w:t xml:space="preserve"> but without </w:t>
      </w:r>
      <w:r w:rsidR="002E592E">
        <w:rPr>
          <w:rStyle w:val="Hyperlink"/>
          <w:color w:val="000000" w:themeColor="text1"/>
          <w:u w:val="none"/>
        </w:rPr>
        <w:lastRenderedPageBreak/>
        <w:t>taking time to be holy</w:t>
      </w:r>
      <w:r w:rsidR="002E592E" w:rsidRPr="00CE31E3">
        <w:rPr>
          <w:rFonts w:ascii="Calibri" w:hAnsi="Calibri" w:cs="Calibri"/>
          <w:vertAlign w:val="superscript"/>
          <w:lang w:val="en-US"/>
        </w:rPr>
        <w:footnoteReference w:id="8"/>
      </w:r>
      <w:r w:rsidR="002E592E">
        <w:rPr>
          <w:rStyle w:val="Hyperlink"/>
          <w:color w:val="000000" w:themeColor="text1"/>
          <w:u w:val="none"/>
        </w:rPr>
        <w:t xml:space="preserve"> their service will never attain the divine fruit intended.  The following sermon is going to </w:t>
      </w:r>
      <w:r w:rsidR="000E6F83">
        <w:rPr>
          <w:rStyle w:val="Hyperlink"/>
          <w:color w:val="000000" w:themeColor="text1"/>
          <w:u w:val="none"/>
        </w:rPr>
        <w:t xml:space="preserve">begin with </w:t>
      </w:r>
      <w:r w:rsidR="002E592E">
        <w:rPr>
          <w:rStyle w:val="Hyperlink"/>
          <w:color w:val="000000" w:themeColor="text1"/>
          <w:u w:val="none"/>
        </w:rPr>
        <w:t xml:space="preserve">the parable of the Good Samaritan </w:t>
      </w:r>
      <w:r w:rsidR="000E6F83">
        <w:rPr>
          <w:rStyle w:val="Hyperlink"/>
          <w:color w:val="000000" w:themeColor="text1"/>
          <w:u w:val="none"/>
        </w:rPr>
        <w:t>to emphasize how important it is for us to not just be hearers but doers of His word.  The final part of the sermon is going to focus on Mary and Martha’s different approach to pleasing Christ in Luke 10:38-42 and suggest that to please God one must obtain a balance of both service and reflection.</w:t>
      </w:r>
      <w:r w:rsidR="000E6F83" w:rsidRPr="00450756">
        <w:rPr>
          <w:rFonts w:ascii="Calibri" w:hAnsi="Calibri" w:cs="Calibri"/>
          <w:vertAlign w:val="superscript"/>
          <w:lang w:val="en-US"/>
        </w:rPr>
        <w:footnoteReference w:id="9"/>
      </w:r>
      <w:r w:rsidR="000E6F83">
        <w:rPr>
          <w:rStyle w:val="Hyperlink"/>
          <w:color w:val="000000" w:themeColor="text1"/>
          <w:u w:val="none"/>
        </w:rPr>
        <w:t xml:space="preserve">  </w:t>
      </w:r>
    </w:p>
    <w:p w14:paraId="6D9729F9" w14:textId="0C03D965" w:rsidR="002972A1" w:rsidRDefault="002972A1" w:rsidP="00E61995">
      <w:pPr>
        <w:ind w:right="-27"/>
        <w:rPr>
          <w:rStyle w:val="Hyperlink"/>
          <w:color w:val="000000" w:themeColor="text1"/>
          <w:u w:val="none"/>
        </w:rPr>
      </w:pPr>
    </w:p>
    <w:p w14:paraId="0AB7B1B1" w14:textId="4428770B" w:rsidR="00E61995" w:rsidRDefault="00E61995" w:rsidP="00E61995">
      <w:pPr>
        <w:ind w:right="-27"/>
        <w:rPr>
          <w:rStyle w:val="Hyperlink"/>
          <w:color w:val="000000" w:themeColor="text1"/>
          <w:u w:val="none"/>
        </w:rPr>
      </w:pPr>
    </w:p>
    <w:p w14:paraId="5F6BAD1F" w14:textId="66DA3167" w:rsidR="00E61995" w:rsidRPr="00E61995" w:rsidRDefault="00E61995" w:rsidP="00E61995">
      <w:pPr>
        <w:ind w:right="-27"/>
        <w:rPr>
          <w:rStyle w:val="Hyperlink"/>
          <w:b/>
          <w:bCs/>
          <w:color w:val="000000" w:themeColor="text1"/>
          <w:u w:val="none"/>
        </w:rPr>
      </w:pPr>
      <w:r w:rsidRPr="00E61995">
        <w:rPr>
          <w:rStyle w:val="Hyperlink"/>
          <w:b/>
          <w:bCs/>
          <w:color w:val="000000" w:themeColor="text1"/>
          <w:u w:val="none"/>
        </w:rPr>
        <w:t>The Parable of the Good Samaritan (10:25-37)</w:t>
      </w:r>
    </w:p>
    <w:p w14:paraId="5BA633B4" w14:textId="121A60D4" w:rsidR="00E61995" w:rsidRDefault="00E61995" w:rsidP="00E61995">
      <w:pPr>
        <w:ind w:right="-27"/>
        <w:rPr>
          <w:rStyle w:val="Hyperlink"/>
          <w:color w:val="000000" w:themeColor="text1"/>
          <w:u w:val="none"/>
        </w:rPr>
      </w:pPr>
    </w:p>
    <w:p w14:paraId="73A09DA5" w14:textId="06839050" w:rsidR="00031A47" w:rsidRDefault="00E61995" w:rsidP="00031A47">
      <w:pPr>
        <w:ind w:right="-27"/>
        <w:rPr>
          <w:rStyle w:val="Hyperlink"/>
          <w:color w:val="000000" w:themeColor="text1"/>
          <w:u w:val="none"/>
        </w:rPr>
      </w:pPr>
      <w:r>
        <w:rPr>
          <w:rStyle w:val="Hyperlink"/>
          <w:color w:val="000000" w:themeColor="text1"/>
          <w:u w:val="none"/>
        </w:rPr>
        <w:tab/>
        <w:t>One day an expert in the law tested Jesus with the question “what must I do to inherit eternal life</w:t>
      </w:r>
      <w:r w:rsidR="00031A47">
        <w:rPr>
          <w:rStyle w:val="Hyperlink"/>
          <w:color w:val="000000" w:themeColor="text1"/>
          <w:u w:val="none"/>
        </w:rPr>
        <w:t>” (25)</w:t>
      </w:r>
      <w:r>
        <w:rPr>
          <w:rStyle w:val="Hyperlink"/>
          <w:color w:val="000000" w:themeColor="text1"/>
          <w:u w:val="none"/>
        </w:rPr>
        <w:t>?</w:t>
      </w:r>
      <w:r w:rsidR="00031A47">
        <w:rPr>
          <w:rStyle w:val="Hyperlink"/>
          <w:color w:val="000000" w:themeColor="text1"/>
          <w:u w:val="none"/>
        </w:rPr>
        <w:t xml:space="preserve">  Jesus answered him by asking him the question “what is written in the law” (26) to which he answered, “l</w:t>
      </w:r>
      <w:r w:rsidR="00031A47" w:rsidRPr="00031A47">
        <w:rPr>
          <w:rStyle w:val="Hyperlink"/>
          <w:color w:val="000000" w:themeColor="text1"/>
          <w:u w:val="none"/>
        </w:rPr>
        <w:t>ove the Lord your God with all your heart and with all your soul and with all your strength and with all your mind; and Love your neighbor as yourself</w:t>
      </w:r>
      <w:r w:rsidR="00031A47">
        <w:rPr>
          <w:rStyle w:val="Hyperlink"/>
          <w:color w:val="000000" w:themeColor="text1"/>
          <w:u w:val="none"/>
        </w:rPr>
        <w:t xml:space="preserve">” (27).  To justify his meager service towards others he asked Jesus who is my neighbor to which Jesus </w:t>
      </w:r>
      <w:r w:rsidR="00600D2B">
        <w:rPr>
          <w:rStyle w:val="Hyperlink"/>
          <w:color w:val="000000" w:themeColor="text1"/>
          <w:u w:val="none"/>
        </w:rPr>
        <w:t xml:space="preserve">spoke the </w:t>
      </w:r>
      <w:r w:rsidR="00031A47">
        <w:rPr>
          <w:rStyle w:val="Hyperlink"/>
          <w:color w:val="000000" w:themeColor="text1"/>
          <w:u w:val="none"/>
        </w:rPr>
        <w:t>following</w:t>
      </w:r>
      <w:r w:rsidR="00600D2B">
        <w:rPr>
          <w:rStyle w:val="Hyperlink"/>
          <w:color w:val="000000" w:themeColor="text1"/>
          <w:u w:val="none"/>
        </w:rPr>
        <w:t xml:space="preserve"> parable</w:t>
      </w:r>
      <w:r w:rsidR="00031A47">
        <w:rPr>
          <w:rStyle w:val="Hyperlink"/>
          <w:color w:val="000000" w:themeColor="text1"/>
          <w:u w:val="none"/>
        </w:rPr>
        <w:t>:</w:t>
      </w:r>
    </w:p>
    <w:p w14:paraId="0E87554D" w14:textId="43342D6C" w:rsidR="00031A47" w:rsidRDefault="00031A47" w:rsidP="00031A47">
      <w:pPr>
        <w:ind w:right="-27"/>
        <w:rPr>
          <w:rStyle w:val="Hyperlink"/>
          <w:color w:val="000000" w:themeColor="text1"/>
          <w:u w:val="none"/>
        </w:rPr>
      </w:pPr>
    </w:p>
    <w:p w14:paraId="22DAB12A" w14:textId="0043F827" w:rsidR="00031A47" w:rsidRPr="00031A47" w:rsidRDefault="009827BB" w:rsidP="00031A47">
      <w:pPr>
        <w:ind w:left="567" w:right="544"/>
        <w:jc w:val="both"/>
        <w:rPr>
          <w:rStyle w:val="Hyperlink"/>
          <w:b/>
          <w:bCs/>
          <w:color w:val="C00000"/>
          <w:u w:val="none"/>
        </w:rPr>
      </w:pPr>
      <w:r>
        <w:rPr>
          <w:noProof/>
          <w:color w:val="000000" w:themeColor="text1"/>
        </w:rPr>
        <w:drawing>
          <wp:anchor distT="0" distB="0" distL="114300" distR="114300" simplePos="0" relativeHeight="251658240" behindDoc="0" locked="0" layoutInCell="1" allowOverlap="1" wp14:anchorId="19752216" wp14:editId="4A938E4A">
            <wp:simplePos x="0" y="0"/>
            <wp:positionH relativeFrom="margin">
              <wp:align>left</wp:align>
            </wp:positionH>
            <wp:positionV relativeFrom="paragraph">
              <wp:posOffset>727710</wp:posOffset>
            </wp:positionV>
            <wp:extent cx="3064510" cy="2114550"/>
            <wp:effectExtent l="76200" t="76200" r="135890" b="133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64510" cy="2114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31A47" w:rsidRPr="00031A47">
        <w:rPr>
          <w:rStyle w:val="Hyperlink"/>
          <w:b/>
          <w:bCs/>
          <w:color w:val="C00000"/>
          <w:u w:val="none"/>
        </w:rPr>
        <w:t xml:space="preserve">“A man was going down from Jerusalem to </w:t>
      </w:r>
      <w:proofErr w:type="gramStart"/>
      <w:r w:rsidR="00031A47" w:rsidRPr="00031A47">
        <w:rPr>
          <w:rStyle w:val="Hyperlink"/>
          <w:b/>
          <w:bCs/>
          <w:color w:val="C00000"/>
          <w:u w:val="none"/>
        </w:rPr>
        <w:t>Jericho, when</w:t>
      </w:r>
      <w:proofErr w:type="gramEnd"/>
      <w:r w:rsidR="00031A47" w:rsidRPr="00031A47">
        <w:rPr>
          <w:rStyle w:val="Hyperlink"/>
          <w:b/>
          <w:bCs/>
          <w:color w:val="C00000"/>
          <w:u w:val="none"/>
        </w:rPr>
        <w:t xml:space="preserve"> he was attacked by robbers. They stripped him of his clothes, beat him and went away, leaving him half dead. 31 A priest happened to be going down the same road, and when he saw the man, he passed by on the other side. 32 So too, a Levite, when he came to the place and saw him, passed by on the other side. 33 But a Samaritan, as he traveled, came where the man was; and when he saw him, he took pity on him. 34 He went to him and bandaged his wounds, pouring on oil and wine. Then he put the man on his own donkey, brought him to an inn and took care of him. 35 The next day he took out two denarii and gave them to the innkeeper. ‘Look after him,’ he said, ‘and when I return, I will reimburse you for any extra expense you may have.’ 36 “Which of these three do you think was a neighbor to the man who fell into the hands of robbers?” </w:t>
      </w:r>
    </w:p>
    <w:p w14:paraId="3ACB67E8" w14:textId="77777777" w:rsidR="00031A47" w:rsidRPr="00031A47" w:rsidRDefault="00031A47" w:rsidP="00031A47">
      <w:pPr>
        <w:ind w:right="-27"/>
        <w:rPr>
          <w:rStyle w:val="Hyperlink"/>
          <w:color w:val="000000" w:themeColor="text1"/>
          <w:u w:val="none"/>
        </w:rPr>
      </w:pPr>
    </w:p>
    <w:p w14:paraId="6B56D769" w14:textId="20E2B517" w:rsidR="00031A47" w:rsidRPr="00031A47" w:rsidRDefault="00031A47" w:rsidP="00031A47">
      <w:pPr>
        <w:ind w:right="-27"/>
        <w:rPr>
          <w:color w:val="000000" w:themeColor="text1"/>
        </w:rPr>
      </w:pPr>
      <w:r w:rsidRPr="00031A47">
        <w:rPr>
          <w:rStyle w:val="Hyperlink"/>
          <w:color w:val="000000" w:themeColor="text1"/>
          <w:u w:val="none"/>
        </w:rPr>
        <w:t xml:space="preserve">When the expert in the law answered, “the one who had mercy on him” (36), Jesus told him to </w:t>
      </w:r>
      <w:r w:rsidR="00955BCF">
        <w:rPr>
          <w:rStyle w:val="Hyperlink"/>
          <w:color w:val="000000" w:themeColor="text1"/>
          <w:u w:val="none"/>
        </w:rPr>
        <w:t>“</w:t>
      </w:r>
      <w:r w:rsidRPr="00031A47">
        <w:rPr>
          <w:rStyle w:val="Hyperlink"/>
          <w:color w:val="000000" w:themeColor="text1"/>
          <w:u w:val="none"/>
        </w:rPr>
        <w:t>go and do likewise</w:t>
      </w:r>
      <w:r w:rsidR="00955BCF">
        <w:rPr>
          <w:rStyle w:val="Hyperlink"/>
          <w:color w:val="000000" w:themeColor="text1"/>
          <w:u w:val="none"/>
        </w:rPr>
        <w:t>”</w:t>
      </w:r>
      <w:r w:rsidRPr="00031A47">
        <w:rPr>
          <w:rStyle w:val="Hyperlink"/>
          <w:color w:val="000000" w:themeColor="text1"/>
          <w:u w:val="none"/>
        </w:rPr>
        <w:t xml:space="preserve"> (37).  “</w:t>
      </w:r>
      <w:r>
        <w:rPr>
          <w:rStyle w:val="Hyperlink"/>
          <w:color w:val="000000" w:themeColor="text1"/>
          <w:u w:val="none"/>
        </w:rPr>
        <w:t>T</w:t>
      </w:r>
      <w:r w:rsidRPr="00031A47">
        <w:rPr>
          <w:rFonts w:ascii="Calibri" w:hAnsi="Calibri" w:cs="Calibri"/>
          <w:lang w:val="en-US"/>
        </w:rPr>
        <w:t xml:space="preserve">he priest and the Levite of the Parable of the Good Samaritan needed to learn that God and people are better served by deeds of mercy than by religious </w:t>
      </w:r>
      <w:r w:rsidRPr="00031A47">
        <w:rPr>
          <w:rFonts w:ascii="Calibri" w:hAnsi="Calibri" w:cs="Calibri"/>
          <w:lang w:val="en-US"/>
        </w:rPr>
        <w:lastRenderedPageBreak/>
        <w:t>rituals.</w:t>
      </w:r>
      <w:r w:rsidR="00C145A2">
        <w:rPr>
          <w:rFonts w:ascii="Calibri" w:hAnsi="Calibri" w:cs="Calibri"/>
          <w:lang w:val="en-US"/>
        </w:rPr>
        <w:t>”</w:t>
      </w:r>
      <w:r w:rsidRPr="006D48E3">
        <w:rPr>
          <w:vertAlign w:val="superscript"/>
          <w:lang w:val="en-US"/>
        </w:rPr>
        <w:footnoteReference w:id="10"/>
      </w:r>
      <w:r>
        <w:rPr>
          <w:rFonts w:ascii="Calibri" w:hAnsi="Calibri" w:cs="Calibri"/>
          <w:lang w:val="en-US"/>
        </w:rPr>
        <w:t xml:space="preserve">  </w:t>
      </w:r>
      <w:r w:rsidR="00C145A2">
        <w:rPr>
          <w:rFonts w:ascii="Calibri" w:hAnsi="Calibri" w:cs="Calibri"/>
          <w:lang w:val="en-US"/>
        </w:rPr>
        <w:t xml:space="preserve">When presented with an opportunity to serve the Good Samaritan dropped everything he was doing and demonstrated his love through service of both time and money!  Likewise, we too are to be ready and willing to serve whenever God asks!  </w:t>
      </w:r>
      <w:r w:rsidR="00CF7BBB">
        <w:rPr>
          <w:rFonts w:ascii="Calibri" w:hAnsi="Calibri" w:cs="Calibri"/>
          <w:lang w:val="en-US"/>
        </w:rPr>
        <w:t xml:space="preserve">Though we are not saved by our works we are “God’s handiwork, created in Christ Jesus to do good works, which God prepared in advance for us to do” (Ephesians 2:9-10)!  </w:t>
      </w:r>
      <w:r w:rsidR="003720CF">
        <w:rPr>
          <w:rFonts w:ascii="Calibri" w:hAnsi="Calibri" w:cs="Calibri"/>
          <w:lang w:val="en-US"/>
        </w:rPr>
        <w:t xml:space="preserve">Since we are to be doers of the word God expects all of us to use our spiritual gifts to build one another up in the faith (1 Corinthians 12) and to offer cups of water (Mark 9:41) and love to those in need (Matthew 25:31-46).  </w:t>
      </w:r>
    </w:p>
    <w:p w14:paraId="34664D12" w14:textId="35C45995" w:rsidR="00B722BE" w:rsidRDefault="00B722BE" w:rsidP="00B722BE">
      <w:pPr>
        <w:rPr>
          <w:rStyle w:val="Hyperlink"/>
          <w:color w:val="000000" w:themeColor="text1"/>
          <w:u w:val="none"/>
        </w:rPr>
      </w:pPr>
    </w:p>
    <w:p w14:paraId="704805F8" w14:textId="77777777" w:rsidR="009827BB" w:rsidRDefault="009827BB" w:rsidP="00B722BE">
      <w:pPr>
        <w:rPr>
          <w:rStyle w:val="Hyperlink"/>
          <w:b/>
          <w:color w:val="000000" w:themeColor="text1"/>
          <w:u w:val="none"/>
        </w:rPr>
      </w:pPr>
    </w:p>
    <w:p w14:paraId="4F27EE5B" w14:textId="19C6877A" w:rsidR="006705F3" w:rsidRPr="006705F3" w:rsidRDefault="006705F3" w:rsidP="00B722BE">
      <w:pPr>
        <w:rPr>
          <w:rStyle w:val="Hyperlink"/>
          <w:b/>
          <w:color w:val="000000" w:themeColor="text1"/>
          <w:u w:val="none"/>
        </w:rPr>
      </w:pPr>
      <w:r w:rsidRPr="006705F3">
        <w:rPr>
          <w:rStyle w:val="Hyperlink"/>
          <w:b/>
          <w:color w:val="000000" w:themeColor="text1"/>
          <w:u w:val="none"/>
        </w:rPr>
        <w:t>Mary and Martha (10:38-42)</w:t>
      </w:r>
    </w:p>
    <w:p w14:paraId="47E2711A" w14:textId="77777777" w:rsidR="006705F3" w:rsidRDefault="006705F3" w:rsidP="00B722BE">
      <w:pPr>
        <w:rPr>
          <w:rStyle w:val="Hyperlink"/>
          <w:color w:val="000000" w:themeColor="text1"/>
          <w:u w:val="none"/>
        </w:rPr>
      </w:pPr>
    </w:p>
    <w:p w14:paraId="0589656A" w14:textId="27C50D59" w:rsidR="00B722BE" w:rsidRPr="00B722BE" w:rsidRDefault="00B722BE" w:rsidP="006705F3">
      <w:pPr>
        <w:ind w:firstLine="630"/>
        <w:rPr>
          <w:rStyle w:val="Hyperlink"/>
          <w:color w:val="000000" w:themeColor="text1"/>
          <w:u w:val="none"/>
        </w:rPr>
      </w:pPr>
      <w:r>
        <w:rPr>
          <w:rStyle w:val="Hyperlink"/>
          <w:color w:val="000000" w:themeColor="text1"/>
          <w:u w:val="none"/>
        </w:rPr>
        <w:t xml:space="preserve">To keep one from thinking that one should serve </w:t>
      </w:r>
      <w:r w:rsidR="006705F3">
        <w:rPr>
          <w:rStyle w:val="Hyperlink"/>
          <w:color w:val="000000" w:themeColor="text1"/>
          <w:u w:val="none"/>
        </w:rPr>
        <w:t>24/7</w:t>
      </w:r>
      <w:r>
        <w:rPr>
          <w:rStyle w:val="Hyperlink"/>
          <w:color w:val="000000" w:themeColor="text1"/>
          <w:u w:val="none"/>
        </w:rPr>
        <w:t>, Luke introduces another story about two sisters of Bethany,</w:t>
      </w:r>
      <w:r w:rsidRPr="00B722BE">
        <w:rPr>
          <w:rFonts w:ascii="Calibri" w:hAnsi="Calibri" w:cs="Calibri"/>
          <w:vertAlign w:val="superscript"/>
          <w:lang w:val="en-US"/>
        </w:rPr>
        <w:t xml:space="preserve"> </w:t>
      </w:r>
      <w:r w:rsidRPr="002972A1">
        <w:rPr>
          <w:rFonts w:ascii="Calibri" w:hAnsi="Calibri" w:cs="Calibri"/>
          <w:vertAlign w:val="superscript"/>
          <w:lang w:val="en-US"/>
        </w:rPr>
        <w:footnoteReference w:id="11"/>
      </w:r>
      <w:r>
        <w:rPr>
          <w:rStyle w:val="Hyperlink"/>
          <w:color w:val="000000" w:themeColor="text1"/>
          <w:u w:val="none"/>
        </w:rPr>
        <w:t xml:space="preserve"> Mary and Martha.  </w:t>
      </w:r>
    </w:p>
    <w:p w14:paraId="4FC67C90" w14:textId="6975C354" w:rsidR="00752047" w:rsidRDefault="00752047" w:rsidP="00B2518A">
      <w:pPr>
        <w:tabs>
          <w:tab w:val="left" w:pos="1560"/>
        </w:tabs>
        <w:ind w:right="-27"/>
        <w:rPr>
          <w:rStyle w:val="Hyperlink"/>
          <w:color w:val="000000" w:themeColor="text1"/>
          <w:u w:val="none"/>
        </w:rPr>
      </w:pPr>
    </w:p>
    <w:p w14:paraId="627F877D" w14:textId="4D9DC50E" w:rsidR="006705F3" w:rsidRPr="006705F3" w:rsidRDefault="00B2518A" w:rsidP="006705F3">
      <w:pPr>
        <w:ind w:left="630" w:right="603"/>
        <w:jc w:val="both"/>
        <w:rPr>
          <w:rStyle w:val="Hyperlink"/>
          <w:b/>
          <w:color w:val="C00000"/>
          <w:u w:val="none"/>
        </w:rPr>
      </w:pPr>
      <w:r>
        <w:rPr>
          <w:noProof/>
          <w:color w:val="000000" w:themeColor="text1"/>
        </w:rPr>
        <w:drawing>
          <wp:anchor distT="0" distB="0" distL="114300" distR="114300" simplePos="0" relativeHeight="251659264" behindDoc="0" locked="0" layoutInCell="1" allowOverlap="1" wp14:anchorId="38B5E491" wp14:editId="389D8CFE">
            <wp:simplePos x="0" y="0"/>
            <wp:positionH relativeFrom="margin">
              <wp:align>left</wp:align>
            </wp:positionH>
            <wp:positionV relativeFrom="paragraph">
              <wp:posOffset>332105</wp:posOffset>
            </wp:positionV>
            <wp:extent cx="3086100" cy="2171700"/>
            <wp:effectExtent l="76200" t="76200" r="133350" b="133350"/>
            <wp:wrapSquare wrapText="bothSides"/>
            <wp:docPr id="2" name="Picture 2" descr="A picture containing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 pers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86100" cy="2171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705F3" w:rsidRPr="006705F3">
        <w:rPr>
          <w:rStyle w:val="Hyperlink"/>
          <w:b/>
          <w:color w:val="C00000"/>
          <w:u w:val="none"/>
        </w:rPr>
        <w:t>As Jesus and his disciples were on their way, he came to a village where a woman named Martha opened her home to him. 39 She had a sister called Mary, who sat at the Lord’s feet listening to what he said. 40 But Martha was distracted by all the preparations that had to be made. She came to him and asked, “Lord, don’t you care that my sister has left me to do the work by myself? Tell her to help me!”  41 “Martha, Martha,” the Lord answered, “you are worried and upset about many things, 42 but few things are needed—or indeed only one. c Mary has chosen what is better, and it will not be taken away from her.”</w:t>
      </w:r>
    </w:p>
    <w:p w14:paraId="517DB72D" w14:textId="77777777" w:rsidR="006705F3" w:rsidRPr="006705F3" w:rsidRDefault="006705F3" w:rsidP="006705F3">
      <w:pPr>
        <w:ind w:right="-27"/>
        <w:rPr>
          <w:rStyle w:val="Hyperlink"/>
          <w:color w:val="000000" w:themeColor="text1"/>
          <w:u w:val="none"/>
        </w:rPr>
      </w:pPr>
    </w:p>
    <w:p w14:paraId="4691E993" w14:textId="16352D02" w:rsidR="00B00D89" w:rsidRDefault="006705F3" w:rsidP="00B00D89">
      <w:pPr>
        <w:ind w:right="-27"/>
        <w:rPr>
          <w:rFonts w:ascii="Calibri" w:hAnsi="Calibri" w:cs="Calibri"/>
          <w:lang w:val="en-US"/>
        </w:rPr>
      </w:pPr>
      <w:r>
        <w:rPr>
          <w:rStyle w:val="Hyperlink"/>
          <w:color w:val="000000" w:themeColor="text1"/>
          <w:u w:val="none"/>
        </w:rPr>
        <w:t>We are told that Martha invited Jesus,</w:t>
      </w:r>
      <w:r w:rsidRPr="00752047">
        <w:rPr>
          <w:rFonts w:ascii="Calibri" w:hAnsi="Calibri" w:cs="Calibri"/>
          <w:vertAlign w:val="superscript"/>
          <w:lang w:val="en-US"/>
        </w:rPr>
        <w:footnoteReference w:id="12"/>
      </w:r>
      <w:r>
        <w:rPr>
          <w:rStyle w:val="Hyperlink"/>
          <w:color w:val="000000" w:themeColor="text1"/>
          <w:u w:val="none"/>
        </w:rPr>
        <w:t xml:space="preserve"> His disciples and probably others that were with them</w:t>
      </w:r>
      <w:r w:rsidR="00610569" w:rsidRPr="00021C38">
        <w:rPr>
          <w:rFonts w:ascii="Calibri" w:hAnsi="Calibri" w:cs="Calibri"/>
          <w:vertAlign w:val="superscript"/>
          <w:lang w:val="en-US"/>
        </w:rPr>
        <w:footnoteReference w:id="13"/>
      </w:r>
      <w:r>
        <w:rPr>
          <w:rStyle w:val="Hyperlink"/>
          <w:color w:val="000000" w:themeColor="text1"/>
          <w:u w:val="none"/>
        </w:rPr>
        <w:t xml:space="preserve"> over to her house for a meal.  Martha was probably a widow, the housekeeper</w:t>
      </w:r>
      <w:r w:rsidRPr="00021C38">
        <w:rPr>
          <w:rFonts w:ascii="Calibri" w:hAnsi="Calibri" w:cs="Calibri"/>
          <w:vertAlign w:val="superscript"/>
          <w:lang w:val="en-US"/>
        </w:rPr>
        <w:footnoteReference w:id="14"/>
      </w:r>
      <w:r>
        <w:rPr>
          <w:rStyle w:val="Hyperlink"/>
          <w:color w:val="000000" w:themeColor="text1"/>
          <w:u w:val="none"/>
        </w:rPr>
        <w:t xml:space="preserve"> and older than </w:t>
      </w:r>
      <w:r>
        <w:rPr>
          <w:rStyle w:val="Hyperlink"/>
          <w:color w:val="000000" w:themeColor="text1"/>
          <w:u w:val="none"/>
        </w:rPr>
        <w:lastRenderedPageBreak/>
        <w:t>her sister Mary.</w:t>
      </w:r>
      <w:r w:rsidRPr="00021C38">
        <w:rPr>
          <w:rFonts w:ascii="Calibri" w:hAnsi="Calibri" w:cs="Calibri"/>
          <w:vertAlign w:val="superscript"/>
          <w:lang w:val="en-US"/>
        </w:rPr>
        <w:footnoteReference w:id="15"/>
      </w:r>
      <w:r>
        <w:rPr>
          <w:rStyle w:val="Hyperlink"/>
          <w:color w:val="000000" w:themeColor="text1"/>
          <w:u w:val="none"/>
        </w:rPr>
        <w:t xml:space="preserve">  While both sisters shared in their desire to honor Christ they differed in their methods.</w:t>
      </w:r>
      <w:r w:rsidRPr="002972A1">
        <w:rPr>
          <w:rFonts w:ascii="Calibri" w:hAnsi="Calibri" w:cs="Calibri"/>
          <w:vertAlign w:val="superscript"/>
          <w:lang w:val="en-US"/>
        </w:rPr>
        <w:footnoteReference w:id="16"/>
      </w:r>
      <w:r>
        <w:rPr>
          <w:rStyle w:val="Hyperlink"/>
          <w:color w:val="000000" w:themeColor="text1"/>
          <w:u w:val="none"/>
        </w:rPr>
        <w:t xml:space="preserve">  </w:t>
      </w:r>
      <w:r w:rsidR="00610569">
        <w:rPr>
          <w:rStyle w:val="Hyperlink"/>
          <w:color w:val="000000" w:themeColor="text1"/>
          <w:u w:val="none"/>
        </w:rPr>
        <w:t>With “great plenty, great variety, and great exactness”</w:t>
      </w:r>
      <w:r w:rsidR="00610569" w:rsidRPr="00021C38">
        <w:rPr>
          <w:rFonts w:ascii="Calibri" w:hAnsi="Calibri" w:cs="Calibri"/>
          <w:vertAlign w:val="superscript"/>
          <w:lang w:val="en-US"/>
        </w:rPr>
        <w:footnoteReference w:id="17"/>
      </w:r>
      <w:r w:rsidR="00610569">
        <w:rPr>
          <w:rStyle w:val="Hyperlink"/>
          <w:color w:val="000000" w:themeColor="text1"/>
          <w:u w:val="none"/>
        </w:rPr>
        <w:t xml:space="preserve"> Martha spent most of the day preparing a large banquet for her guests</w:t>
      </w:r>
      <w:r w:rsidR="00610569" w:rsidRPr="0041640B">
        <w:rPr>
          <w:rFonts w:ascii="Calibri" w:hAnsi="Calibri" w:cs="Calibri"/>
          <w:vertAlign w:val="superscript"/>
          <w:lang w:val="en-US"/>
        </w:rPr>
        <w:footnoteReference w:id="18"/>
      </w:r>
      <w:r w:rsidR="00610569">
        <w:rPr>
          <w:rStyle w:val="Hyperlink"/>
          <w:color w:val="000000" w:themeColor="text1"/>
          <w:u w:val="none"/>
        </w:rPr>
        <w:t xml:space="preserve"> </w:t>
      </w:r>
      <w:r w:rsidR="00FA6023">
        <w:rPr>
          <w:rStyle w:val="Hyperlink"/>
          <w:color w:val="000000" w:themeColor="text1"/>
          <w:u w:val="none"/>
        </w:rPr>
        <w:t xml:space="preserve">while </w:t>
      </w:r>
      <w:r w:rsidR="00610569">
        <w:rPr>
          <w:rStyle w:val="Hyperlink"/>
          <w:color w:val="000000" w:themeColor="text1"/>
          <w:u w:val="none"/>
        </w:rPr>
        <w:t>Mary honored Christ by sitting at His feet</w:t>
      </w:r>
      <w:r w:rsidR="00FA6023">
        <w:rPr>
          <w:rStyle w:val="Hyperlink"/>
          <w:color w:val="000000" w:themeColor="text1"/>
          <w:u w:val="none"/>
        </w:rPr>
        <w:t>,</w:t>
      </w:r>
      <w:r w:rsidR="00610569">
        <w:rPr>
          <w:rStyle w:val="Hyperlink"/>
          <w:color w:val="000000" w:themeColor="text1"/>
          <w:u w:val="none"/>
        </w:rPr>
        <w:t xml:space="preserve"> as a rabbinic disciple would</w:t>
      </w:r>
      <w:r w:rsidR="00FA6023">
        <w:rPr>
          <w:rStyle w:val="Hyperlink"/>
          <w:color w:val="000000" w:themeColor="text1"/>
          <w:u w:val="none"/>
        </w:rPr>
        <w:t>,</w:t>
      </w:r>
      <w:r w:rsidR="00610569" w:rsidRPr="00CF7CCA">
        <w:rPr>
          <w:rFonts w:ascii="Calibri" w:hAnsi="Calibri" w:cs="Calibri"/>
          <w:vertAlign w:val="superscript"/>
          <w:lang w:val="en-US"/>
        </w:rPr>
        <w:footnoteReference w:id="19"/>
      </w:r>
      <w:r w:rsidR="00610569">
        <w:rPr>
          <w:rStyle w:val="Hyperlink"/>
          <w:color w:val="000000" w:themeColor="text1"/>
          <w:u w:val="none"/>
        </w:rPr>
        <w:t xml:space="preserve"> and listening intently to His teaching.  In her business Martha gets frazzled and asks Jesus to rebuke Mary for not helping.  Jesus </w:t>
      </w:r>
      <w:r w:rsidR="00B2518A">
        <w:rPr>
          <w:rStyle w:val="Hyperlink"/>
          <w:color w:val="000000" w:themeColor="text1"/>
          <w:u w:val="none"/>
        </w:rPr>
        <w:t xml:space="preserve">responded </w:t>
      </w:r>
      <w:r w:rsidR="00610569">
        <w:rPr>
          <w:rStyle w:val="Hyperlink"/>
          <w:color w:val="000000" w:themeColor="text1"/>
          <w:u w:val="none"/>
        </w:rPr>
        <w:t xml:space="preserve">not </w:t>
      </w:r>
      <w:r w:rsidR="00B2518A">
        <w:rPr>
          <w:rStyle w:val="Hyperlink"/>
          <w:color w:val="000000" w:themeColor="text1"/>
          <w:u w:val="none"/>
        </w:rPr>
        <w:t xml:space="preserve">by stating </w:t>
      </w:r>
      <w:r w:rsidR="00610569">
        <w:rPr>
          <w:rStyle w:val="Hyperlink"/>
          <w:color w:val="000000" w:themeColor="text1"/>
          <w:u w:val="none"/>
        </w:rPr>
        <w:t>that Martha was wrong for her service</w:t>
      </w:r>
      <w:r w:rsidR="00B00D89" w:rsidRPr="00021C38">
        <w:rPr>
          <w:rFonts w:ascii="Calibri" w:hAnsi="Calibri" w:cs="Calibri"/>
          <w:vertAlign w:val="superscript"/>
          <w:lang w:val="en-US"/>
        </w:rPr>
        <w:footnoteReference w:id="20"/>
      </w:r>
      <w:r w:rsidR="00B00D89">
        <w:rPr>
          <w:rStyle w:val="Hyperlink"/>
          <w:color w:val="000000" w:themeColor="text1"/>
          <w:u w:val="none"/>
        </w:rPr>
        <w:t xml:space="preserve"> but that her attitude of being too busy was hindering her spiritual growth.  </w:t>
      </w:r>
      <w:r w:rsidR="00B2518A">
        <w:rPr>
          <w:rStyle w:val="Hyperlink"/>
          <w:color w:val="000000" w:themeColor="text1"/>
          <w:u w:val="none"/>
        </w:rPr>
        <w:t xml:space="preserve">If on only </w:t>
      </w:r>
      <w:r w:rsidR="00B00D89">
        <w:rPr>
          <w:rStyle w:val="Hyperlink"/>
          <w:color w:val="000000" w:themeColor="text1"/>
          <w:u w:val="none"/>
        </w:rPr>
        <w:t>she made fewer or only one food item for the banquet</w:t>
      </w:r>
      <w:r w:rsidR="00B00D89" w:rsidRPr="00332CF7">
        <w:rPr>
          <w:rFonts w:ascii="Calibri" w:hAnsi="Calibri" w:cs="Calibri"/>
          <w:vertAlign w:val="superscript"/>
          <w:lang w:val="en-US"/>
        </w:rPr>
        <w:footnoteReference w:id="21"/>
      </w:r>
      <w:r w:rsidR="00B00D89">
        <w:rPr>
          <w:rStyle w:val="Hyperlink"/>
          <w:color w:val="000000" w:themeColor="text1"/>
          <w:u w:val="none"/>
        </w:rPr>
        <w:t xml:space="preserve"> she could have been like Mary and made spending time with the Lord and listening to His word a priority in her life.</w:t>
      </w:r>
      <w:r w:rsidR="00B00D89" w:rsidRPr="00E729CA">
        <w:rPr>
          <w:rFonts w:ascii="Calibri" w:hAnsi="Calibri" w:cs="Calibri"/>
          <w:vertAlign w:val="superscript"/>
          <w:lang w:val="en-US"/>
        </w:rPr>
        <w:footnoteReference w:id="22"/>
      </w:r>
      <w:r w:rsidR="00B00D89">
        <w:rPr>
          <w:rStyle w:val="Hyperlink"/>
          <w:color w:val="000000" w:themeColor="text1"/>
          <w:u w:val="none"/>
        </w:rPr>
        <w:t xml:space="preserve">  While the fact that two women dominant this story would have “</w:t>
      </w:r>
      <w:r w:rsidR="00B00D89" w:rsidRPr="00B00D89">
        <w:rPr>
          <w:rStyle w:val="Hyperlink"/>
          <w:color w:val="000000" w:themeColor="text1"/>
          <w:u w:val="none"/>
        </w:rPr>
        <w:t xml:space="preserve">been shocking </w:t>
      </w:r>
      <w:r w:rsidR="00B00D89" w:rsidRPr="00B00D89">
        <w:rPr>
          <w:rFonts w:ascii="Calibri" w:hAnsi="Calibri" w:cs="Calibri"/>
          <w:lang w:val="en-US"/>
        </w:rPr>
        <w:t>in the first-century context, where men often dismissed women as marginal, the account is designed to make a point about all disciples”</w:t>
      </w:r>
      <w:r w:rsidR="00B00D89" w:rsidRPr="00B00D89">
        <w:rPr>
          <w:rFonts w:ascii="Calibri" w:hAnsi="Calibri" w:cs="Calibri"/>
          <w:vertAlign w:val="superscript"/>
          <w:lang w:val="en-US"/>
        </w:rPr>
        <w:footnoteReference w:id="23"/>
      </w:r>
      <w:r w:rsidR="00B00D89" w:rsidRPr="00B00D89">
        <w:rPr>
          <w:rFonts w:ascii="Calibri" w:hAnsi="Calibri" w:cs="Calibri"/>
          <w:lang w:val="en-US"/>
        </w:rPr>
        <w:t xml:space="preserve"> … taking time to be holy must be a priority in our lives!</w:t>
      </w:r>
    </w:p>
    <w:p w14:paraId="0D465756" w14:textId="5587643C" w:rsidR="00B00D89" w:rsidRDefault="00B00D89" w:rsidP="00B00D89">
      <w:pPr>
        <w:ind w:right="-27"/>
        <w:rPr>
          <w:rFonts w:ascii="Calibri" w:hAnsi="Calibri" w:cs="Calibri"/>
          <w:lang w:val="en-US"/>
        </w:rPr>
      </w:pPr>
    </w:p>
    <w:p w14:paraId="461D33E1" w14:textId="24F8D567" w:rsidR="00FA6023" w:rsidRDefault="00FA6023" w:rsidP="00B00D89">
      <w:pPr>
        <w:ind w:right="-27"/>
        <w:rPr>
          <w:rFonts w:ascii="Calibri" w:hAnsi="Calibri" w:cs="Calibri"/>
          <w:lang w:val="en-US"/>
        </w:rPr>
      </w:pPr>
    </w:p>
    <w:p w14:paraId="4EA579B8" w14:textId="77777777" w:rsidR="00FA6023" w:rsidRPr="00FA6023" w:rsidRDefault="00FA6023" w:rsidP="00FA6023">
      <w:pPr>
        <w:ind w:right="-27"/>
        <w:rPr>
          <w:rStyle w:val="Hyperlink"/>
          <w:color w:val="000000" w:themeColor="text1"/>
          <w:u w:val="none"/>
        </w:rPr>
      </w:pPr>
      <w:r w:rsidRPr="00FA6023">
        <w:rPr>
          <w:rStyle w:val="Hyperlink"/>
          <w:b/>
          <w:color w:val="000000" w:themeColor="text1"/>
          <w:u w:val="none"/>
        </w:rPr>
        <w:t>Balance Between Service and Striving for Holiness</w:t>
      </w:r>
    </w:p>
    <w:p w14:paraId="791FA90E" w14:textId="1C5A57FA" w:rsidR="00FA6023" w:rsidRDefault="00FA6023" w:rsidP="00B00D89">
      <w:pPr>
        <w:ind w:right="-27"/>
        <w:rPr>
          <w:rFonts w:ascii="Calibri" w:hAnsi="Calibri" w:cs="Calibri"/>
        </w:rPr>
      </w:pPr>
    </w:p>
    <w:p w14:paraId="2A6DD687" w14:textId="50A1C068" w:rsidR="00F92242" w:rsidRDefault="00006493" w:rsidP="00B00D89">
      <w:pPr>
        <w:ind w:right="-27"/>
        <w:rPr>
          <w:rFonts w:ascii="Calibri" w:hAnsi="Calibri" w:cs="Calibri"/>
          <w:lang w:val="en-US"/>
        </w:rPr>
      </w:pPr>
      <w:r>
        <w:rPr>
          <w:rFonts w:ascii="Calibri" w:hAnsi="Calibri" w:cs="Calibri"/>
        </w:rPr>
        <w:tab/>
        <w:t xml:space="preserve">Both the parable of the Good Samaritan and the story of Mary and Martha emphasize the need to </w:t>
      </w:r>
      <w:r w:rsidR="00BF3D35">
        <w:rPr>
          <w:rFonts w:ascii="Calibri" w:hAnsi="Calibri" w:cs="Calibri"/>
        </w:rPr>
        <w:t xml:space="preserve">have </w:t>
      </w:r>
      <w:r>
        <w:rPr>
          <w:rStyle w:val="Hyperlink"/>
          <w:color w:val="000000" w:themeColor="text1"/>
          <w:u w:val="none"/>
        </w:rPr>
        <w:t>a balance of both service and reflection</w:t>
      </w:r>
      <w:r w:rsidR="00BF3D35">
        <w:rPr>
          <w:rStyle w:val="Hyperlink"/>
          <w:color w:val="000000" w:themeColor="text1"/>
          <w:u w:val="none"/>
        </w:rPr>
        <w:t xml:space="preserve"> in our Christian walk.</w:t>
      </w:r>
      <w:r w:rsidR="00BF3D35" w:rsidRPr="00450756">
        <w:rPr>
          <w:rFonts w:ascii="Calibri" w:hAnsi="Calibri" w:cs="Calibri"/>
          <w:vertAlign w:val="superscript"/>
          <w:lang w:val="en-US"/>
        </w:rPr>
        <w:footnoteReference w:id="24"/>
      </w:r>
      <w:r w:rsidR="00BF3D35">
        <w:rPr>
          <w:rStyle w:val="Hyperlink"/>
          <w:color w:val="000000" w:themeColor="text1"/>
          <w:u w:val="none"/>
        </w:rPr>
        <w:t xml:space="preserve">  When the pendulum swings too far</w:t>
      </w:r>
      <w:r w:rsidR="00A6691B">
        <w:rPr>
          <w:rStyle w:val="Hyperlink"/>
          <w:color w:val="000000" w:themeColor="text1"/>
          <w:u w:val="none"/>
        </w:rPr>
        <w:t xml:space="preserve"> towards service obsession, pride, and exasperation fills one’s soul and drowns out reverence and awe of worshipping and being fed by one’s Creator.</w:t>
      </w:r>
      <w:r w:rsidR="00A6691B" w:rsidRPr="004E1255">
        <w:rPr>
          <w:rFonts w:ascii="Calibri" w:hAnsi="Calibri" w:cs="Calibri"/>
          <w:vertAlign w:val="superscript"/>
          <w:lang w:val="en-US"/>
        </w:rPr>
        <w:footnoteReference w:id="25"/>
      </w:r>
      <w:r w:rsidR="00A6691B">
        <w:rPr>
          <w:rStyle w:val="Hyperlink"/>
          <w:color w:val="000000" w:themeColor="text1"/>
          <w:u w:val="none"/>
        </w:rPr>
        <w:t xml:space="preserve">  While one can </w:t>
      </w:r>
      <w:r w:rsidR="00A6691B">
        <w:rPr>
          <w:rStyle w:val="Hyperlink"/>
          <w:color w:val="000000" w:themeColor="text1"/>
          <w:u w:val="none"/>
        </w:rPr>
        <w:lastRenderedPageBreak/>
        <w:t>fully understand Martha’s desire to give her very best service by preparing an exquisite banquet,</w:t>
      </w:r>
      <w:r w:rsidR="00A6691B" w:rsidRPr="0041640B">
        <w:rPr>
          <w:rFonts w:ascii="Calibri" w:hAnsi="Calibri" w:cs="Calibri"/>
          <w:vertAlign w:val="superscript"/>
          <w:lang w:val="en-US"/>
        </w:rPr>
        <w:footnoteReference w:id="26"/>
      </w:r>
      <w:r w:rsidR="00A6691B">
        <w:rPr>
          <w:rStyle w:val="Hyperlink"/>
          <w:color w:val="000000" w:themeColor="text1"/>
          <w:u w:val="none"/>
        </w:rPr>
        <w:t xml:space="preserve"> in her business she forgot </w:t>
      </w:r>
      <w:r w:rsidR="00B2518A">
        <w:rPr>
          <w:rStyle w:val="Hyperlink"/>
          <w:color w:val="000000" w:themeColor="text1"/>
          <w:u w:val="none"/>
        </w:rPr>
        <w:t xml:space="preserve">her soul also </w:t>
      </w:r>
      <w:r w:rsidR="00A6691B">
        <w:rPr>
          <w:rStyle w:val="Hyperlink"/>
          <w:color w:val="000000" w:themeColor="text1"/>
          <w:u w:val="none"/>
        </w:rPr>
        <w:t xml:space="preserve">needed to be fed </w:t>
      </w:r>
      <w:r w:rsidR="00B2518A">
        <w:rPr>
          <w:rStyle w:val="Hyperlink"/>
          <w:color w:val="000000" w:themeColor="text1"/>
          <w:u w:val="none"/>
        </w:rPr>
        <w:t xml:space="preserve">by </w:t>
      </w:r>
      <w:r w:rsidR="00A6691B">
        <w:rPr>
          <w:rStyle w:val="Hyperlink"/>
          <w:color w:val="000000" w:themeColor="text1"/>
          <w:u w:val="none"/>
        </w:rPr>
        <w:t>the Master</w:t>
      </w:r>
      <w:r w:rsidR="00A6691B" w:rsidRPr="00AE6049">
        <w:rPr>
          <w:rStyle w:val="Hyperlink"/>
          <w:color w:val="000000" w:themeColor="text1"/>
          <w:u w:val="none"/>
        </w:rPr>
        <w:t>!</w:t>
      </w:r>
      <w:r w:rsidR="00A6691B" w:rsidRPr="00AE6049">
        <w:rPr>
          <w:rFonts w:ascii="Calibri" w:hAnsi="Calibri" w:cs="Calibri"/>
          <w:vertAlign w:val="superscript"/>
          <w:lang w:val="en-US"/>
        </w:rPr>
        <w:footnoteReference w:id="27"/>
      </w:r>
      <w:r w:rsidR="00AE6049" w:rsidRPr="00AE6049">
        <w:rPr>
          <w:rStyle w:val="Hyperlink"/>
          <w:color w:val="000000" w:themeColor="text1"/>
          <w:u w:val="none"/>
        </w:rPr>
        <w:t xml:space="preserve">  “</w:t>
      </w:r>
      <w:r w:rsidR="00AE6049" w:rsidRPr="00AE6049">
        <w:rPr>
          <w:rFonts w:ascii="Calibri" w:hAnsi="Calibri" w:cs="Calibri"/>
          <w:lang w:val="en-US"/>
        </w:rPr>
        <w:t>Life has few real necessities and at need we can do without much on which we lavish time</w:t>
      </w:r>
      <w:r w:rsidR="00AE6049">
        <w:rPr>
          <w:rFonts w:ascii="Calibri" w:hAnsi="Calibri" w:cs="Calibri"/>
          <w:lang w:val="en-US"/>
        </w:rPr>
        <w:t>!</w:t>
      </w:r>
      <w:r w:rsidR="00AE6049" w:rsidRPr="00AE6049">
        <w:rPr>
          <w:rFonts w:ascii="Calibri" w:hAnsi="Calibri" w:cs="Calibri"/>
          <w:lang w:val="en-US"/>
        </w:rPr>
        <w:t>”</w:t>
      </w:r>
      <w:r w:rsidR="00AE6049" w:rsidRPr="00AE6049">
        <w:rPr>
          <w:rFonts w:ascii="Calibri" w:hAnsi="Calibri" w:cs="Calibri"/>
          <w:vertAlign w:val="superscript"/>
          <w:lang w:val="en-US"/>
        </w:rPr>
        <w:footnoteReference w:id="28"/>
      </w:r>
      <w:r w:rsidR="00AE6049" w:rsidRPr="00AE6049">
        <w:rPr>
          <w:rStyle w:val="Hyperlink"/>
          <w:color w:val="000000" w:themeColor="text1"/>
          <w:u w:val="none"/>
        </w:rPr>
        <w:t xml:space="preserve"> </w:t>
      </w:r>
      <w:r w:rsidR="00AE6049">
        <w:rPr>
          <w:rStyle w:val="Hyperlink"/>
          <w:color w:val="000000" w:themeColor="text1"/>
          <w:u w:val="none"/>
        </w:rPr>
        <w:t xml:space="preserve"> W</w:t>
      </w:r>
      <w:r w:rsidR="00AE6049" w:rsidRPr="00AE6049">
        <w:rPr>
          <w:rStyle w:val="Hyperlink"/>
          <w:color w:val="000000" w:themeColor="text1"/>
          <w:u w:val="none"/>
        </w:rPr>
        <w:t xml:space="preserve">hen one becomes busy </w:t>
      </w:r>
      <w:r w:rsidR="00AE6049">
        <w:rPr>
          <w:rStyle w:val="Hyperlink"/>
          <w:color w:val="000000" w:themeColor="text1"/>
          <w:u w:val="none"/>
        </w:rPr>
        <w:t xml:space="preserve">unfortunately </w:t>
      </w:r>
      <w:r w:rsidR="00AE6049" w:rsidRPr="00AE6049">
        <w:rPr>
          <w:rStyle w:val="Hyperlink"/>
          <w:color w:val="000000" w:themeColor="text1"/>
          <w:u w:val="none"/>
        </w:rPr>
        <w:t>the first thing that seems to go is time with the Lord</w:t>
      </w:r>
      <w:r w:rsidR="00AE6049">
        <w:rPr>
          <w:rStyle w:val="Hyperlink"/>
          <w:color w:val="000000" w:themeColor="text1"/>
          <w:u w:val="none"/>
        </w:rPr>
        <w:t xml:space="preserve"> that enables one to grow spiritually, know His will and to serve effectively in His kingdom</w:t>
      </w:r>
      <w:r w:rsidR="00AE6049" w:rsidRPr="00AE6049">
        <w:rPr>
          <w:rStyle w:val="Hyperlink"/>
          <w:color w:val="000000" w:themeColor="text1"/>
          <w:u w:val="none"/>
        </w:rPr>
        <w:t>!</w:t>
      </w:r>
      <w:r w:rsidR="00AE6049" w:rsidRPr="00AE6049">
        <w:rPr>
          <w:rFonts w:ascii="Calibri" w:hAnsi="Calibri" w:cs="Calibri"/>
          <w:vertAlign w:val="superscript"/>
          <w:lang w:val="en-US"/>
        </w:rPr>
        <w:footnoteReference w:id="29"/>
      </w:r>
      <w:r w:rsidR="00AE6049" w:rsidRPr="00AE6049">
        <w:rPr>
          <w:rStyle w:val="Hyperlink"/>
          <w:color w:val="000000" w:themeColor="text1"/>
          <w:u w:val="none"/>
        </w:rPr>
        <w:t xml:space="preserve">  However, when the pendulum swings towards </w:t>
      </w:r>
      <w:r w:rsidR="00AE6049">
        <w:rPr>
          <w:rStyle w:val="Hyperlink"/>
          <w:color w:val="000000" w:themeColor="text1"/>
          <w:u w:val="none"/>
        </w:rPr>
        <w:t xml:space="preserve">doing nothing but being fed by our Lord, our lives tend to be too focused on self and we become like </w:t>
      </w:r>
      <w:r w:rsidR="00011FDB">
        <w:rPr>
          <w:rStyle w:val="Hyperlink"/>
          <w:noProof/>
          <w:color w:val="000000" w:themeColor="text1"/>
          <w:u w:val="none"/>
        </w:rPr>
        <w:drawing>
          <wp:anchor distT="0" distB="0" distL="114300" distR="114300" simplePos="0" relativeHeight="251660288" behindDoc="0" locked="0" layoutInCell="1" allowOverlap="1" wp14:anchorId="70CC6883" wp14:editId="55CF54D8">
            <wp:simplePos x="0" y="0"/>
            <wp:positionH relativeFrom="margin">
              <wp:align>left</wp:align>
            </wp:positionH>
            <wp:positionV relativeFrom="paragraph">
              <wp:posOffset>581025</wp:posOffset>
            </wp:positionV>
            <wp:extent cx="3028950" cy="2228850"/>
            <wp:effectExtent l="76200" t="76200" r="133350" b="133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8950" cy="2228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92242">
        <w:rPr>
          <w:rStyle w:val="Hyperlink"/>
          <w:color w:val="000000" w:themeColor="text1"/>
          <w:u w:val="none"/>
        </w:rPr>
        <w:t xml:space="preserve">the </w:t>
      </w:r>
      <w:r w:rsidR="00AE6049" w:rsidRPr="00031A47">
        <w:rPr>
          <w:rFonts w:ascii="Calibri" w:hAnsi="Calibri" w:cs="Calibri"/>
          <w:lang w:val="en-US"/>
        </w:rPr>
        <w:t>priest and the Levite of the Parable of the Good Samaritan</w:t>
      </w:r>
      <w:r w:rsidR="00AE6049">
        <w:rPr>
          <w:rFonts w:ascii="Calibri" w:hAnsi="Calibri" w:cs="Calibri"/>
          <w:lang w:val="en-US"/>
        </w:rPr>
        <w:t xml:space="preserve"> and neglect God’s second command to love one another</w:t>
      </w:r>
      <w:r w:rsidR="00F92242">
        <w:rPr>
          <w:rFonts w:ascii="Calibri" w:hAnsi="Calibri" w:cs="Calibri"/>
          <w:lang w:val="en-US"/>
        </w:rPr>
        <w:t xml:space="preserve"> in action</w:t>
      </w:r>
      <w:r w:rsidR="00AE6049">
        <w:rPr>
          <w:rFonts w:ascii="Calibri" w:hAnsi="Calibri" w:cs="Calibri"/>
          <w:lang w:val="en-US"/>
        </w:rPr>
        <w:t xml:space="preserve">.  </w:t>
      </w:r>
      <w:r w:rsidR="00C76B5C">
        <w:rPr>
          <w:rFonts w:ascii="Calibri" w:hAnsi="Calibri" w:cs="Calibri"/>
          <w:lang w:val="en-US"/>
        </w:rPr>
        <w:t xml:space="preserve">Does not Scripture tell us that we have been given spiritual gifts to build one another up in the faith (1 Corinthians 12) and to spur one another onto love and good deeds (Hebrews 10:24)?  </w:t>
      </w:r>
      <w:r w:rsidR="00F92242">
        <w:rPr>
          <w:rFonts w:ascii="Calibri" w:hAnsi="Calibri" w:cs="Calibri"/>
          <w:lang w:val="en-US"/>
        </w:rPr>
        <w:t xml:space="preserve">When Jesus stated </w:t>
      </w:r>
      <w:proofErr w:type="gramStart"/>
      <w:r w:rsidR="003E4DEB">
        <w:rPr>
          <w:rFonts w:ascii="Calibri" w:hAnsi="Calibri" w:cs="Calibri"/>
          <w:lang w:val="en-US"/>
        </w:rPr>
        <w:t>Mary’s</w:t>
      </w:r>
      <w:proofErr w:type="gramEnd"/>
      <w:r w:rsidR="00F92242">
        <w:rPr>
          <w:rFonts w:ascii="Calibri" w:hAnsi="Calibri" w:cs="Calibri"/>
          <w:lang w:val="en-US"/>
        </w:rPr>
        <w:t xml:space="preserve"> service was better than Martha’s</w:t>
      </w:r>
      <w:r w:rsidR="00011FDB">
        <w:rPr>
          <w:rFonts w:ascii="Calibri" w:hAnsi="Calibri" w:cs="Calibri"/>
          <w:lang w:val="en-US"/>
        </w:rPr>
        <w:t>,</w:t>
      </w:r>
      <w:r w:rsidR="00F92242">
        <w:rPr>
          <w:rFonts w:ascii="Calibri" w:hAnsi="Calibri" w:cs="Calibri"/>
          <w:lang w:val="en-US"/>
        </w:rPr>
        <w:t xml:space="preserve"> He was not saying that internal was better</w:t>
      </w:r>
      <w:r w:rsidR="003E4DEB" w:rsidRPr="00021C38">
        <w:rPr>
          <w:rFonts w:ascii="Calibri" w:hAnsi="Calibri" w:cs="Calibri"/>
          <w:vertAlign w:val="superscript"/>
          <w:lang w:val="en-US"/>
        </w:rPr>
        <w:footnoteReference w:id="30"/>
      </w:r>
      <w:r w:rsidR="00F92242">
        <w:rPr>
          <w:rFonts w:ascii="Calibri" w:hAnsi="Calibri" w:cs="Calibri"/>
          <w:lang w:val="en-US"/>
        </w:rPr>
        <w:t xml:space="preserve"> than external service but merely that Mary’s attitude of constant fixation on pleasing her Master was better than Martha’s distracted business.  </w:t>
      </w:r>
      <w:r w:rsidR="003E4DEB">
        <w:rPr>
          <w:rFonts w:ascii="Calibri" w:hAnsi="Calibri" w:cs="Calibri"/>
          <w:lang w:val="en-US"/>
        </w:rPr>
        <w:t xml:space="preserve">The remainder of this sermon will focus on four additional points that are noteworthy from today’s passage concerning obtaining a balanced perspective when serving God. </w:t>
      </w:r>
    </w:p>
    <w:p w14:paraId="3336F73D" w14:textId="5EB7A704" w:rsidR="003E4DEB" w:rsidRDefault="003E4DEB" w:rsidP="00B00D89">
      <w:pPr>
        <w:ind w:right="-27"/>
        <w:rPr>
          <w:rFonts w:ascii="Calibri" w:hAnsi="Calibri" w:cs="Calibri"/>
          <w:lang w:val="en-US"/>
        </w:rPr>
      </w:pPr>
    </w:p>
    <w:p w14:paraId="468F25B6" w14:textId="7CA6881C" w:rsidR="003E4DEB" w:rsidRDefault="003E4DEB" w:rsidP="00B00D89">
      <w:pPr>
        <w:ind w:right="-27"/>
        <w:rPr>
          <w:rFonts w:ascii="Calibri" w:hAnsi="Calibri" w:cs="Calibri"/>
          <w:lang w:val="en-US"/>
        </w:rPr>
      </w:pPr>
    </w:p>
    <w:p w14:paraId="6B7AF26A" w14:textId="67259D9D" w:rsidR="00F92242" w:rsidRPr="00D76ED2" w:rsidRDefault="00D76ED2" w:rsidP="00B00D89">
      <w:pPr>
        <w:ind w:right="-27"/>
        <w:rPr>
          <w:rFonts w:ascii="Calibri" w:hAnsi="Calibri" w:cs="Calibri"/>
          <w:b/>
          <w:bCs/>
          <w:lang w:val="en-US"/>
        </w:rPr>
      </w:pPr>
      <w:r w:rsidRPr="00D76ED2">
        <w:rPr>
          <w:rFonts w:ascii="Calibri" w:hAnsi="Calibri" w:cs="Calibri"/>
          <w:b/>
          <w:bCs/>
          <w:lang w:val="en-US"/>
        </w:rPr>
        <w:t>Our Attitude when Serving Must Always Focus on Christ</w:t>
      </w:r>
    </w:p>
    <w:p w14:paraId="0FF88DE9" w14:textId="4D68E176" w:rsidR="00D76ED2" w:rsidRDefault="00D76ED2" w:rsidP="00B00D89">
      <w:pPr>
        <w:ind w:right="-27"/>
        <w:rPr>
          <w:rFonts w:ascii="Calibri" w:hAnsi="Calibri" w:cs="Calibri"/>
          <w:lang w:val="en-US"/>
        </w:rPr>
      </w:pPr>
    </w:p>
    <w:p w14:paraId="55D9590E" w14:textId="7C3682A1" w:rsidR="000256B4" w:rsidRDefault="003C5BD6" w:rsidP="00440ED1">
      <w:pPr>
        <w:ind w:right="-27" w:firstLine="567"/>
        <w:rPr>
          <w:rFonts w:ascii="Calibri" w:hAnsi="Calibri" w:cs="Calibri"/>
          <w:lang w:val="en-US"/>
        </w:rPr>
      </w:pPr>
      <w:r w:rsidRPr="000256B4">
        <w:rPr>
          <w:rFonts w:ascii="Calibri" w:hAnsi="Calibri" w:cs="Calibri"/>
          <w:lang w:val="en-US"/>
        </w:rPr>
        <w:t>While our service to our Lord, Savior and King ought to be based on our absolute best efforts</w:t>
      </w:r>
      <w:r w:rsidRPr="002972A1">
        <w:rPr>
          <w:vertAlign w:val="superscript"/>
          <w:lang w:val="en-US"/>
        </w:rPr>
        <w:footnoteReference w:id="31"/>
      </w:r>
      <w:r w:rsidRPr="000256B4">
        <w:rPr>
          <w:rFonts w:ascii="Calibri" w:hAnsi="Calibri" w:cs="Calibri"/>
          <w:lang w:val="en-US"/>
        </w:rPr>
        <w:t xml:space="preserve"> it will not only fail but be </w:t>
      </w:r>
      <w:r w:rsidR="00440ED1">
        <w:rPr>
          <w:rFonts w:ascii="Calibri" w:hAnsi="Calibri" w:cs="Calibri"/>
          <w:lang w:val="en-US"/>
        </w:rPr>
        <w:t xml:space="preserve">to us </w:t>
      </w:r>
      <w:r w:rsidRPr="000256B4">
        <w:rPr>
          <w:rFonts w:ascii="Calibri" w:hAnsi="Calibri" w:cs="Calibri"/>
          <w:lang w:val="en-US"/>
        </w:rPr>
        <w:t>an albatross</w:t>
      </w:r>
      <w:r w:rsidR="00440ED1">
        <w:rPr>
          <w:rFonts w:ascii="Calibri" w:hAnsi="Calibri" w:cs="Calibri"/>
          <w:lang w:val="en-US"/>
        </w:rPr>
        <w:t xml:space="preserve"> around the throats of our spiritual lives </w:t>
      </w:r>
      <w:r w:rsidRPr="000256B4">
        <w:rPr>
          <w:rFonts w:ascii="Calibri" w:hAnsi="Calibri" w:cs="Calibri"/>
          <w:lang w:val="en-US"/>
        </w:rPr>
        <w:lastRenderedPageBreak/>
        <w:t>when it is done merely in the flesh!</w:t>
      </w:r>
      <w:r w:rsidRPr="002972A1">
        <w:rPr>
          <w:vertAlign w:val="superscript"/>
          <w:lang w:val="en-US"/>
        </w:rPr>
        <w:footnoteReference w:id="32"/>
      </w:r>
      <w:r w:rsidRPr="000256B4">
        <w:rPr>
          <w:rFonts w:ascii="Calibri" w:hAnsi="Calibri" w:cs="Calibri"/>
          <w:lang w:val="en-US"/>
        </w:rPr>
        <w:t xml:space="preserve">  </w:t>
      </w:r>
      <w:r w:rsidR="00440ED1" w:rsidRPr="000256B4">
        <w:rPr>
          <w:rFonts w:ascii="Calibri" w:hAnsi="Calibri" w:cs="Calibri"/>
          <w:lang w:val="en-US"/>
        </w:rPr>
        <w:t>Martha became very frustrated and grew weary because she over-estimated the importance of the banquet</w:t>
      </w:r>
      <w:r w:rsidR="00440ED1" w:rsidRPr="00CE31E3">
        <w:rPr>
          <w:vertAlign w:val="superscript"/>
          <w:lang w:val="en-US"/>
        </w:rPr>
        <w:footnoteReference w:id="33"/>
      </w:r>
      <w:r w:rsidR="00440ED1" w:rsidRPr="000256B4">
        <w:rPr>
          <w:rFonts w:ascii="Calibri" w:hAnsi="Calibri" w:cs="Calibri"/>
          <w:lang w:val="en-US"/>
        </w:rPr>
        <w:t xml:space="preserve"> and in doing so lost sight of the object of her service, loving</w:t>
      </w:r>
      <w:r w:rsidR="00083F7A">
        <w:rPr>
          <w:rFonts w:ascii="Calibri" w:hAnsi="Calibri" w:cs="Calibri"/>
          <w:lang w:val="en-US"/>
        </w:rPr>
        <w:t>,</w:t>
      </w:r>
      <w:r w:rsidR="00440ED1" w:rsidRPr="000256B4">
        <w:rPr>
          <w:rFonts w:ascii="Calibri" w:hAnsi="Calibri" w:cs="Calibri"/>
          <w:lang w:val="en-US"/>
        </w:rPr>
        <w:t xml:space="preserve"> </w:t>
      </w:r>
      <w:r w:rsidR="00FF2188">
        <w:rPr>
          <w:rFonts w:ascii="Calibri" w:hAnsi="Calibri" w:cs="Calibri"/>
          <w:lang w:val="en-US"/>
        </w:rPr>
        <w:t>and taking time to be fed from her</w:t>
      </w:r>
      <w:r w:rsidR="00440ED1" w:rsidRPr="000256B4">
        <w:rPr>
          <w:rFonts w:ascii="Calibri" w:hAnsi="Calibri" w:cs="Calibri"/>
          <w:lang w:val="en-US"/>
        </w:rPr>
        <w:t xml:space="preserve"> Lord!  She learned that day that “Jesus would be better pleased with a grain of love than a heap of ostentatious service.”</w:t>
      </w:r>
      <w:r w:rsidR="00440ED1" w:rsidRPr="000256B4">
        <w:rPr>
          <w:vertAlign w:val="superscript"/>
          <w:lang w:val="en-US"/>
        </w:rPr>
        <w:footnoteReference w:id="34"/>
      </w:r>
      <w:r w:rsidR="00440ED1" w:rsidRPr="000256B4">
        <w:rPr>
          <w:rFonts w:ascii="Calibri" w:hAnsi="Calibri" w:cs="Calibri"/>
          <w:lang w:val="en-US"/>
        </w:rPr>
        <w:t xml:space="preserve">  </w:t>
      </w:r>
      <w:r w:rsidRPr="000256B4">
        <w:rPr>
          <w:rFonts w:ascii="Calibri" w:hAnsi="Calibri" w:cs="Calibri"/>
          <w:lang w:val="en-US"/>
        </w:rPr>
        <w:t>“Thoughtless service done while our souls are asleep,”</w:t>
      </w:r>
      <w:r w:rsidRPr="004E1255">
        <w:rPr>
          <w:vertAlign w:val="superscript"/>
          <w:lang w:val="en-US"/>
        </w:rPr>
        <w:footnoteReference w:id="35"/>
      </w:r>
      <w:r w:rsidRPr="000256B4">
        <w:rPr>
          <w:rFonts w:ascii="Calibri" w:hAnsi="Calibri" w:cs="Calibri"/>
          <w:lang w:val="en-US"/>
        </w:rPr>
        <w:t xml:space="preserve"> distracted with worry about what </w:t>
      </w:r>
      <w:r w:rsidR="00011FDB">
        <w:rPr>
          <w:rFonts w:ascii="Calibri" w:hAnsi="Calibri" w:cs="Calibri"/>
          <w:noProof/>
          <w:lang w:val="en-US"/>
        </w:rPr>
        <w:drawing>
          <wp:anchor distT="0" distB="0" distL="114300" distR="114300" simplePos="0" relativeHeight="251661312" behindDoc="0" locked="0" layoutInCell="1" allowOverlap="1" wp14:anchorId="6375BECF" wp14:editId="0094FBAC">
            <wp:simplePos x="0" y="0"/>
            <wp:positionH relativeFrom="margin">
              <wp:align>left</wp:align>
            </wp:positionH>
            <wp:positionV relativeFrom="paragraph">
              <wp:posOffset>171450</wp:posOffset>
            </wp:positionV>
            <wp:extent cx="3163570" cy="2381250"/>
            <wp:effectExtent l="76200" t="76200" r="132080" b="133350"/>
            <wp:wrapSquare wrapText="bothSides"/>
            <wp:docPr id="4" name="Picture 4"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map&#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163570" cy="2381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0256B4">
        <w:rPr>
          <w:rFonts w:ascii="Calibri" w:hAnsi="Calibri" w:cs="Calibri"/>
          <w:lang w:val="en-US"/>
        </w:rPr>
        <w:t>others are doing or not doing,</w:t>
      </w:r>
      <w:r w:rsidR="00E81395" w:rsidRPr="000256B4">
        <w:rPr>
          <w:rFonts w:ascii="Calibri" w:hAnsi="Calibri" w:cs="Calibri"/>
          <w:lang w:val="en-US"/>
        </w:rPr>
        <w:t xml:space="preserve"> “falls flat to the ground”</w:t>
      </w:r>
      <w:r w:rsidR="00E81395" w:rsidRPr="004E1255">
        <w:rPr>
          <w:vertAlign w:val="superscript"/>
          <w:lang w:val="en-US"/>
        </w:rPr>
        <w:footnoteReference w:id="36"/>
      </w:r>
      <w:r w:rsidR="00E81395" w:rsidRPr="000256B4">
        <w:rPr>
          <w:rFonts w:ascii="Calibri" w:hAnsi="Calibri" w:cs="Calibri"/>
          <w:lang w:val="en-US"/>
        </w:rPr>
        <w:t xml:space="preserve"> because without the Holy Spirit</w:t>
      </w:r>
      <w:r w:rsidR="00E81395" w:rsidRPr="00CE31E3">
        <w:rPr>
          <w:vertAlign w:val="superscript"/>
          <w:lang w:val="en-US"/>
        </w:rPr>
        <w:footnoteReference w:id="37"/>
      </w:r>
      <w:r w:rsidR="00E81395" w:rsidRPr="000256B4">
        <w:rPr>
          <w:rFonts w:ascii="Calibri" w:hAnsi="Calibri" w:cs="Calibri"/>
          <w:lang w:val="en-US"/>
        </w:rPr>
        <w:t xml:space="preserve"> and </w:t>
      </w:r>
      <w:r w:rsidR="00440ED1">
        <w:rPr>
          <w:rFonts w:ascii="Calibri" w:hAnsi="Calibri" w:cs="Calibri"/>
          <w:lang w:val="en-US"/>
        </w:rPr>
        <w:t xml:space="preserve">our </w:t>
      </w:r>
      <w:r w:rsidR="00E81395" w:rsidRPr="000256B4">
        <w:rPr>
          <w:rFonts w:ascii="Calibri" w:hAnsi="Calibri" w:cs="Calibri"/>
          <w:lang w:val="en-US"/>
        </w:rPr>
        <w:t xml:space="preserve">eyes fixed on Christ </w:t>
      </w:r>
      <w:r w:rsidR="00440ED1">
        <w:rPr>
          <w:rFonts w:ascii="Calibri" w:hAnsi="Calibri" w:cs="Calibri"/>
          <w:lang w:val="en-US"/>
        </w:rPr>
        <w:t xml:space="preserve">we are </w:t>
      </w:r>
      <w:r w:rsidR="00E81395" w:rsidRPr="000256B4">
        <w:rPr>
          <w:rFonts w:ascii="Calibri" w:hAnsi="Calibri" w:cs="Calibri"/>
          <w:lang w:val="en-US"/>
        </w:rPr>
        <w:t xml:space="preserve">merely serving for </w:t>
      </w:r>
      <w:r w:rsidR="00440ED1">
        <w:rPr>
          <w:rFonts w:ascii="Calibri" w:hAnsi="Calibri" w:cs="Calibri"/>
          <w:lang w:val="en-US"/>
        </w:rPr>
        <w:t xml:space="preserve">ourselves </w:t>
      </w:r>
      <w:r w:rsidR="00E81395" w:rsidRPr="000256B4">
        <w:rPr>
          <w:rFonts w:ascii="Calibri" w:hAnsi="Calibri" w:cs="Calibri"/>
          <w:lang w:val="en-US"/>
        </w:rPr>
        <w:t xml:space="preserve">and in </w:t>
      </w:r>
      <w:r w:rsidR="00440ED1">
        <w:rPr>
          <w:rFonts w:ascii="Calibri" w:hAnsi="Calibri" w:cs="Calibri"/>
          <w:lang w:val="en-US"/>
        </w:rPr>
        <w:t>our</w:t>
      </w:r>
      <w:r w:rsidR="00E81395" w:rsidRPr="000256B4">
        <w:rPr>
          <w:rFonts w:ascii="Calibri" w:hAnsi="Calibri" w:cs="Calibri"/>
          <w:lang w:val="en-US"/>
        </w:rPr>
        <w:t xml:space="preserve"> own abilities!  </w:t>
      </w:r>
      <w:r w:rsidR="000256B4">
        <w:rPr>
          <w:rFonts w:ascii="Calibri" w:hAnsi="Calibri" w:cs="Calibri"/>
          <w:lang w:val="en-US"/>
        </w:rPr>
        <w:t>Service marked by distractions and worry rather than a genuine expression of faith</w:t>
      </w:r>
      <w:r w:rsidR="000256B4" w:rsidRPr="00332CF7">
        <w:rPr>
          <w:rFonts w:ascii="Calibri" w:hAnsi="Calibri" w:cs="Calibri"/>
          <w:vertAlign w:val="superscript"/>
          <w:lang w:val="en-US"/>
        </w:rPr>
        <w:footnoteReference w:id="38"/>
      </w:r>
      <w:r w:rsidR="000256B4">
        <w:rPr>
          <w:rFonts w:ascii="Calibri" w:hAnsi="Calibri" w:cs="Calibri"/>
          <w:lang w:val="en-US"/>
        </w:rPr>
        <w:t xml:space="preserve"> </w:t>
      </w:r>
      <w:r w:rsidR="00440ED1">
        <w:rPr>
          <w:rFonts w:ascii="Calibri" w:hAnsi="Calibri" w:cs="Calibri"/>
          <w:lang w:val="en-US"/>
        </w:rPr>
        <w:t>is not an acceptable sacrifice unto God because our primary focus is not on seeking first the kingdom of God!</w:t>
      </w:r>
      <w:r w:rsidR="00440ED1" w:rsidRPr="006D48E3">
        <w:rPr>
          <w:rFonts w:ascii="Calibri" w:hAnsi="Calibri" w:cs="Calibri"/>
          <w:vertAlign w:val="superscript"/>
          <w:lang w:val="en-US"/>
        </w:rPr>
        <w:footnoteReference w:id="39"/>
      </w:r>
      <w:r w:rsidR="00440ED1">
        <w:rPr>
          <w:rFonts w:ascii="Calibri" w:hAnsi="Calibri" w:cs="Calibri"/>
          <w:lang w:val="en-US"/>
        </w:rPr>
        <w:t xml:space="preserve">  This means for those who serve 24/7 they need to do less serving and take more time to feed on the Bread and Living waters that will sustain and enable them to do miracles in Jesus’ name!</w:t>
      </w:r>
      <w:r w:rsidR="00FF2188">
        <w:rPr>
          <w:rFonts w:ascii="Calibri" w:hAnsi="Calibri" w:cs="Calibri"/>
          <w:lang w:val="en-US"/>
        </w:rPr>
        <w:t xml:space="preserve">  Like Martha we should be less interested in what the Mary’s of this world are doing and more interested in expressing our love for others by taking the time to be holy so that we might know and rightly serve His children!  </w:t>
      </w:r>
    </w:p>
    <w:p w14:paraId="4F8AE599" w14:textId="1619F335" w:rsidR="00E81395" w:rsidRDefault="00E81395" w:rsidP="000256B4">
      <w:pPr>
        <w:ind w:right="-27"/>
        <w:rPr>
          <w:rFonts w:ascii="Calibri" w:hAnsi="Calibri" w:cs="Calibri"/>
        </w:rPr>
      </w:pPr>
    </w:p>
    <w:p w14:paraId="7C93F252" w14:textId="52C42B39" w:rsidR="009827BB" w:rsidRDefault="009827BB" w:rsidP="000256B4">
      <w:pPr>
        <w:ind w:right="-27"/>
        <w:rPr>
          <w:rFonts w:ascii="Calibri" w:hAnsi="Calibri" w:cs="Calibri"/>
        </w:rPr>
      </w:pPr>
    </w:p>
    <w:p w14:paraId="4ABB183A" w14:textId="069D3FD7" w:rsidR="009827BB" w:rsidRDefault="009827BB" w:rsidP="000256B4">
      <w:pPr>
        <w:ind w:right="-27"/>
        <w:rPr>
          <w:rFonts w:ascii="Calibri" w:hAnsi="Calibri" w:cs="Calibri"/>
        </w:rPr>
      </w:pPr>
    </w:p>
    <w:p w14:paraId="59A6DB9E" w14:textId="7144254C" w:rsidR="009827BB" w:rsidRDefault="009827BB" w:rsidP="000256B4">
      <w:pPr>
        <w:ind w:right="-27"/>
        <w:rPr>
          <w:rFonts w:ascii="Calibri" w:hAnsi="Calibri" w:cs="Calibri"/>
        </w:rPr>
      </w:pPr>
    </w:p>
    <w:p w14:paraId="5E57B9D6" w14:textId="77777777" w:rsidR="009827BB" w:rsidRPr="000256B4" w:rsidRDefault="009827BB" w:rsidP="000256B4">
      <w:pPr>
        <w:ind w:right="-27"/>
        <w:rPr>
          <w:rFonts w:ascii="Calibri" w:hAnsi="Calibri" w:cs="Calibri"/>
        </w:rPr>
      </w:pPr>
    </w:p>
    <w:p w14:paraId="7AE1640A" w14:textId="5B7373FE" w:rsidR="002736CB" w:rsidRDefault="002736CB" w:rsidP="00083F7A">
      <w:pPr>
        <w:ind w:right="-27"/>
        <w:rPr>
          <w:rStyle w:val="Hyperlink"/>
          <w:b/>
          <w:color w:val="000000" w:themeColor="text1"/>
          <w:u w:val="none"/>
        </w:rPr>
      </w:pPr>
      <w:r>
        <w:rPr>
          <w:rStyle w:val="Hyperlink"/>
          <w:b/>
          <w:color w:val="000000" w:themeColor="text1"/>
          <w:u w:val="none"/>
        </w:rPr>
        <w:lastRenderedPageBreak/>
        <w:t>Serv</w:t>
      </w:r>
      <w:r w:rsidR="00BD3915">
        <w:rPr>
          <w:rStyle w:val="Hyperlink"/>
          <w:b/>
          <w:color w:val="000000" w:themeColor="text1"/>
          <w:u w:val="none"/>
        </w:rPr>
        <w:t>e</w:t>
      </w:r>
      <w:r>
        <w:rPr>
          <w:rStyle w:val="Hyperlink"/>
          <w:b/>
          <w:color w:val="000000" w:themeColor="text1"/>
          <w:u w:val="none"/>
        </w:rPr>
        <w:t xml:space="preserve"> Others, Not Self</w:t>
      </w:r>
    </w:p>
    <w:p w14:paraId="0464FD5C" w14:textId="3158672C" w:rsidR="002736CB" w:rsidRDefault="002736CB" w:rsidP="00083F7A">
      <w:pPr>
        <w:ind w:right="-27"/>
        <w:rPr>
          <w:rStyle w:val="Hyperlink"/>
          <w:b/>
          <w:color w:val="000000" w:themeColor="text1"/>
          <w:u w:val="none"/>
        </w:rPr>
      </w:pPr>
    </w:p>
    <w:p w14:paraId="435BD0B9" w14:textId="3C9732F9" w:rsidR="00066BF8" w:rsidRPr="00066BF8" w:rsidRDefault="009827BB" w:rsidP="00066BF8">
      <w:pPr>
        <w:ind w:right="-27" w:firstLine="720"/>
        <w:rPr>
          <w:rFonts w:ascii="Calibri" w:hAnsi="Calibri" w:cs="Calibri"/>
          <w:bCs/>
          <w:lang w:val="en-US"/>
        </w:rPr>
      </w:pPr>
      <w:r>
        <w:rPr>
          <w:rFonts w:ascii="Calibri" w:hAnsi="Calibri" w:cs="Calibri"/>
          <w:bCs/>
          <w:noProof/>
          <w:lang w:val="en-US"/>
        </w:rPr>
        <w:drawing>
          <wp:anchor distT="0" distB="0" distL="114300" distR="114300" simplePos="0" relativeHeight="251662336" behindDoc="0" locked="0" layoutInCell="1" allowOverlap="1" wp14:anchorId="01D9BB6B" wp14:editId="0F8B4B4F">
            <wp:simplePos x="0" y="0"/>
            <wp:positionH relativeFrom="margin">
              <wp:align>left</wp:align>
            </wp:positionH>
            <wp:positionV relativeFrom="paragraph">
              <wp:posOffset>771525</wp:posOffset>
            </wp:positionV>
            <wp:extent cx="3183255" cy="2190750"/>
            <wp:effectExtent l="76200" t="76200" r="131445" b="133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83255" cy="2190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2736CB" w:rsidRPr="00AA579A">
        <w:rPr>
          <w:rStyle w:val="Hyperlink"/>
          <w:bCs/>
          <w:color w:val="000000" w:themeColor="text1"/>
          <w:u w:val="none"/>
        </w:rPr>
        <w:t xml:space="preserve">While Martha’s service was an honorable endeavor it fell short of high praise from Jesus because she was focused on what Mary was doing instead of </w:t>
      </w:r>
      <w:r w:rsidR="00066BF8">
        <w:rPr>
          <w:rStyle w:val="Hyperlink"/>
          <w:bCs/>
          <w:color w:val="000000" w:themeColor="text1"/>
          <w:u w:val="none"/>
        </w:rPr>
        <w:t xml:space="preserve">on </w:t>
      </w:r>
      <w:r w:rsidR="002736CB" w:rsidRPr="00AA579A">
        <w:rPr>
          <w:rStyle w:val="Hyperlink"/>
          <w:bCs/>
          <w:color w:val="000000" w:themeColor="text1"/>
          <w:u w:val="none"/>
        </w:rPr>
        <w:t>pleasing her Savior.</w:t>
      </w:r>
      <w:r w:rsidR="002736CB" w:rsidRPr="00450756">
        <w:rPr>
          <w:rFonts w:ascii="Calibri" w:hAnsi="Calibri" w:cs="Calibri"/>
          <w:vertAlign w:val="superscript"/>
          <w:lang w:val="en-US"/>
        </w:rPr>
        <w:footnoteReference w:id="40"/>
      </w:r>
      <w:r w:rsidR="002736CB" w:rsidRPr="00AA579A">
        <w:rPr>
          <w:rStyle w:val="Hyperlink"/>
          <w:bCs/>
          <w:color w:val="000000" w:themeColor="text1"/>
          <w:u w:val="none"/>
        </w:rPr>
        <w:t xml:space="preserve">  “</w:t>
      </w:r>
      <w:r w:rsidR="002736CB" w:rsidRPr="00AA579A">
        <w:rPr>
          <w:rFonts w:ascii="Calibri" w:hAnsi="Calibri" w:cs="Calibri"/>
          <w:bCs/>
          <w:lang w:val="en-US"/>
        </w:rPr>
        <w:t>Martha’s concern seems to have been that she had to work alone rather than that she could not sit at Jesus’ feet.”</w:t>
      </w:r>
      <w:r w:rsidR="002736CB" w:rsidRPr="002736CB">
        <w:rPr>
          <w:rFonts w:ascii="Calibri" w:hAnsi="Calibri" w:cs="Calibri"/>
          <w:vertAlign w:val="superscript"/>
          <w:lang w:val="en-US"/>
        </w:rPr>
        <w:footnoteReference w:id="41"/>
      </w:r>
      <w:r w:rsidR="002736CB" w:rsidRPr="00AA579A">
        <w:rPr>
          <w:rFonts w:ascii="Calibri" w:hAnsi="Calibri" w:cs="Calibri"/>
          <w:bCs/>
          <w:lang w:val="en-US"/>
        </w:rPr>
        <w:t xml:space="preserve">  Like Martha it is </w:t>
      </w:r>
      <w:r w:rsidR="00AA579A" w:rsidRPr="00AA579A">
        <w:rPr>
          <w:rFonts w:ascii="Calibri" w:hAnsi="Calibri" w:cs="Calibri"/>
          <w:bCs/>
          <w:lang w:val="en-US"/>
        </w:rPr>
        <w:t>quite easy</w:t>
      </w:r>
      <w:r w:rsidR="002736CB" w:rsidRPr="00AA579A">
        <w:rPr>
          <w:rFonts w:ascii="Calibri" w:hAnsi="Calibri" w:cs="Calibri"/>
          <w:bCs/>
          <w:lang w:val="en-US"/>
        </w:rPr>
        <w:t xml:space="preserve"> when serving the Lord to look around and condemn others who appear to be doing nothing!</w:t>
      </w:r>
      <w:r w:rsidR="00AA579A" w:rsidRPr="00AA579A">
        <w:rPr>
          <w:rFonts w:ascii="Calibri" w:hAnsi="Calibri" w:cs="Calibri"/>
          <w:bCs/>
          <w:lang w:val="en-US"/>
        </w:rPr>
        <w:t xml:space="preserve">  </w:t>
      </w:r>
      <w:r w:rsidR="00BD3915">
        <w:rPr>
          <w:rFonts w:ascii="Calibri" w:hAnsi="Calibri" w:cs="Calibri"/>
          <w:bCs/>
          <w:lang w:val="en-US"/>
        </w:rPr>
        <w:t>For example, w</w:t>
      </w:r>
      <w:r w:rsidR="00AA579A" w:rsidRPr="00AA579A">
        <w:rPr>
          <w:rFonts w:ascii="Calibri" w:hAnsi="Calibri" w:cs="Calibri"/>
          <w:bCs/>
          <w:lang w:val="en-US"/>
        </w:rPr>
        <w:t xml:space="preserve">hen serving for long periods of time it is easy to fall into the trap of being like a Pharisee and become so confident in our own righteousness that we thank God we are better than others whose external service seems to be sadly lacking (18:9-14).  </w:t>
      </w:r>
      <w:r w:rsidR="00066BF8" w:rsidRPr="00AA579A">
        <w:rPr>
          <w:rFonts w:ascii="Calibri" w:hAnsi="Calibri" w:cs="Calibri"/>
          <w:bCs/>
          <w:lang w:val="en-US"/>
        </w:rPr>
        <w:t>“We often spend too much time evaluating the walk of others and too little time being self-critical about our own actions for Jesus.”</w:t>
      </w:r>
      <w:r w:rsidR="00066BF8" w:rsidRPr="00AA579A">
        <w:rPr>
          <w:rFonts w:ascii="Calibri" w:hAnsi="Calibri" w:cs="Calibri"/>
          <w:bCs/>
          <w:vertAlign w:val="superscript"/>
          <w:lang w:val="en-US"/>
        </w:rPr>
        <w:footnoteReference w:id="42"/>
      </w:r>
      <w:r w:rsidR="00066BF8">
        <w:rPr>
          <w:rFonts w:ascii="Calibri" w:hAnsi="Calibri" w:cs="Calibri"/>
          <w:bCs/>
          <w:lang w:val="en-US"/>
        </w:rPr>
        <w:t xml:space="preserve">  In the Sermon on the Mount Jesus told the crowd that those who serve to make themselves look good to others </w:t>
      </w:r>
      <w:r w:rsidR="00AE2CE3">
        <w:rPr>
          <w:rFonts w:ascii="Calibri" w:hAnsi="Calibri" w:cs="Calibri"/>
          <w:bCs/>
          <w:lang w:val="en-US"/>
        </w:rPr>
        <w:t xml:space="preserve">would not receive any reward from the Father </w:t>
      </w:r>
      <w:r w:rsidR="00066BF8">
        <w:rPr>
          <w:rFonts w:ascii="Calibri" w:hAnsi="Calibri" w:cs="Calibri"/>
          <w:bCs/>
          <w:lang w:val="en-US"/>
        </w:rPr>
        <w:t xml:space="preserve">(Matthew 6)!  </w:t>
      </w:r>
      <w:r w:rsidR="00AA579A">
        <w:rPr>
          <w:rFonts w:ascii="Calibri" w:hAnsi="Calibri" w:cs="Calibri"/>
          <w:bCs/>
          <w:lang w:val="en-US"/>
        </w:rPr>
        <w:t>Only that which is given out of a humble and generous spirit</w:t>
      </w:r>
      <w:r w:rsidR="00066BF8" w:rsidRPr="004E1255">
        <w:rPr>
          <w:rFonts w:ascii="Calibri" w:hAnsi="Calibri" w:cs="Calibri"/>
          <w:vertAlign w:val="superscript"/>
          <w:lang w:val="en-US"/>
        </w:rPr>
        <w:footnoteReference w:id="43"/>
      </w:r>
      <w:r w:rsidR="00AA579A">
        <w:rPr>
          <w:rFonts w:ascii="Calibri" w:hAnsi="Calibri" w:cs="Calibri"/>
          <w:bCs/>
          <w:lang w:val="en-US"/>
        </w:rPr>
        <w:t xml:space="preserve"> and with the goal of pleasing God will be acceptable in His sight!  </w:t>
      </w:r>
      <w:r w:rsidR="001B4DA7">
        <w:rPr>
          <w:rFonts w:ascii="Calibri" w:hAnsi="Calibri" w:cs="Calibri"/>
          <w:bCs/>
          <w:lang w:val="en-US"/>
        </w:rPr>
        <w:t>In</w:t>
      </w:r>
      <w:r w:rsidR="00066BF8">
        <w:rPr>
          <w:rFonts w:ascii="Calibri" w:hAnsi="Calibri" w:cs="Calibri"/>
          <w:bCs/>
          <w:lang w:val="en-US"/>
        </w:rPr>
        <w:t xml:space="preserve">side of the church it is critical that </w:t>
      </w:r>
      <w:r w:rsidR="00066BF8" w:rsidRPr="00066BF8">
        <w:rPr>
          <w:rFonts w:ascii="Calibri" w:hAnsi="Calibri" w:cs="Calibri"/>
          <w:bCs/>
          <w:lang w:val="en-US"/>
        </w:rPr>
        <w:t>“each member take individual responsibility for his or her own walk”</w:t>
      </w:r>
      <w:r w:rsidR="00066BF8" w:rsidRPr="00066BF8">
        <w:rPr>
          <w:rFonts w:ascii="Calibri" w:hAnsi="Calibri" w:cs="Calibri"/>
          <w:vertAlign w:val="superscript"/>
          <w:lang w:val="en-US"/>
        </w:rPr>
        <w:t xml:space="preserve"> </w:t>
      </w:r>
      <w:r w:rsidR="00066BF8" w:rsidRPr="00E729CA">
        <w:rPr>
          <w:rFonts w:ascii="Calibri" w:hAnsi="Calibri" w:cs="Calibri"/>
          <w:vertAlign w:val="superscript"/>
          <w:lang w:val="en-US"/>
        </w:rPr>
        <w:footnoteReference w:id="44"/>
      </w:r>
      <w:r w:rsidR="00066BF8" w:rsidRPr="00066BF8">
        <w:rPr>
          <w:rFonts w:ascii="Calibri" w:hAnsi="Calibri" w:cs="Calibri"/>
          <w:bCs/>
          <w:lang w:val="en-US"/>
        </w:rPr>
        <w:t xml:space="preserve"> while encouraging the body of Christ to serve with an attitude that exemplifies the summary of all of God’s commands</w:t>
      </w:r>
      <w:r w:rsidR="00066BF8">
        <w:rPr>
          <w:rFonts w:ascii="Calibri" w:hAnsi="Calibri" w:cs="Calibri"/>
          <w:bCs/>
          <w:lang w:val="en-US"/>
        </w:rPr>
        <w:t xml:space="preserve">, to love Him </w:t>
      </w:r>
      <w:r w:rsidR="00066BF8" w:rsidRPr="00066BF8">
        <w:rPr>
          <w:rFonts w:ascii="Calibri" w:hAnsi="Calibri" w:cs="Calibri"/>
          <w:bCs/>
          <w:lang w:val="en-US"/>
        </w:rPr>
        <w:t xml:space="preserve">and one another!  </w:t>
      </w:r>
    </w:p>
    <w:p w14:paraId="6BDFBD04" w14:textId="11088E01" w:rsidR="00066BF8" w:rsidRDefault="00066BF8" w:rsidP="00066BF8">
      <w:pPr>
        <w:ind w:right="-27" w:firstLine="720"/>
        <w:rPr>
          <w:rFonts w:ascii="Calibri" w:hAnsi="Calibri" w:cs="Calibri"/>
          <w:b/>
          <w:bCs/>
          <w:lang w:val="en-US"/>
        </w:rPr>
      </w:pPr>
    </w:p>
    <w:p w14:paraId="103C7876" w14:textId="77777777" w:rsidR="009D1A75" w:rsidRDefault="009D1A75" w:rsidP="00066BF8">
      <w:pPr>
        <w:ind w:right="-27" w:firstLine="720"/>
        <w:rPr>
          <w:rFonts w:ascii="Calibri" w:hAnsi="Calibri" w:cs="Calibri"/>
          <w:b/>
          <w:bCs/>
          <w:lang w:val="en-US"/>
        </w:rPr>
      </w:pPr>
    </w:p>
    <w:p w14:paraId="0909765F" w14:textId="7BA24B10" w:rsidR="00BD3915" w:rsidRDefault="00BD3915" w:rsidP="00BD3915">
      <w:pPr>
        <w:ind w:right="-27"/>
        <w:rPr>
          <w:rFonts w:ascii="Calibri" w:hAnsi="Calibri" w:cs="Calibri"/>
          <w:b/>
          <w:bCs/>
          <w:lang w:val="en-US"/>
        </w:rPr>
      </w:pPr>
      <w:r>
        <w:rPr>
          <w:rFonts w:ascii="Calibri" w:hAnsi="Calibri" w:cs="Calibri"/>
          <w:b/>
          <w:bCs/>
          <w:lang w:val="en-US"/>
        </w:rPr>
        <w:t>Do not Become too Busy to Take Time to be Holy</w:t>
      </w:r>
    </w:p>
    <w:p w14:paraId="1C26A159" w14:textId="77777777" w:rsidR="009D1A75" w:rsidRPr="00BD3915" w:rsidRDefault="009D1A75" w:rsidP="00BD3915">
      <w:pPr>
        <w:ind w:right="-27"/>
        <w:rPr>
          <w:rFonts w:ascii="Calibri" w:hAnsi="Calibri" w:cs="Calibri"/>
          <w:lang w:val="en-US"/>
        </w:rPr>
      </w:pPr>
    </w:p>
    <w:p w14:paraId="7711AFA7" w14:textId="33158CDE" w:rsidR="00635E50" w:rsidRDefault="0005423E" w:rsidP="006A43B3">
      <w:pPr>
        <w:ind w:right="-27"/>
        <w:rPr>
          <w:rFonts w:ascii="Calibri" w:hAnsi="Calibri" w:cs="Calibri"/>
          <w:lang w:val="en-US"/>
        </w:rPr>
      </w:pPr>
      <w:r>
        <w:rPr>
          <w:rFonts w:ascii="Calibri" w:hAnsi="Calibri" w:cs="Calibri"/>
          <w:lang w:val="en-US"/>
        </w:rPr>
        <w:tab/>
        <w:t xml:space="preserve">We do serious damage to our souls when we place all our strength in outwards service while neglecting our inward souls!  Even though God often requires us to accept goals of service </w:t>
      </w:r>
      <w:r>
        <w:rPr>
          <w:rFonts w:ascii="Calibri" w:hAnsi="Calibri" w:cs="Calibri"/>
          <w:lang w:val="en-US"/>
        </w:rPr>
        <w:lastRenderedPageBreak/>
        <w:t>that are beyond human capacity to achieve</w:t>
      </w:r>
      <w:r w:rsidR="00635E50">
        <w:rPr>
          <w:rFonts w:ascii="Calibri" w:hAnsi="Calibri" w:cs="Calibri"/>
          <w:lang w:val="en-US"/>
        </w:rPr>
        <w:t>,</w:t>
      </w:r>
      <w:r w:rsidRPr="00CE31E3">
        <w:rPr>
          <w:rFonts w:ascii="Calibri" w:hAnsi="Calibri" w:cs="Calibri"/>
          <w:vertAlign w:val="superscript"/>
          <w:lang w:val="en-US"/>
        </w:rPr>
        <w:footnoteReference w:id="45"/>
      </w:r>
      <w:r>
        <w:rPr>
          <w:rFonts w:ascii="Calibri" w:hAnsi="Calibri" w:cs="Calibri"/>
          <w:lang w:val="en-US"/>
        </w:rPr>
        <w:t xml:space="preserve"> He never does so without giving us ample time to invest in deep principles of inwards beliefs that are grounded in His </w:t>
      </w:r>
      <w:r w:rsidR="00E853B8">
        <w:rPr>
          <w:rFonts w:ascii="Calibri" w:hAnsi="Calibri" w:cs="Calibri"/>
          <w:lang w:val="en-US"/>
        </w:rPr>
        <w:t xml:space="preserve">word and </w:t>
      </w:r>
      <w:r>
        <w:rPr>
          <w:rFonts w:ascii="Calibri" w:hAnsi="Calibri" w:cs="Calibri"/>
          <w:lang w:val="en-US"/>
        </w:rPr>
        <w:t>will!</w:t>
      </w:r>
      <w:r w:rsidRPr="0005423E">
        <w:rPr>
          <w:rFonts w:ascii="Calibri" w:hAnsi="Calibri" w:cs="Calibri"/>
          <w:vertAlign w:val="superscript"/>
          <w:lang w:val="en-US"/>
        </w:rPr>
        <w:t xml:space="preserve"> </w:t>
      </w:r>
      <w:r w:rsidRPr="004E1255">
        <w:rPr>
          <w:rFonts w:ascii="Calibri" w:hAnsi="Calibri" w:cs="Calibri"/>
          <w:vertAlign w:val="superscript"/>
          <w:lang w:val="en-US"/>
        </w:rPr>
        <w:footnoteReference w:id="46"/>
      </w:r>
      <w:r>
        <w:rPr>
          <w:rFonts w:ascii="Calibri" w:hAnsi="Calibri" w:cs="Calibri"/>
          <w:lang w:val="en-US"/>
        </w:rPr>
        <w:t xml:space="preserve">  While those of us who are </w:t>
      </w:r>
      <w:r w:rsidR="006A43B3">
        <w:rPr>
          <w:rFonts w:ascii="Calibri" w:hAnsi="Calibri" w:cs="Calibri"/>
          <w:lang w:val="en-US"/>
        </w:rPr>
        <w:t>“</w:t>
      </w:r>
      <w:r>
        <w:rPr>
          <w:rFonts w:ascii="Calibri" w:hAnsi="Calibri" w:cs="Calibri"/>
          <w:lang w:val="en-US"/>
        </w:rPr>
        <w:t>serv</w:t>
      </w:r>
      <w:r w:rsidR="006A43B3">
        <w:rPr>
          <w:rFonts w:ascii="Calibri" w:hAnsi="Calibri" w:cs="Calibri"/>
          <w:lang w:val="en-US"/>
        </w:rPr>
        <w:t>e-acholics</w:t>
      </w:r>
      <w:r>
        <w:rPr>
          <w:rFonts w:ascii="Calibri" w:hAnsi="Calibri" w:cs="Calibri"/>
          <w:lang w:val="en-US"/>
        </w:rPr>
        <w:t>”</w:t>
      </w:r>
      <w:r w:rsidR="006A43B3">
        <w:rPr>
          <w:rFonts w:ascii="Calibri" w:hAnsi="Calibri" w:cs="Calibri"/>
          <w:lang w:val="en-US"/>
        </w:rPr>
        <w:t xml:space="preserve"> might view taking </w:t>
      </w:r>
      <w:r w:rsidR="009D1A75">
        <w:rPr>
          <w:rFonts w:ascii="Calibri" w:hAnsi="Calibri" w:cs="Calibri"/>
          <w:lang w:val="en-US"/>
        </w:rPr>
        <w:t>t</w:t>
      </w:r>
      <w:r w:rsidR="006A43B3">
        <w:rPr>
          <w:rFonts w:ascii="Calibri" w:hAnsi="Calibri" w:cs="Calibri"/>
          <w:lang w:val="en-US"/>
        </w:rPr>
        <w:t>he time to invite God to feed our souls as “idle time,”</w:t>
      </w:r>
      <w:r w:rsidR="006A43B3" w:rsidRPr="004E1255">
        <w:rPr>
          <w:rFonts w:ascii="Calibri" w:hAnsi="Calibri" w:cs="Calibri"/>
          <w:vertAlign w:val="superscript"/>
          <w:lang w:val="en-US"/>
        </w:rPr>
        <w:footnoteReference w:id="47"/>
      </w:r>
      <w:r w:rsidR="006A43B3">
        <w:rPr>
          <w:rFonts w:ascii="Calibri" w:hAnsi="Calibri" w:cs="Calibri"/>
          <w:lang w:val="en-US"/>
        </w:rPr>
        <w:t xml:space="preserve"> this is far from </w:t>
      </w:r>
      <w:r w:rsidR="00635E50">
        <w:rPr>
          <w:rFonts w:ascii="Calibri" w:hAnsi="Calibri" w:cs="Calibri"/>
          <w:lang w:val="en-US"/>
        </w:rPr>
        <w:t xml:space="preserve">the truth </w:t>
      </w:r>
      <w:r w:rsidR="006A43B3">
        <w:rPr>
          <w:rFonts w:ascii="Calibri" w:hAnsi="Calibri" w:cs="Calibri"/>
          <w:lang w:val="en-US"/>
        </w:rPr>
        <w:t xml:space="preserve">for until one learns from the Master about love one simply cannot </w:t>
      </w:r>
      <w:r w:rsidR="009D1A75">
        <w:rPr>
          <w:rFonts w:ascii="Calibri" w:hAnsi="Calibri" w:cs="Calibri"/>
          <w:lang w:val="en-US"/>
        </w:rPr>
        <w:t xml:space="preserve">serve </w:t>
      </w:r>
      <w:r w:rsidR="00E853B8">
        <w:rPr>
          <w:rFonts w:ascii="Calibri" w:hAnsi="Calibri" w:cs="Calibri"/>
          <w:lang w:val="en-US"/>
        </w:rPr>
        <w:t xml:space="preserve">in a way that </w:t>
      </w:r>
      <w:r w:rsidR="006A43B3">
        <w:rPr>
          <w:rFonts w:ascii="Calibri" w:hAnsi="Calibri" w:cs="Calibri"/>
          <w:lang w:val="en-US"/>
        </w:rPr>
        <w:t>fulfill</w:t>
      </w:r>
      <w:r w:rsidR="00E853B8">
        <w:rPr>
          <w:rFonts w:ascii="Calibri" w:hAnsi="Calibri" w:cs="Calibri"/>
          <w:lang w:val="en-US"/>
        </w:rPr>
        <w:t>s</w:t>
      </w:r>
      <w:r w:rsidR="006A43B3">
        <w:rPr>
          <w:rFonts w:ascii="Calibri" w:hAnsi="Calibri" w:cs="Calibri"/>
          <w:lang w:val="en-US"/>
        </w:rPr>
        <w:t xml:space="preserve"> His command to love </w:t>
      </w:r>
      <w:r w:rsidR="00635E50">
        <w:rPr>
          <w:rFonts w:ascii="Calibri" w:hAnsi="Calibri" w:cs="Calibri"/>
          <w:lang w:val="en-US"/>
        </w:rPr>
        <w:t>one another</w:t>
      </w:r>
      <w:r w:rsidR="006A43B3">
        <w:rPr>
          <w:rFonts w:ascii="Calibri" w:hAnsi="Calibri" w:cs="Calibri"/>
          <w:lang w:val="en-US"/>
        </w:rPr>
        <w:t xml:space="preserve">!  </w:t>
      </w:r>
      <w:r w:rsidR="00635E50">
        <w:rPr>
          <w:rFonts w:ascii="Calibri" w:hAnsi="Calibri" w:cs="Calibri"/>
          <w:lang w:val="en-US"/>
        </w:rPr>
        <w:t xml:space="preserve">Remember </w:t>
      </w:r>
      <w:r w:rsidR="006A43B3">
        <w:rPr>
          <w:rFonts w:ascii="Calibri" w:hAnsi="Calibri" w:cs="Calibri"/>
          <w:lang w:val="en-US"/>
        </w:rPr>
        <w:t xml:space="preserve">Jesus did not tell Martha to do </w:t>
      </w:r>
      <w:r w:rsidR="006A43B3" w:rsidRPr="006A43B3">
        <w:rPr>
          <w:rFonts w:ascii="Calibri" w:hAnsi="Calibri" w:cs="Calibri"/>
          <w:lang w:val="en-US"/>
        </w:rPr>
        <w:t>nothing but merely that “when the work you do for Me breaks your relationship with Me, you need to reassess the kitchen.”</w:t>
      </w:r>
      <w:r w:rsidR="006A43B3" w:rsidRPr="006A43B3">
        <w:rPr>
          <w:rFonts w:ascii="Calibri" w:hAnsi="Calibri" w:cs="Calibri"/>
          <w:vertAlign w:val="superscript"/>
          <w:lang w:val="en-US"/>
        </w:rPr>
        <w:footnoteReference w:id="48"/>
      </w:r>
      <w:r w:rsidR="006A43B3">
        <w:rPr>
          <w:rFonts w:ascii="Calibri" w:hAnsi="Calibri" w:cs="Calibri"/>
          <w:lang w:val="en-US"/>
        </w:rPr>
        <w:t xml:space="preserve">  It is only when the believer is like </w:t>
      </w:r>
      <w:r w:rsidR="00E853B8">
        <w:rPr>
          <w:rFonts w:ascii="Calibri" w:hAnsi="Calibri" w:cs="Calibri"/>
          <w:noProof/>
          <w:lang w:val="en-US"/>
        </w:rPr>
        <w:drawing>
          <wp:anchor distT="0" distB="0" distL="114300" distR="114300" simplePos="0" relativeHeight="251663360" behindDoc="0" locked="0" layoutInCell="1" allowOverlap="1" wp14:anchorId="6911C7BB" wp14:editId="6D36F982">
            <wp:simplePos x="0" y="0"/>
            <wp:positionH relativeFrom="margin">
              <wp:align>left</wp:align>
            </wp:positionH>
            <wp:positionV relativeFrom="paragraph">
              <wp:posOffset>0</wp:posOffset>
            </wp:positionV>
            <wp:extent cx="2886075" cy="244792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6075" cy="2447925"/>
                    </a:xfrm>
                    <a:prstGeom prst="rect">
                      <a:avLst/>
                    </a:prstGeom>
                  </pic:spPr>
                </pic:pic>
              </a:graphicData>
            </a:graphic>
            <wp14:sizeRelH relativeFrom="margin">
              <wp14:pctWidth>0</wp14:pctWidth>
            </wp14:sizeRelH>
            <wp14:sizeRelV relativeFrom="margin">
              <wp14:pctHeight>0</wp14:pctHeight>
            </wp14:sizeRelV>
          </wp:anchor>
        </w:drawing>
      </w:r>
      <w:r w:rsidR="006A43B3">
        <w:rPr>
          <w:rFonts w:ascii="Calibri" w:hAnsi="Calibri" w:cs="Calibri"/>
          <w:lang w:val="en-US"/>
        </w:rPr>
        <w:t xml:space="preserve">Mary and surrenders at the </w:t>
      </w:r>
      <w:proofErr w:type="gramStart"/>
      <w:r w:rsidR="006A43B3">
        <w:rPr>
          <w:rFonts w:ascii="Calibri" w:hAnsi="Calibri" w:cs="Calibri"/>
          <w:lang w:val="en-US"/>
        </w:rPr>
        <w:t>Master’s</w:t>
      </w:r>
      <w:proofErr w:type="gramEnd"/>
      <w:r w:rsidR="006A43B3">
        <w:rPr>
          <w:rFonts w:ascii="Calibri" w:hAnsi="Calibri" w:cs="Calibri"/>
          <w:lang w:val="en-US"/>
        </w:rPr>
        <w:t xml:space="preserve"> feet in “listening</w:t>
      </w:r>
      <w:r w:rsidR="009D1A75">
        <w:rPr>
          <w:rFonts w:ascii="Calibri" w:hAnsi="Calibri" w:cs="Calibri"/>
          <w:lang w:val="en-US"/>
        </w:rPr>
        <w:t xml:space="preserve">, </w:t>
      </w:r>
      <w:r w:rsidR="006A43B3">
        <w:rPr>
          <w:rFonts w:ascii="Calibri" w:hAnsi="Calibri" w:cs="Calibri"/>
          <w:lang w:val="en-US"/>
        </w:rPr>
        <w:t>learning, feeding, edifying, and loving”</w:t>
      </w:r>
      <w:r w:rsidR="006A43B3" w:rsidRPr="006A43B3">
        <w:rPr>
          <w:rFonts w:ascii="Calibri" w:hAnsi="Calibri" w:cs="Calibri"/>
          <w:vertAlign w:val="superscript"/>
          <w:lang w:val="en-US"/>
        </w:rPr>
        <w:t xml:space="preserve"> </w:t>
      </w:r>
      <w:r w:rsidR="006A43B3" w:rsidRPr="004E1255">
        <w:rPr>
          <w:rFonts w:ascii="Calibri" w:hAnsi="Calibri" w:cs="Calibri"/>
          <w:vertAlign w:val="superscript"/>
          <w:lang w:val="en-US"/>
        </w:rPr>
        <w:footnoteReference w:id="49"/>
      </w:r>
      <w:r w:rsidR="006A43B3">
        <w:rPr>
          <w:rFonts w:ascii="Calibri" w:hAnsi="Calibri" w:cs="Calibri"/>
          <w:lang w:val="en-US"/>
        </w:rPr>
        <w:t xml:space="preserve"> that our attitudes are guarded in Christ and all things become possible (Philippians 4:13).  </w:t>
      </w:r>
      <w:r w:rsidR="00635E50">
        <w:rPr>
          <w:rFonts w:ascii="Calibri" w:hAnsi="Calibri" w:cs="Calibri"/>
          <w:lang w:val="en-US"/>
        </w:rPr>
        <w:t>The moment we forget our utter dependence on He who sustains all things seen and unseen (Colossians 1:16)</w:t>
      </w:r>
      <w:r w:rsidR="00635E50" w:rsidRPr="00635E50">
        <w:rPr>
          <w:rFonts w:ascii="Calibri" w:hAnsi="Calibri" w:cs="Calibri"/>
          <w:vertAlign w:val="superscript"/>
          <w:lang w:val="en-US"/>
        </w:rPr>
        <w:t xml:space="preserve"> </w:t>
      </w:r>
      <w:r w:rsidR="00635E50" w:rsidRPr="00CE31E3">
        <w:rPr>
          <w:rFonts w:ascii="Calibri" w:hAnsi="Calibri" w:cs="Calibri"/>
          <w:vertAlign w:val="superscript"/>
          <w:lang w:val="en-US"/>
        </w:rPr>
        <w:footnoteReference w:id="50"/>
      </w:r>
      <w:r w:rsidR="00635E50">
        <w:rPr>
          <w:rFonts w:ascii="Calibri" w:hAnsi="Calibri" w:cs="Calibri"/>
          <w:lang w:val="en-US"/>
        </w:rPr>
        <w:t xml:space="preserve"> we slip back into our old human nature that can do nothing</w:t>
      </w:r>
      <w:r w:rsidR="009D1A75">
        <w:rPr>
          <w:rFonts w:ascii="Calibri" w:hAnsi="Calibri" w:cs="Calibri"/>
          <w:lang w:val="en-US"/>
        </w:rPr>
        <w:t xml:space="preserve">.  However, </w:t>
      </w:r>
      <w:r w:rsidR="00635E50">
        <w:rPr>
          <w:rFonts w:ascii="Calibri" w:hAnsi="Calibri" w:cs="Calibri"/>
          <w:lang w:val="en-US"/>
        </w:rPr>
        <w:t>if we abide in the Vine</w:t>
      </w:r>
      <w:r w:rsidR="00635E50" w:rsidRPr="00CE31E3">
        <w:rPr>
          <w:rFonts w:ascii="Calibri" w:hAnsi="Calibri" w:cs="Calibri"/>
          <w:vertAlign w:val="superscript"/>
          <w:lang w:val="en-US"/>
        </w:rPr>
        <w:footnoteReference w:id="51"/>
      </w:r>
      <w:r w:rsidR="00635E50">
        <w:rPr>
          <w:rFonts w:ascii="Calibri" w:hAnsi="Calibri" w:cs="Calibri"/>
          <w:lang w:val="en-US"/>
        </w:rPr>
        <w:t xml:space="preserve"> then with faith as tiny as a mustard seed our service will not only move mighty mountains but also be pleasing in God’s sight (John 15:5; Matthew 17:20)!</w:t>
      </w:r>
    </w:p>
    <w:p w14:paraId="58CAD8F1" w14:textId="29167D64" w:rsidR="009D1A75" w:rsidRDefault="009D1A75" w:rsidP="009D1A75">
      <w:pPr>
        <w:rPr>
          <w:rStyle w:val="Hyperlink"/>
          <w:color w:val="000000" w:themeColor="text1"/>
          <w:u w:val="none"/>
        </w:rPr>
      </w:pPr>
    </w:p>
    <w:p w14:paraId="7B77583E" w14:textId="255D0829" w:rsidR="00E853B8" w:rsidRDefault="00E853B8" w:rsidP="009D1A75">
      <w:pPr>
        <w:ind w:right="-27"/>
        <w:rPr>
          <w:rStyle w:val="Hyperlink"/>
          <w:b/>
          <w:color w:val="000000" w:themeColor="text1"/>
          <w:u w:val="none"/>
        </w:rPr>
      </w:pPr>
    </w:p>
    <w:p w14:paraId="7D0EE4EF" w14:textId="3F718F13" w:rsidR="00F66C8D" w:rsidRDefault="00F66C8D" w:rsidP="009D1A75">
      <w:pPr>
        <w:ind w:right="-27"/>
        <w:rPr>
          <w:rStyle w:val="Hyperlink"/>
          <w:b/>
          <w:color w:val="000000" w:themeColor="text1"/>
          <w:u w:val="none"/>
        </w:rPr>
      </w:pPr>
    </w:p>
    <w:p w14:paraId="028A9543" w14:textId="198CD826" w:rsidR="00F66C8D" w:rsidRDefault="00F66C8D" w:rsidP="009D1A75">
      <w:pPr>
        <w:ind w:right="-27"/>
        <w:rPr>
          <w:rStyle w:val="Hyperlink"/>
          <w:b/>
          <w:color w:val="000000" w:themeColor="text1"/>
          <w:u w:val="none"/>
        </w:rPr>
      </w:pPr>
    </w:p>
    <w:p w14:paraId="4B4CF51C" w14:textId="626412B4" w:rsidR="00F66C8D" w:rsidRDefault="00F66C8D" w:rsidP="009D1A75">
      <w:pPr>
        <w:ind w:right="-27"/>
        <w:rPr>
          <w:rStyle w:val="Hyperlink"/>
          <w:b/>
          <w:color w:val="000000" w:themeColor="text1"/>
          <w:u w:val="none"/>
        </w:rPr>
      </w:pPr>
    </w:p>
    <w:p w14:paraId="342E73EF" w14:textId="75226AEB" w:rsidR="00F66C8D" w:rsidRDefault="00F66C8D" w:rsidP="009D1A75">
      <w:pPr>
        <w:ind w:right="-27"/>
        <w:rPr>
          <w:rStyle w:val="Hyperlink"/>
          <w:b/>
          <w:color w:val="000000" w:themeColor="text1"/>
          <w:u w:val="none"/>
        </w:rPr>
      </w:pPr>
    </w:p>
    <w:p w14:paraId="446CA412" w14:textId="16DF1332" w:rsidR="00F66C8D" w:rsidRDefault="00F66C8D" w:rsidP="009D1A75">
      <w:pPr>
        <w:ind w:right="-27"/>
        <w:rPr>
          <w:rStyle w:val="Hyperlink"/>
          <w:b/>
          <w:color w:val="000000" w:themeColor="text1"/>
          <w:u w:val="none"/>
        </w:rPr>
      </w:pPr>
    </w:p>
    <w:p w14:paraId="06F011AD" w14:textId="42E2C947" w:rsidR="00F66C8D" w:rsidRDefault="00F66C8D" w:rsidP="009D1A75">
      <w:pPr>
        <w:ind w:right="-27"/>
        <w:rPr>
          <w:rStyle w:val="Hyperlink"/>
          <w:b/>
          <w:color w:val="000000" w:themeColor="text1"/>
          <w:u w:val="none"/>
        </w:rPr>
      </w:pPr>
    </w:p>
    <w:p w14:paraId="115081D0" w14:textId="77777777" w:rsidR="00F66C8D" w:rsidRDefault="00F66C8D" w:rsidP="009D1A75">
      <w:pPr>
        <w:ind w:right="-27"/>
        <w:rPr>
          <w:rStyle w:val="Hyperlink"/>
          <w:b/>
          <w:color w:val="000000" w:themeColor="text1"/>
          <w:u w:val="none"/>
        </w:rPr>
      </w:pPr>
    </w:p>
    <w:p w14:paraId="64739BEB" w14:textId="5890B3F2" w:rsidR="003B1364" w:rsidRDefault="009D1A75" w:rsidP="009D1A75">
      <w:pPr>
        <w:ind w:right="-27"/>
        <w:rPr>
          <w:rStyle w:val="Hyperlink"/>
          <w:b/>
          <w:color w:val="000000" w:themeColor="text1"/>
          <w:u w:val="none"/>
        </w:rPr>
      </w:pPr>
      <w:r>
        <w:rPr>
          <w:rStyle w:val="Hyperlink"/>
          <w:b/>
          <w:color w:val="000000" w:themeColor="text1"/>
          <w:u w:val="none"/>
        </w:rPr>
        <w:lastRenderedPageBreak/>
        <w:t>S</w:t>
      </w:r>
      <w:r w:rsidR="00D72445" w:rsidRPr="009D1A75">
        <w:rPr>
          <w:rStyle w:val="Hyperlink"/>
          <w:b/>
          <w:color w:val="000000" w:themeColor="text1"/>
          <w:u w:val="none"/>
        </w:rPr>
        <w:t>triving for Food that Does not Perish (Deuteronomy 8:1-3)</w:t>
      </w:r>
    </w:p>
    <w:p w14:paraId="42542B46" w14:textId="77777777" w:rsidR="00F66C8D" w:rsidRPr="00AC6A6C" w:rsidRDefault="00F66C8D" w:rsidP="009D1A75">
      <w:pPr>
        <w:ind w:right="-27"/>
        <w:rPr>
          <w:rStyle w:val="Hyperlink"/>
          <w:bCs/>
          <w:color w:val="000000" w:themeColor="text1"/>
          <w:u w:val="none"/>
        </w:rPr>
      </w:pPr>
    </w:p>
    <w:p w14:paraId="5E70B863" w14:textId="1540E668" w:rsidR="00B53330" w:rsidRDefault="009827BB" w:rsidP="00A45264">
      <w:pPr>
        <w:ind w:right="-27" w:firstLine="720"/>
        <w:rPr>
          <w:rFonts w:ascii="Calibri" w:hAnsi="Calibri" w:cs="Calibri"/>
          <w:bCs/>
          <w:lang w:val="en-US"/>
        </w:rPr>
      </w:pPr>
      <w:r>
        <w:rPr>
          <w:bCs/>
          <w:noProof/>
          <w:color w:val="000000" w:themeColor="text1"/>
        </w:rPr>
        <w:drawing>
          <wp:anchor distT="0" distB="0" distL="114300" distR="114300" simplePos="0" relativeHeight="251664384" behindDoc="0" locked="0" layoutInCell="1" allowOverlap="1" wp14:anchorId="01FB4643" wp14:editId="32346799">
            <wp:simplePos x="0" y="0"/>
            <wp:positionH relativeFrom="margin">
              <wp:align>left</wp:align>
            </wp:positionH>
            <wp:positionV relativeFrom="paragraph">
              <wp:posOffset>1003935</wp:posOffset>
            </wp:positionV>
            <wp:extent cx="3223895" cy="2419350"/>
            <wp:effectExtent l="76200" t="76200" r="128905" b="133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extLst>
                        <a:ext uri="{28A0092B-C50C-407E-A947-70E740481C1C}">
                          <a14:useLocalDpi xmlns:a14="http://schemas.microsoft.com/office/drawing/2010/main" val="0"/>
                        </a:ext>
                      </a:extLst>
                    </a:blip>
                    <a:stretch>
                      <a:fillRect/>
                    </a:stretch>
                  </pic:blipFill>
                  <pic:spPr>
                    <a:xfrm>
                      <a:off x="0" y="0"/>
                      <a:ext cx="3223895" cy="2419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C6A6C" w:rsidRPr="00B53330">
        <w:rPr>
          <w:rStyle w:val="Hyperlink"/>
          <w:bCs/>
          <w:color w:val="000000" w:themeColor="text1"/>
          <w:u w:val="none"/>
        </w:rPr>
        <w:t xml:space="preserve">Let me finish this sermon by stressing how important it is to feast on the word of God.  </w:t>
      </w:r>
      <w:r w:rsidR="008F5234" w:rsidRPr="00B53330">
        <w:rPr>
          <w:rStyle w:val="Hyperlink"/>
          <w:bCs/>
          <w:color w:val="000000" w:themeColor="text1"/>
          <w:u w:val="none"/>
        </w:rPr>
        <w:t xml:space="preserve">I believe we are living in the era that has fulfilled Paul’s prophecy that there would come a day when people would not longer put up with sound doctrine but instead </w:t>
      </w:r>
      <w:r w:rsidR="00B53330" w:rsidRPr="00B53330">
        <w:rPr>
          <w:rStyle w:val="Hyperlink"/>
          <w:bCs/>
          <w:color w:val="000000" w:themeColor="text1"/>
          <w:u w:val="none"/>
        </w:rPr>
        <w:t>would</w:t>
      </w:r>
      <w:r w:rsidR="008F5234" w:rsidRPr="00B53330">
        <w:rPr>
          <w:rStyle w:val="Hyperlink"/>
          <w:bCs/>
          <w:color w:val="000000" w:themeColor="text1"/>
          <w:u w:val="none"/>
        </w:rPr>
        <w:t xml:space="preserve"> </w:t>
      </w:r>
      <w:r>
        <w:rPr>
          <w:rStyle w:val="Hyperlink"/>
          <w:bCs/>
          <w:color w:val="000000" w:themeColor="text1"/>
          <w:u w:val="none"/>
        </w:rPr>
        <w:t xml:space="preserve">choose </w:t>
      </w:r>
      <w:r w:rsidR="008F5234" w:rsidRPr="00B53330">
        <w:rPr>
          <w:rStyle w:val="Hyperlink"/>
          <w:bCs/>
          <w:color w:val="000000" w:themeColor="text1"/>
          <w:u w:val="none"/>
        </w:rPr>
        <w:t xml:space="preserve">only </w:t>
      </w:r>
      <w:r>
        <w:rPr>
          <w:rStyle w:val="Hyperlink"/>
          <w:bCs/>
          <w:color w:val="000000" w:themeColor="text1"/>
          <w:u w:val="none"/>
        </w:rPr>
        <w:t xml:space="preserve">to </w:t>
      </w:r>
      <w:r w:rsidR="008F5234" w:rsidRPr="00B53330">
        <w:rPr>
          <w:rStyle w:val="Hyperlink"/>
          <w:bCs/>
          <w:color w:val="000000" w:themeColor="text1"/>
          <w:u w:val="none"/>
        </w:rPr>
        <w:t xml:space="preserve">listen to teachers and pastors that say what their itching ears want </w:t>
      </w:r>
      <w:r>
        <w:rPr>
          <w:rStyle w:val="Hyperlink"/>
          <w:bCs/>
          <w:color w:val="000000" w:themeColor="text1"/>
          <w:u w:val="none"/>
        </w:rPr>
        <w:t xml:space="preserve">them </w:t>
      </w:r>
      <w:r w:rsidR="008F5234" w:rsidRPr="00B53330">
        <w:rPr>
          <w:rStyle w:val="Hyperlink"/>
          <w:bCs/>
          <w:color w:val="000000" w:themeColor="text1"/>
          <w:u w:val="none"/>
        </w:rPr>
        <w:t xml:space="preserve">to hear (2 Timothy 4:3-4).  </w:t>
      </w:r>
      <w:r w:rsidR="00B53330" w:rsidRPr="00B53330">
        <w:rPr>
          <w:rStyle w:val="Hyperlink"/>
          <w:bCs/>
          <w:color w:val="000000" w:themeColor="text1"/>
          <w:u w:val="none"/>
        </w:rPr>
        <w:t xml:space="preserve">May we not give into the spirit that despises </w:t>
      </w:r>
      <w:r w:rsidR="00B53330" w:rsidRPr="00A45264">
        <w:rPr>
          <w:rFonts w:ascii="Calibri" w:hAnsi="Calibri" w:cs="Calibri"/>
          <w:lang w:val="en-US"/>
        </w:rPr>
        <w:t>the Lord’s teaching</w:t>
      </w:r>
      <w:r w:rsidR="00A45264">
        <w:rPr>
          <w:rFonts w:ascii="Calibri" w:hAnsi="Calibri" w:cs="Calibri"/>
          <w:lang w:val="en-US"/>
        </w:rPr>
        <w:t>, preferring only outward service</w:t>
      </w:r>
      <w:r w:rsidR="00B53330" w:rsidRPr="00A45264">
        <w:rPr>
          <w:rFonts w:ascii="Calibri" w:hAnsi="Calibri" w:cs="Calibri"/>
          <w:lang w:val="en-US"/>
        </w:rPr>
        <w:t xml:space="preserve">, </w:t>
      </w:r>
      <w:r w:rsidR="00A45264">
        <w:rPr>
          <w:rFonts w:ascii="Calibri" w:hAnsi="Calibri" w:cs="Calibri"/>
          <w:lang w:val="en-US"/>
        </w:rPr>
        <w:t>“</w:t>
      </w:r>
      <w:r w:rsidR="00B53330" w:rsidRPr="00A45264">
        <w:rPr>
          <w:rFonts w:ascii="Calibri" w:hAnsi="Calibri" w:cs="Calibri"/>
          <w:lang w:val="en-US"/>
        </w:rPr>
        <w:t>for if we do, in prizing the fruit and despising the root we shall lose the fruit and the root too</w:t>
      </w:r>
      <w:r w:rsidR="00A45264" w:rsidRPr="00A45264">
        <w:rPr>
          <w:rFonts w:ascii="Calibri" w:hAnsi="Calibri" w:cs="Calibri"/>
          <w:lang w:val="en-US"/>
        </w:rPr>
        <w:t>.”</w:t>
      </w:r>
      <w:r w:rsidR="00B53330" w:rsidRPr="00A45264">
        <w:rPr>
          <w:rFonts w:ascii="Calibri" w:hAnsi="Calibri" w:cs="Calibri"/>
          <w:vertAlign w:val="superscript"/>
          <w:lang w:val="en-US"/>
        </w:rPr>
        <w:footnoteReference w:id="52"/>
      </w:r>
      <w:r w:rsidR="00A45264" w:rsidRPr="00A45264">
        <w:rPr>
          <w:rFonts w:ascii="Calibri" w:hAnsi="Calibri" w:cs="Calibri"/>
          <w:lang w:val="en-US"/>
        </w:rPr>
        <w:t xml:space="preserve">  </w:t>
      </w:r>
      <w:r w:rsidR="008F5234" w:rsidRPr="00A45264">
        <w:rPr>
          <w:rStyle w:val="Hyperlink"/>
          <w:color w:val="000000" w:themeColor="text1"/>
          <w:u w:val="none"/>
        </w:rPr>
        <w:t>How desperately we need Christians to stand up for the doctrines o</w:t>
      </w:r>
      <w:r w:rsidR="008F5234">
        <w:rPr>
          <w:rStyle w:val="Hyperlink"/>
          <w:bCs/>
          <w:color w:val="000000" w:themeColor="text1"/>
          <w:u w:val="none"/>
        </w:rPr>
        <w:t>f Scripture</w:t>
      </w:r>
      <w:r w:rsidR="00B53330">
        <w:rPr>
          <w:rStyle w:val="Hyperlink"/>
          <w:bCs/>
          <w:color w:val="000000" w:themeColor="text1"/>
          <w:u w:val="none"/>
        </w:rPr>
        <w:t>,</w:t>
      </w:r>
      <w:r w:rsidR="009F2E7F" w:rsidRPr="00CE31E3">
        <w:rPr>
          <w:rFonts w:ascii="Calibri" w:hAnsi="Calibri" w:cs="Calibri"/>
          <w:vertAlign w:val="superscript"/>
          <w:lang w:val="en-US"/>
        </w:rPr>
        <w:footnoteReference w:id="53"/>
      </w:r>
      <w:r w:rsidR="008F5234">
        <w:rPr>
          <w:rStyle w:val="Hyperlink"/>
          <w:bCs/>
          <w:color w:val="000000" w:themeColor="text1"/>
          <w:u w:val="none"/>
        </w:rPr>
        <w:t xml:space="preserve"> </w:t>
      </w:r>
      <w:r>
        <w:rPr>
          <w:rStyle w:val="Hyperlink"/>
          <w:bCs/>
          <w:color w:val="000000" w:themeColor="text1"/>
          <w:u w:val="none"/>
        </w:rPr>
        <w:t xml:space="preserve">and in humble </w:t>
      </w:r>
      <w:r w:rsidR="008F5234">
        <w:rPr>
          <w:rStyle w:val="Hyperlink"/>
          <w:bCs/>
          <w:color w:val="000000" w:themeColor="text1"/>
          <w:u w:val="none"/>
        </w:rPr>
        <w:t>and in total submission</w:t>
      </w:r>
      <w:r w:rsidR="009F2E7F" w:rsidRPr="002972A1">
        <w:rPr>
          <w:rFonts w:ascii="Calibri" w:hAnsi="Calibri" w:cs="Calibri"/>
          <w:vertAlign w:val="superscript"/>
          <w:lang w:val="en-US"/>
        </w:rPr>
        <w:footnoteReference w:id="54"/>
      </w:r>
      <w:r w:rsidR="008F5234">
        <w:rPr>
          <w:rStyle w:val="Hyperlink"/>
          <w:bCs/>
          <w:color w:val="000000" w:themeColor="text1"/>
          <w:u w:val="none"/>
        </w:rPr>
        <w:t xml:space="preserve"> </w:t>
      </w:r>
      <w:r w:rsidR="00B53330">
        <w:rPr>
          <w:rStyle w:val="Hyperlink"/>
          <w:bCs/>
          <w:color w:val="000000" w:themeColor="text1"/>
          <w:u w:val="none"/>
        </w:rPr>
        <w:t xml:space="preserve">be like </w:t>
      </w:r>
      <w:r w:rsidR="008F5234">
        <w:rPr>
          <w:rStyle w:val="Hyperlink"/>
          <w:bCs/>
          <w:color w:val="000000" w:themeColor="text1"/>
          <w:u w:val="none"/>
        </w:rPr>
        <w:t>Mary and knee</w:t>
      </w:r>
      <w:r w:rsidR="00B53330">
        <w:rPr>
          <w:rStyle w:val="Hyperlink"/>
          <w:bCs/>
          <w:color w:val="000000" w:themeColor="text1"/>
          <w:u w:val="none"/>
        </w:rPr>
        <w:t xml:space="preserve">l to view </w:t>
      </w:r>
      <w:r w:rsidR="008F5234">
        <w:rPr>
          <w:rStyle w:val="Hyperlink"/>
          <w:bCs/>
          <w:color w:val="000000" w:themeColor="text1"/>
          <w:u w:val="none"/>
        </w:rPr>
        <w:t>every jot and tittle of His word (Matthew 5:18) as a pearl and treasure (Matthew 13:44-46)</w:t>
      </w:r>
      <w:r w:rsidR="008F5234" w:rsidRPr="00CE31E3">
        <w:rPr>
          <w:rFonts w:ascii="Calibri" w:hAnsi="Calibri" w:cs="Calibri"/>
          <w:vertAlign w:val="superscript"/>
          <w:lang w:val="en-US"/>
        </w:rPr>
        <w:footnoteReference w:id="55"/>
      </w:r>
      <w:r w:rsidR="008F5234">
        <w:rPr>
          <w:rStyle w:val="Hyperlink"/>
          <w:bCs/>
          <w:color w:val="000000" w:themeColor="text1"/>
          <w:u w:val="none"/>
        </w:rPr>
        <w:t xml:space="preserve"> that truly is learned </w:t>
      </w:r>
      <w:r w:rsidR="00FE3056">
        <w:rPr>
          <w:rStyle w:val="Hyperlink"/>
          <w:bCs/>
          <w:color w:val="000000" w:themeColor="text1"/>
          <w:u w:val="none"/>
        </w:rPr>
        <w:t>and</w:t>
      </w:r>
      <w:r w:rsidR="008F5234">
        <w:rPr>
          <w:rStyle w:val="Hyperlink"/>
          <w:bCs/>
          <w:color w:val="000000" w:themeColor="text1"/>
          <w:u w:val="none"/>
        </w:rPr>
        <w:t xml:space="preserve"> obeyed (James 1:22)!  </w:t>
      </w:r>
      <w:r w:rsidR="00B53330">
        <w:rPr>
          <w:rStyle w:val="Hyperlink"/>
          <w:bCs/>
          <w:color w:val="000000" w:themeColor="text1"/>
          <w:u w:val="none"/>
        </w:rPr>
        <w:t xml:space="preserve">In today’s passage Luke refers to Deuteronomy 8:1-3 </w:t>
      </w:r>
      <w:r w:rsidR="00FE3056">
        <w:rPr>
          <w:rStyle w:val="Hyperlink"/>
          <w:bCs/>
          <w:color w:val="000000" w:themeColor="text1"/>
          <w:u w:val="none"/>
        </w:rPr>
        <w:t xml:space="preserve">which states </w:t>
      </w:r>
      <w:r w:rsidR="00B53330">
        <w:rPr>
          <w:rStyle w:val="Hyperlink"/>
          <w:bCs/>
          <w:color w:val="000000" w:themeColor="text1"/>
          <w:u w:val="none"/>
        </w:rPr>
        <w:t>that we are not to live by bread alone but every word from the mouth of God.</w:t>
      </w:r>
      <w:r w:rsidR="00B53330" w:rsidRPr="006D48E3">
        <w:rPr>
          <w:rFonts w:ascii="Calibri" w:hAnsi="Calibri" w:cs="Calibri"/>
          <w:vertAlign w:val="superscript"/>
          <w:lang w:val="en-US"/>
        </w:rPr>
        <w:footnoteReference w:id="56"/>
      </w:r>
      <w:r w:rsidR="00B53330">
        <w:rPr>
          <w:rStyle w:val="Hyperlink"/>
          <w:bCs/>
          <w:color w:val="000000" w:themeColor="text1"/>
          <w:u w:val="none"/>
        </w:rPr>
        <w:t xml:space="preserve">  When we take time to be holy may we be like Mary, </w:t>
      </w:r>
      <w:r w:rsidR="00B53330" w:rsidRPr="00B53330">
        <w:rPr>
          <w:rStyle w:val="Hyperlink"/>
          <w:bCs/>
          <w:color w:val="000000" w:themeColor="text1"/>
          <w:u w:val="none"/>
        </w:rPr>
        <w:t xml:space="preserve">“so </w:t>
      </w:r>
      <w:r w:rsidR="00B53330" w:rsidRPr="00B53330">
        <w:rPr>
          <w:rFonts w:ascii="Calibri" w:hAnsi="Calibri" w:cs="Calibri"/>
          <w:bCs/>
          <w:lang w:val="en-US"/>
        </w:rPr>
        <w:t>wrapped in devout wonder,”</w:t>
      </w:r>
      <w:r w:rsidR="00B53330" w:rsidRPr="00B53330">
        <w:rPr>
          <w:rFonts w:ascii="Calibri" w:hAnsi="Calibri" w:cs="Calibri"/>
          <w:bCs/>
          <w:vertAlign w:val="superscript"/>
          <w:lang w:val="en-US"/>
        </w:rPr>
        <w:footnoteReference w:id="57"/>
      </w:r>
      <w:r w:rsidR="00B53330">
        <w:rPr>
          <w:rFonts w:ascii="Calibri" w:hAnsi="Calibri" w:cs="Calibri"/>
          <w:bCs/>
          <w:lang w:val="en-US"/>
        </w:rPr>
        <w:t xml:space="preserve"> in our times of prayer and meditation that in those precious moments we become oblivious to self and utterly devoted to God!  </w:t>
      </w:r>
      <w:r w:rsidR="00FE3056">
        <w:rPr>
          <w:rFonts w:ascii="Calibri" w:hAnsi="Calibri" w:cs="Calibri"/>
          <w:bCs/>
          <w:lang w:val="en-US"/>
        </w:rPr>
        <w:t>In conclusion, m</w:t>
      </w:r>
      <w:r w:rsidR="00A45264">
        <w:rPr>
          <w:rFonts w:ascii="Calibri" w:hAnsi="Calibri" w:cs="Calibri"/>
          <w:bCs/>
          <w:lang w:val="en-US"/>
        </w:rPr>
        <w:t xml:space="preserve">ay we never forget that to please God we need take time to be holy and then out of the love we get from the Father serve others </w:t>
      </w:r>
      <w:r w:rsidR="000D2417">
        <w:rPr>
          <w:rFonts w:ascii="Calibri" w:hAnsi="Calibri" w:cs="Calibri"/>
          <w:bCs/>
          <w:lang w:val="en-US"/>
        </w:rPr>
        <w:t xml:space="preserve">and </w:t>
      </w:r>
      <w:r w:rsidR="00A45264">
        <w:rPr>
          <w:rFonts w:ascii="Calibri" w:hAnsi="Calibri" w:cs="Calibri"/>
          <w:bCs/>
          <w:lang w:val="en-US"/>
        </w:rPr>
        <w:t>show them how much we love them</w:t>
      </w:r>
      <w:r w:rsidR="000D2417">
        <w:rPr>
          <w:rFonts w:ascii="Calibri" w:hAnsi="Calibri" w:cs="Calibri"/>
          <w:bCs/>
          <w:lang w:val="en-US"/>
        </w:rPr>
        <w:t xml:space="preserve"> too</w:t>
      </w:r>
      <w:r w:rsidR="00A45264">
        <w:rPr>
          <w:rFonts w:ascii="Calibri" w:hAnsi="Calibri" w:cs="Calibri"/>
          <w:bCs/>
          <w:lang w:val="en-US"/>
        </w:rPr>
        <w:t xml:space="preserve">! </w:t>
      </w:r>
      <w:r w:rsidR="00A45264">
        <w:rPr>
          <w:rFonts w:ascii="Calibri" w:hAnsi="Calibri" w:cs="Calibri"/>
          <w:lang w:val="en-US"/>
        </w:rPr>
        <w:t xml:space="preserve">  </w:t>
      </w:r>
    </w:p>
    <w:sectPr w:rsidR="00B53330" w:rsidSect="007567AE">
      <w:footerReference w:type="default" r:id="rId17"/>
      <w:pgSz w:w="12240" w:h="15840"/>
      <w:pgMar w:top="1440" w:right="1467"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175584" w14:textId="77777777" w:rsidR="0095112C" w:rsidRDefault="0095112C" w:rsidP="0080694B">
      <w:r>
        <w:separator/>
      </w:r>
    </w:p>
  </w:endnote>
  <w:endnote w:type="continuationSeparator" w:id="0">
    <w:p w14:paraId="6AE77873" w14:textId="77777777" w:rsidR="0095112C" w:rsidRDefault="0095112C" w:rsidP="00806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52747467"/>
      <w:docPartObj>
        <w:docPartGallery w:val="Page Numbers (Bottom of Page)"/>
        <w:docPartUnique/>
      </w:docPartObj>
    </w:sdtPr>
    <w:sdtEndPr>
      <w:rPr>
        <w:color w:val="7F7F7F" w:themeColor="background1" w:themeShade="7F"/>
        <w:spacing w:val="60"/>
      </w:rPr>
    </w:sdtEndPr>
    <w:sdtContent>
      <w:p w14:paraId="79277B9C" w14:textId="42508D7F" w:rsidR="00006493" w:rsidRDefault="00006493">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4</w:t>
        </w:r>
        <w:r>
          <w:rPr>
            <w:noProof/>
          </w:rPr>
          <w:fldChar w:fldCharType="end"/>
        </w:r>
        <w:r>
          <w:t xml:space="preserve"> | </w:t>
        </w:r>
        <w:r>
          <w:rPr>
            <w:color w:val="7F7F7F" w:themeColor="background1" w:themeShade="7F"/>
            <w:spacing w:val="60"/>
          </w:rPr>
          <w:t>Page</w:t>
        </w:r>
      </w:p>
    </w:sdtContent>
  </w:sdt>
  <w:p w14:paraId="7ABE1A23" w14:textId="77777777" w:rsidR="00006493" w:rsidRDefault="000064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E3C332" w14:textId="77777777" w:rsidR="0095112C" w:rsidRDefault="0095112C" w:rsidP="0080694B">
      <w:r>
        <w:separator/>
      </w:r>
    </w:p>
  </w:footnote>
  <w:footnote w:type="continuationSeparator" w:id="0">
    <w:p w14:paraId="430E51D2" w14:textId="77777777" w:rsidR="0095112C" w:rsidRDefault="0095112C" w:rsidP="0080694B">
      <w:r>
        <w:continuationSeparator/>
      </w:r>
    </w:p>
  </w:footnote>
  <w:footnote w:id="1">
    <w:p w14:paraId="31FB9E3F" w14:textId="77777777" w:rsidR="00006493" w:rsidRDefault="00006493" w:rsidP="00BE517A">
      <w:r>
        <w:rPr>
          <w:vertAlign w:val="superscript"/>
        </w:rPr>
        <w:footnoteRef/>
      </w:r>
      <w:r>
        <w:t xml:space="preserve"> C. H. Spurgeon, </w:t>
      </w:r>
      <w:hyperlink r:id="rId1" w:history="1">
        <w:r>
          <w:rPr>
            <w:color w:val="0000FF"/>
            <w:u w:val="single"/>
          </w:rPr>
          <w:t>“Martha and Mary,”</w:t>
        </w:r>
      </w:hyperlink>
      <w:r>
        <w:t xml:space="preserve"> in </w:t>
      </w:r>
      <w:r>
        <w:rPr>
          <w:i/>
        </w:rPr>
        <w:t>The Metropolitan Tabernacle Pulpit Sermons</w:t>
      </w:r>
      <w:r>
        <w:t>, vol. 16 (London: Passmore &amp; Alabaster, 1870), 231.</w:t>
      </w:r>
    </w:p>
  </w:footnote>
  <w:footnote w:id="2">
    <w:p w14:paraId="5099D693" w14:textId="77777777" w:rsidR="00006493" w:rsidRDefault="00006493" w:rsidP="003B1FBF">
      <w:r>
        <w:rPr>
          <w:vertAlign w:val="superscript"/>
        </w:rPr>
        <w:footnoteRef/>
      </w:r>
      <w:r>
        <w:t xml:space="preserve"> C. H. Spurgeon, </w:t>
      </w:r>
      <w:hyperlink r:id="rId2" w:history="1">
        <w:r>
          <w:rPr>
            <w:color w:val="0000FF"/>
            <w:u w:val="single"/>
          </w:rPr>
          <w:t>“Martha and Mary,”</w:t>
        </w:r>
      </w:hyperlink>
      <w:r>
        <w:t xml:space="preserve"> in </w:t>
      </w:r>
      <w:r>
        <w:rPr>
          <w:i/>
        </w:rPr>
        <w:t>The Metropolitan Tabernacle Pulpit Sermons</w:t>
      </w:r>
      <w:r>
        <w:t>, vol. 16 (London: Passmore &amp; Alabaster, 1870), 229.</w:t>
      </w:r>
    </w:p>
  </w:footnote>
  <w:footnote w:id="3">
    <w:p w14:paraId="0994313A" w14:textId="77777777" w:rsidR="00006493" w:rsidRDefault="00006493" w:rsidP="0095013F">
      <w:r>
        <w:rPr>
          <w:vertAlign w:val="superscript"/>
        </w:rPr>
        <w:footnoteRef/>
      </w:r>
      <w:r>
        <w:t xml:space="preserve"> C. H. Spurgeon, </w:t>
      </w:r>
      <w:hyperlink r:id="rId3" w:history="1">
        <w:r>
          <w:rPr>
            <w:color w:val="0000FF"/>
            <w:u w:val="single"/>
          </w:rPr>
          <w:t>“Martha and Mary,”</w:t>
        </w:r>
      </w:hyperlink>
      <w:r>
        <w:t xml:space="preserve"> in </w:t>
      </w:r>
      <w:r>
        <w:rPr>
          <w:i/>
        </w:rPr>
        <w:t>The Metropolitan Tabernacle Pulpit Sermons</w:t>
      </w:r>
      <w:r>
        <w:t>, vol. 16 (London: Passmore &amp; Alabaster, 1870), 234.</w:t>
      </w:r>
    </w:p>
  </w:footnote>
  <w:footnote w:id="4">
    <w:p w14:paraId="5284D98D" w14:textId="77777777" w:rsidR="00006493" w:rsidRDefault="00006493" w:rsidP="0095013F">
      <w:r>
        <w:rPr>
          <w:vertAlign w:val="superscript"/>
        </w:rPr>
        <w:footnoteRef/>
      </w:r>
      <w:r>
        <w:t xml:space="preserve"> C. H. Spurgeon, </w:t>
      </w:r>
      <w:hyperlink r:id="rId4" w:history="1">
        <w:r>
          <w:rPr>
            <w:color w:val="0000FF"/>
            <w:u w:val="single"/>
          </w:rPr>
          <w:t>“Martha and Mary,”</w:t>
        </w:r>
      </w:hyperlink>
      <w:r>
        <w:t xml:space="preserve"> in </w:t>
      </w:r>
      <w:r>
        <w:rPr>
          <w:i/>
        </w:rPr>
        <w:t>The Metropolitan Tabernacle Pulpit Sermons</w:t>
      </w:r>
      <w:r>
        <w:t>, vol. 16 (London: Passmore &amp; Alabaster, 1870), 236.</w:t>
      </w:r>
    </w:p>
  </w:footnote>
  <w:footnote w:id="5">
    <w:p w14:paraId="539A0452" w14:textId="77777777" w:rsidR="00006493" w:rsidRDefault="00006493" w:rsidP="0095013F">
      <w:r>
        <w:rPr>
          <w:vertAlign w:val="superscript"/>
        </w:rPr>
        <w:footnoteRef/>
      </w:r>
      <w:r>
        <w:t xml:space="preserve"> C. H. Spurgeon, </w:t>
      </w:r>
      <w:hyperlink r:id="rId5" w:history="1">
        <w:r>
          <w:rPr>
            <w:color w:val="0000FF"/>
            <w:u w:val="single"/>
          </w:rPr>
          <w:t>“Martha and Mary,”</w:t>
        </w:r>
      </w:hyperlink>
      <w:r>
        <w:t xml:space="preserve"> in </w:t>
      </w:r>
      <w:r>
        <w:rPr>
          <w:i/>
        </w:rPr>
        <w:t>The Metropolitan Tabernacle Pulpit Sermons</w:t>
      </w:r>
      <w:r>
        <w:t>, vol. 16 (London: Passmore &amp; Alabaster, 1870), 234.</w:t>
      </w:r>
    </w:p>
  </w:footnote>
  <w:footnote w:id="6">
    <w:p w14:paraId="142DCDAD" w14:textId="77777777" w:rsidR="00006493" w:rsidRDefault="00006493" w:rsidP="000E6F83">
      <w:r>
        <w:rPr>
          <w:vertAlign w:val="superscript"/>
        </w:rPr>
        <w:footnoteRef/>
      </w:r>
      <w:r>
        <w:t xml:space="preserve"> C. H. Spurgeon, </w:t>
      </w:r>
      <w:hyperlink r:id="rId6" w:history="1">
        <w:r>
          <w:rPr>
            <w:color w:val="0000FF"/>
            <w:u w:val="single"/>
          </w:rPr>
          <w:t>“Martha and Mary,”</w:t>
        </w:r>
      </w:hyperlink>
      <w:r>
        <w:t xml:space="preserve"> in </w:t>
      </w:r>
      <w:r>
        <w:rPr>
          <w:i/>
        </w:rPr>
        <w:t>The Metropolitan Tabernacle Pulpit Sermons</w:t>
      </w:r>
      <w:r>
        <w:t>, vol. 16 (London: Passmore &amp; Alabaster, 1870), 237.</w:t>
      </w:r>
    </w:p>
  </w:footnote>
  <w:footnote w:id="7">
    <w:p w14:paraId="7E07C97B" w14:textId="77777777" w:rsidR="00006493" w:rsidRDefault="00006493" w:rsidP="002E592E">
      <w:r>
        <w:rPr>
          <w:vertAlign w:val="superscript"/>
        </w:rPr>
        <w:footnoteRef/>
      </w:r>
      <w:r>
        <w:t xml:space="preserve"> C. H. Spurgeon, </w:t>
      </w:r>
      <w:hyperlink r:id="rId7" w:history="1">
        <w:r>
          <w:rPr>
            <w:color w:val="0000FF"/>
            <w:u w:val="single"/>
          </w:rPr>
          <w:t>“Martha and Mary,”</w:t>
        </w:r>
      </w:hyperlink>
      <w:r>
        <w:t xml:space="preserve"> in </w:t>
      </w:r>
      <w:r>
        <w:rPr>
          <w:i/>
        </w:rPr>
        <w:t>The Metropolitan Tabernacle Pulpit Sermons</w:t>
      </w:r>
      <w:r>
        <w:t>, vol. 16 (London: Passmore &amp; Alabaster, 1870), 238.</w:t>
      </w:r>
    </w:p>
  </w:footnote>
  <w:footnote w:id="8">
    <w:p w14:paraId="7532FD0B" w14:textId="77777777" w:rsidR="00006493" w:rsidRDefault="00006493" w:rsidP="002E592E">
      <w:r>
        <w:rPr>
          <w:vertAlign w:val="superscript"/>
        </w:rPr>
        <w:footnoteRef/>
      </w:r>
      <w:r>
        <w:t xml:space="preserve"> C. H. Spurgeon, </w:t>
      </w:r>
      <w:hyperlink r:id="rId8" w:history="1">
        <w:r>
          <w:rPr>
            <w:color w:val="0000FF"/>
            <w:u w:val="single"/>
          </w:rPr>
          <w:t>“Martha and Mary,”</w:t>
        </w:r>
      </w:hyperlink>
      <w:r>
        <w:t xml:space="preserve"> in </w:t>
      </w:r>
      <w:r>
        <w:rPr>
          <w:i/>
        </w:rPr>
        <w:t>The Metropolitan Tabernacle Pulpit Sermons</w:t>
      </w:r>
      <w:r>
        <w:t>, vol. 16 (London: Passmore &amp; Alabaster, 1870), 233.</w:t>
      </w:r>
    </w:p>
  </w:footnote>
  <w:footnote w:id="9">
    <w:p w14:paraId="5558DA5C" w14:textId="77777777" w:rsidR="00006493" w:rsidRDefault="00006493" w:rsidP="000E6F83">
      <w:r>
        <w:rPr>
          <w:vertAlign w:val="superscript"/>
        </w:rPr>
        <w:footnoteRef/>
      </w:r>
      <w:r>
        <w:t xml:space="preserve"> Darrell L. Bock, </w:t>
      </w:r>
      <w:hyperlink r:id="rId9" w:history="1">
        <w:r>
          <w:rPr>
            <w:i/>
            <w:color w:val="0000FF"/>
            <w:u w:val="single"/>
          </w:rPr>
          <w:t>Luke</w:t>
        </w:r>
      </w:hyperlink>
      <w:r>
        <w:t>, The NIV Application Commentary (Grand Rapids, MI: Zondervan Publishing House, 1996), 306.</w:t>
      </w:r>
    </w:p>
  </w:footnote>
  <w:footnote w:id="10">
    <w:p w14:paraId="059E602F" w14:textId="77777777" w:rsidR="00006493" w:rsidRDefault="00006493" w:rsidP="00031A47">
      <w:r>
        <w:rPr>
          <w:vertAlign w:val="superscript"/>
        </w:rPr>
        <w:footnoteRef/>
      </w:r>
      <w:r>
        <w:t xml:space="preserve"> Craig A. Evans, </w:t>
      </w:r>
      <w:hyperlink r:id="rId10" w:history="1">
        <w:r>
          <w:rPr>
            <w:i/>
            <w:color w:val="0000FF"/>
            <w:u w:val="single"/>
          </w:rPr>
          <w:t>Luke</w:t>
        </w:r>
      </w:hyperlink>
      <w:r>
        <w:t>, Understanding the Bible Commentary Series (Grand Rapids, MI: Baker Books, 1990), 177.</w:t>
      </w:r>
    </w:p>
  </w:footnote>
  <w:footnote w:id="11">
    <w:p w14:paraId="7BA07924" w14:textId="77777777" w:rsidR="00006493" w:rsidRDefault="00006493" w:rsidP="00B722BE">
      <w:r>
        <w:rPr>
          <w:vertAlign w:val="superscript"/>
        </w:rPr>
        <w:footnoteRef/>
      </w:r>
      <w:r>
        <w:t xml:space="preserve"> C. H. Spurgeon, </w:t>
      </w:r>
      <w:hyperlink r:id="rId11" w:history="1">
        <w:r>
          <w:rPr>
            <w:color w:val="0000FF"/>
            <w:u w:val="single"/>
          </w:rPr>
          <w:t>“Martha and Mary,”</w:t>
        </w:r>
      </w:hyperlink>
      <w:r>
        <w:t xml:space="preserve"> in </w:t>
      </w:r>
      <w:r>
        <w:rPr>
          <w:i/>
        </w:rPr>
        <w:t>The Metropolitan Tabernacle Pulpit Sermons</w:t>
      </w:r>
      <w:r>
        <w:t>, vol. 16 (London: Passmore &amp; Alabaster, 1870), 229.</w:t>
      </w:r>
    </w:p>
  </w:footnote>
  <w:footnote w:id="12">
    <w:p w14:paraId="6838CA20" w14:textId="77777777" w:rsidR="00006493" w:rsidRDefault="00006493" w:rsidP="006705F3">
      <w:r>
        <w:rPr>
          <w:vertAlign w:val="superscript"/>
        </w:rPr>
        <w:footnoteRef/>
      </w:r>
      <w:r>
        <w:t xml:space="preserve"> Tony Evans, </w:t>
      </w:r>
      <w:hyperlink r:id="rId12" w:history="1">
        <w:r>
          <w:rPr>
            <w:color w:val="0000FF"/>
            <w:u w:val="single"/>
          </w:rPr>
          <w:t>“‘Putting First Things First,’”</w:t>
        </w:r>
      </w:hyperlink>
      <w:r>
        <w:t xml:space="preserve"> in </w:t>
      </w:r>
      <w:r>
        <w:rPr>
          <w:i/>
        </w:rPr>
        <w:t>Tony Evans Sermon Archive</w:t>
      </w:r>
      <w:r>
        <w:t xml:space="preserve"> (Tony Evans, 2015), Lk 10:38–42.</w:t>
      </w:r>
    </w:p>
  </w:footnote>
  <w:footnote w:id="13">
    <w:p w14:paraId="33E378FE" w14:textId="77777777" w:rsidR="00006493" w:rsidRDefault="00006493" w:rsidP="00610569">
      <w:r>
        <w:rPr>
          <w:vertAlign w:val="superscript"/>
        </w:rPr>
        <w:footnoteRef/>
      </w:r>
      <w:r>
        <w:t xml:space="preserve"> J. Reiling and J. L. Swellengrebel, </w:t>
      </w:r>
      <w:hyperlink r:id="rId13" w:history="1">
        <w:r>
          <w:rPr>
            <w:i/>
            <w:color w:val="0000FF"/>
            <w:u w:val="single"/>
          </w:rPr>
          <w:t>A Handbook on the Gospel of Luke</w:t>
        </w:r>
      </w:hyperlink>
      <w:r>
        <w:t>, UBS Handbook Series (New York: United Bible Societies, 1993), 424.</w:t>
      </w:r>
    </w:p>
  </w:footnote>
  <w:footnote w:id="14">
    <w:p w14:paraId="0D63FFD0" w14:textId="77777777" w:rsidR="00006493" w:rsidRDefault="00006493" w:rsidP="006705F3">
      <w:r>
        <w:rPr>
          <w:vertAlign w:val="superscript"/>
        </w:rPr>
        <w:footnoteRef/>
      </w:r>
      <w:r>
        <w:t xml:space="preserve"> Matthew Henry, </w:t>
      </w:r>
      <w:hyperlink r:id="rId14" w:history="1">
        <w:r>
          <w:rPr>
            <w:i/>
            <w:color w:val="0000FF"/>
            <w:u w:val="single"/>
          </w:rPr>
          <w:t>Matthew Henry’s Commentary on the Whole Bible: Complete and Unabridged in One Volume</w:t>
        </w:r>
      </w:hyperlink>
      <w:r>
        <w:t xml:space="preserve"> (Peabody: Hendrickson, 1994), 1859.</w:t>
      </w:r>
    </w:p>
  </w:footnote>
  <w:footnote w:id="15">
    <w:p w14:paraId="07F6FFD0" w14:textId="77777777" w:rsidR="00006493" w:rsidRDefault="00006493" w:rsidP="006705F3">
      <w:r>
        <w:rPr>
          <w:vertAlign w:val="superscript"/>
        </w:rPr>
        <w:footnoteRef/>
      </w:r>
      <w:r>
        <w:t xml:space="preserve"> Leon Morris, </w:t>
      </w:r>
      <w:hyperlink r:id="rId15" w:history="1">
        <w:r>
          <w:rPr>
            <w:i/>
            <w:color w:val="0000FF"/>
            <w:u w:val="single"/>
          </w:rPr>
          <w:t>Luke: An Introduction and Commentary</w:t>
        </w:r>
      </w:hyperlink>
      <w:r>
        <w:t>, vol. 3, Tyndale New Testament Commentaries (Downers Grove, IL: InterVarsity Press, 1988), 210.</w:t>
      </w:r>
    </w:p>
  </w:footnote>
  <w:footnote w:id="16">
    <w:p w14:paraId="4FBBCD75" w14:textId="77777777" w:rsidR="00006493" w:rsidRDefault="00006493" w:rsidP="006705F3">
      <w:r>
        <w:rPr>
          <w:vertAlign w:val="superscript"/>
        </w:rPr>
        <w:footnoteRef/>
      </w:r>
      <w:r>
        <w:t xml:space="preserve"> C. H. Spurgeon, </w:t>
      </w:r>
      <w:hyperlink r:id="rId16" w:history="1">
        <w:r>
          <w:rPr>
            <w:color w:val="0000FF"/>
            <w:u w:val="single"/>
          </w:rPr>
          <w:t>“Martha and Mary,”</w:t>
        </w:r>
      </w:hyperlink>
      <w:r>
        <w:t xml:space="preserve"> in </w:t>
      </w:r>
      <w:r>
        <w:rPr>
          <w:i/>
        </w:rPr>
        <w:t>The Metropolitan Tabernacle Pulpit Sermons</w:t>
      </w:r>
      <w:r>
        <w:t>, vol. 16 (London: Passmore &amp; Alabaster, 1870), 230.</w:t>
      </w:r>
    </w:p>
  </w:footnote>
  <w:footnote w:id="17">
    <w:p w14:paraId="7259FC4B" w14:textId="77777777" w:rsidR="00006493" w:rsidRDefault="00006493" w:rsidP="00610569">
      <w:r>
        <w:rPr>
          <w:vertAlign w:val="superscript"/>
        </w:rPr>
        <w:footnoteRef/>
      </w:r>
      <w:r>
        <w:t xml:space="preserve"> Matthew Henry, </w:t>
      </w:r>
      <w:hyperlink r:id="rId17" w:history="1">
        <w:r>
          <w:rPr>
            <w:i/>
            <w:color w:val="0000FF"/>
            <w:u w:val="single"/>
          </w:rPr>
          <w:t>Matthew Henry’s Commentary on the Whole Bible: Complete and Unabridged in One Volume</w:t>
        </w:r>
      </w:hyperlink>
      <w:r>
        <w:t xml:space="preserve"> (Peabody: Hendrickson, 1994), 1859.</w:t>
      </w:r>
    </w:p>
  </w:footnote>
  <w:footnote w:id="18">
    <w:p w14:paraId="33B9E708" w14:textId="77777777" w:rsidR="00006493" w:rsidRDefault="00006493" w:rsidP="00610569">
      <w:r>
        <w:rPr>
          <w:vertAlign w:val="superscript"/>
        </w:rPr>
        <w:footnoteRef/>
      </w:r>
      <w:r>
        <w:t xml:space="preserve"> Craig A. Evans, </w:t>
      </w:r>
      <w:hyperlink r:id="rId18" w:history="1">
        <w:r>
          <w:rPr>
            <w:i/>
            <w:color w:val="0000FF"/>
            <w:u w:val="single"/>
          </w:rPr>
          <w:t>The Bible Knowledge Background Commentary: Matthew–Luke</w:t>
        </w:r>
      </w:hyperlink>
      <w:r>
        <w:t>, ed. Craig A. Evans and Craig A. Bubeck, First Edition. (Colorado Springs, CO: David C Cook, 2003), 295.</w:t>
      </w:r>
    </w:p>
  </w:footnote>
  <w:footnote w:id="19">
    <w:p w14:paraId="0636BA12" w14:textId="77777777" w:rsidR="00006493" w:rsidRDefault="00006493" w:rsidP="00610569">
      <w:r>
        <w:rPr>
          <w:vertAlign w:val="superscript"/>
        </w:rPr>
        <w:footnoteRef/>
      </w:r>
      <w:r>
        <w:t xml:space="preserve"> James R. Edwards, </w:t>
      </w:r>
      <w:hyperlink r:id="rId19" w:history="1">
        <w:r>
          <w:rPr>
            <w:i/>
            <w:color w:val="0000FF"/>
            <w:u w:val="single"/>
          </w:rPr>
          <w:t>The Gospel according to Luke</w:t>
        </w:r>
      </w:hyperlink>
      <w:r>
        <w:t>, ed. D. A. Carson, The Pillar New Testament Commentary (Grand Rapids, MI; Cambridge, U.K.; Nottingham, England: William B. Eerdmans Publishing Company; Apollos, 2015), 326.</w:t>
      </w:r>
    </w:p>
  </w:footnote>
  <w:footnote w:id="20">
    <w:p w14:paraId="54782D8D" w14:textId="77777777" w:rsidR="00006493" w:rsidRDefault="00006493" w:rsidP="00B00D89">
      <w:r>
        <w:rPr>
          <w:vertAlign w:val="superscript"/>
        </w:rPr>
        <w:footnoteRef/>
      </w:r>
      <w:r>
        <w:t xml:space="preserve"> Darrell L. Bock, </w:t>
      </w:r>
      <w:hyperlink r:id="rId20" w:history="1">
        <w:r>
          <w:rPr>
            <w:i/>
            <w:color w:val="0000FF"/>
            <w:u w:val="single"/>
          </w:rPr>
          <w:t>Luke</w:t>
        </w:r>
      </w:hyperlink>
      <w:r>
        <w:t>, The IVP New Testament Commentary Series (Downers Grove, IL: InterVarsity Press, 1994), Lk 10:38–42.</w:t>
      </w:r>
    </w:p>
  </w:footnote>
  <w:footnote w:id="21">
    <w:p w14:paraId="222C9D9C" w14:textId="77777777" w:rsidR="00006493" w:rsidRDefault="00006493" w:rsidP="00B00D89">
      <w:r>
        <w:rPr>
          <w:vertAlign w:val="superscript"/>
        </w:rPr>
        <w:footnoteRef/>
      </w:r>
      <w:r>
        <w:t xml:space="preserve"> James R. Edwards, </w:t>
      </w:r>
      <w:hyperlink r:id="rId21" w:history="1">
        <w:r>
          <w:rPr>
            <w:i/>
            <w:color w:val="0000FF"/>
            <w:u w:val="single"/>
          </w:rPr>
          <w:t>The Gospel according to Luke</w:t>
        </w:r>
      </w:hyperlink>
      <w:r>
        <w:t>, ed. D. A. Carson, The Pillar New Testament Commentary (Grand Rapids, MI; Cambridge, U.K.; Nottingham, England: William B. Eerdmans Publishing Company; Apollos, 2015), 327.</w:t>
      </w:r>
    </w:p>
  </w:footnote>
  <w:footnote w:id="22">
    <w:p w14:paraId="1B6B9746" w14:textId="77777777" w:rsidR="00006493" w:rsidRDefault="00006493" w:rsidP="00B00D89">
      <w:r>
        <w:rPr>
          <w:vertAlign w:val="superscript"/>
        </w:rPr>
        <w:footnoteRef/>
      </w:r>
      <w:r>
        <w:t xml:space="preserve"> Walter L. Liefeld, </w:t>
      </w:r>
      <w:hyperlink r:id="rId22" w:history="1">
        <w:r>
          <w:rPr>
            <w:color w:val="0000FF"/>
            <w:u w:val="single"/>
          </w:rPr>
          <w:t>“Luke,”</w:t>
        </w:r>
      </w:hyperlink>
      <w:r>
        <w:t xml:space="preserve"> in </w:t>
      </w:r>
      <w:r>
        <w:rPr>
          <w:i/>
        </w:rPr>
        <w:t>The Expositor’s Bible Commentary: Matthew, Mark, Luke</w:t>
      </w:r>
      <w:r>
        <w:t>, ed. Frank E. Gaebelein, vol. 8 (Grand Rapids, MI: Zondervan Publishing House, 1984), 945.</w:t>
      </w:r>
    </w:p>
  </w:footnote>
  <w:footnote w:id="23">
    <w:p w14:paraId="66BA79F3" w14:textId="77777777" w:rsidR="00006493" w:rsidRDefault="00006493" w:rsidP="00B00D89">
      <w:r>
        <w:rPr>
          <w:vertAlign w:val="superscript"/>
        </w:rPr>
        <w:footnoteRef/>
      </w:r>
      <w:r>
        <w:t xml:space="preserve"> Darrell L. Bock, </w:t>
      </w:r>
      <w:hyperlink r:id="rId23" w:history="1">
        <w:r>
          <w:rPr>
            <w:i/>
            <w:color w:val="0000FF"/>
            <w:u w:val="single"/>
          </w:rPr>
          <w:t>Luke</w:t>
        </w:r>
      </w:hyperlink>
      <w:r>
        <w:t>, The IVP New Testament Commentary Series (Downers Grove, IL: InterVarsity Press, 1994), Lk 10:38–42.</w:t>
      </w:r>
    </w:p>
  </w:footnote>
  <w:footnote w:id="24">
    <w:p w14:paraId="0ACAFA0B" w14:textId="77777777" w:rsidR="00BF3D35" w:rsidRDefault="00BF3D35" w:rsidP="00BF3D35">
      <w:r>
        <w:rPr>
          <w:vertAlign w:val="superscript"/>
        </w:rPr>
        <w:footnoteRef/>
      </w:r>
      <w:r>
        <w:t xml:space="preserve"> Darrell L. Bock, </w:t>
      </w:r>
      <w:hyperlink r:id="rId24" w:history="1">
        <w:r>
          <w:rPr>
            <w:i/>
            <w:color w:val="0000FF"/>
            <w:u w:val="single"/>
          </w:rPr>
          <w:t>Luke</w:t>
        </w:r>
      </w:hyperlink>
      <w:r>
        <w:t>, The NIV Application Commentary (Grand Rapids, MI: Zondervan Publishing House, 1996), 305–306.</w:t>
      </w:r>
    </w:p>
  </w:footnote>
  <w:footnote w:id="25">
    <w:p w14:paraId="11D8E709" w14:textId="77777777" w:rsidR="00A6691B" w:rsidRDefault="00A6691B" w:rsidP="00A6691B">
      <w:r>
        <w:rPr>
          <w:vertAlign w:val="superscript"/>
        </w:rPr>
        <w:footnoteRef/>
      </w:r>
      <w:r>
        <w:t xml:space="preserve"> C. H. Spurgeon, </w:t>
      </w:r>
      <w:hyperlink r:id="rId25" w:history="1">
        <w:r>
          <w:rPr>
            <w:color w:val="0000FF"/>
            <w:u w:val="single"/>
          </w:rPr>
          <w:t>“Martha and Mary,”</w:t>
        </w:r>
      </w:hyperlink>
      <w:r>
        <w:t xml:space="preserve"> in </w:t>
      </w:r>
      <w:r>
        <w:rPr>
          <w:i/>
        </w:rPr>
        <w:t>The Metropolitan Tabernacle Pulpit Sermons</w:t>
      </w:r>
      <w:r>
        <w:t>, vol. 16 (London: Passmore &amp; Alabaster, 1870), 238.</w:t>
      </w:r>
    </w:p>
  </w:footnote>
  <w:footnote w:id="26">
    <w:p w14:paraId="65B043E3" w14:textId="77777777" w:rsidR="00A6691B" w:rsidRDefault="00A6691B" w:rsidP="00A6691B">
      <w:r>
        <w:rPr>
          <w:vertAlign w:val="superscript"/>
        </w:rPr>
        <w:footnoteRef/>
      </w:r>
      <w:r>
        <w:t xml:space="preserve"> Craig A. Evans, </w:t>
      </w:r>
      <w:hyperlink r:id="rId26" w:history="1">
        <w:r>
          <w:rPr>
            <w:i/>
            <w:color w:val="0000FF"/>
            <w:u w:val="single"/>
          </w:rPr>
          <w:t>The Bible Knowledge Background Commentary: Matthew–Luke</w:t>
        </w:r>
      </w:hyperlink>
      <w:r>
        <w:t>, ed. Craig A. Evans and Craig A. Bubeck, First Edition. (Colorado Springs, CO: David C Cook, 2003), 295–296.</w:t>
      </w:r>
    </w:p>
  </w:footnote>
  <w:footnote w:id="27">
    <w:p w14:paraId="69AF3053" w14:textId="77777777" w:rsidR="00A6691B" w:rsidRDefault="00A6691B" w:rsidP="00A6691B">
      <w:r>
        <w:rPr>
          <w:vertAlign w:val="superscript"/>
        </w:rPr>
        <w:footnoteRef/>
      </w:r>
      <w:r>
        <w:t xml:space="preserve"> Darrell L. Bock, </w:t>
      </w:r>
      <w:hyperlink r:id="rId27" w:history="1">
        <w:r>
          <w:rPr>
            <w:i/>
            <w:color w:val="0000FF"/>
            <w:u w:val="single"/>
          </w:rPr>
          <w:t>Luke</w:t>
        </w:r>
      </w:hyperlink>
      <w:r>
        <w:t>, The NIV Application Commentary (Grand Rapids, MI: Zondervan Publishing House, 1996), 306.</w:t>
      </w:r>
    </w:p>
  </w:footnote>
  <w:footnote w:id="28">
    <w:p w14:paraId="7B6D76FC" w14:textId="77777777" w:rsidR="00AE6049" w:rsidRDefault="00AE6049" w:rsidP="00AE6049">
      <w:r>
        <w:rPr>
          <w:vertAlign w:val="superscript"/>
        </w:rPr>
        <w:footnoteRef/>
      </w:r>
      <w:r>
        <w:t xml:space="preserve"> Leon Morris, </w:t>
      </w:r>
      <w:hyperlink r:id="rId28" w:history="1">
        <w:r>
          <w:rPr>
            <w:i/>
            <w:color w:val="0000FF"/>
            <w:u w:val="single"/>
          </w:rPr>
          <w:t>Luke: An Introduction and Commentary</w:t>
        </w:r>
      </w:hyperlink>
      <w:r>
        <w:t>, vol. 3, Tyndale New Testament Commentaries (Downers Grove, IL: InterVarsity Press, 1988), 210.</w:t>
      </w:r>
    </w:p>
  </w:footnote>
  <w:footnote w:id="29">
    <w:p w14:paraId="6BD33FB8" w14:textId="77777777" w:rsidR="00AE6049" w:rsidRDefault="00AE6049" w:rsidP="00AE6049">
      <w:r>
        <w:rPr>
          <w:vertAlign w:val="superscript"/>
        </w:rPr>
        <w:footnoteRef/>
      </w:r>
      <w:r>
        <w:t xml:space="preserve"> Darrell L. Bock, </w:t>
      </w:r>
      <w:hyperlink r:id="rId29" w:history="1">
        <w:r>
          <w:rPr>
            <w:i/>
            <w:color w:val="0000FF"/>
            <w:u w:val="single"/>
          </w:rPr>
          <w:t>Luke</w:t>
        </w:r>
      </w:hyperlink>
      <w:r>
        <w:t>, The NIV Application Commentary (Grand Rapids, MI: Zondervan Publishing House, 1996), 306.</w:t>
      </w:r>
    </w:p>
  </w:footnote>
  <w:footnote w:id="30">
    <w:p w14:paraId="0B50D054" w14:textId="77777777" w:rsidR="003E4DEB" w:rsidRDefault="003E4DEB" w:rsidP="003E4DEB">
      <w:r>
        <w:rPr>
          <w:vertAlign w:val="superscript"/>
        </w:rPr>
        <w:footnoteRef/>
      </w:r>
      <w:r>
        <w:t xml:space="preserve"> Darrell L. Bock, </w:t>
      </w:r>
      <w:hyperlink r:id="rId30" w:history="1">
        <w:r>
          <w:rPr>
            <w:i/>
            <w:color w:val="0000FF"/>
            <w:u w:val="single"/>
          </w:rPr>
          <w:t>Luke</w:t>
        </w:r>
      </w:hyperlink>
      <w:r>
        <w:t>, The IVP New Testament Commentary Series (Downers Grove, IL: InterVarsity Press, 1994), Lk 10:38–42.</w:t>
      </w:r>
    </w:p>
  </w:footnote>
  <w:footnote w:id="31">
    <w:p w14:paraId="3D2D8F66" w14:textId="77777777" w:rsidR="003C5BD6" w:rsidRDefault="003C5BD6" w:rsidP="003C5BD6">
      <w:r>
        <w:rPr>
          <w:vertAlign w:val="superscript"/>
        </w:rPr>
        <w:footnoteRef/>
      </w:r>
      <w:r>
        <w:t xml:space="preserve"> C. H. Spurgeon, </w:t>
      </w:r>
      <w:hyperlink r:id="rId31" w:history="1">
        <w:r>
          <w:rPr>
            <w:color w:val="0000FF"/>
            <w:u w:val="single"/>
          </w:rPr>
          <w:t>“Martha and Mary,”</w:t>
        </w:r>
      </w:hyperlink>
      <w:r>
        <w:t xml:space="preserve"> in </w:t>
      </w:r>
      <w:r>
        <w:rPr>
          <w:i/>
        </w:rPr>
        <w:t>The Metropolitan Tabernacle Pulpit Sermons</w:t>
      </w:r>
      <w:r>
        <w:t>, vol. 16 (London: Passmore &amp; Alabaster, 1870), 231.</w:t>
      </w:r>
    </w:p>
  </w:footnote>
  <w:footnote w:id="32">
    <w:p w14:paraId="19536C17" w14:textId="77777777" w:rsidR="003C5BD6" w:rsidRDefault="003C5BD6" w:rsidP="003C5BD6">
      <w:r>
        <w:rPr>
          <w:vertAlign w:val="superscript"/>
        </w:rPr>
        <w:footnoteRef/>
      </w:r>
      <w:r>
        <w:t xml:space="preserve"> C. H. Spurgeon, </w:t>
      </w:r>
      <w:hyperlink r:id="rId32" w:history="1">
        <w:r>
          <w:rPr>
            <w:color w:val="0000FF"/>
            <w:u w:val="single"/>
          </w:rPr>
          <w:t>“Martha and Mary,”</w:t>
        </w:r>
      </w:hyperlink>
      <w:r>
        <w:t xml:space="preserve"> in </w:t>
      </w:r>
      <w:r>
        <w:rPr>
          <w:i/>
        </w:rPr>
        <w:t>The Metropolitan Tabernacle Pulpit Sermons</w:t>
      </w:r>
      <w:r>
        <w:t>, vol. 16 (London: Passmore &amp; Alabaster, 1870), 231.</w:t>
      </w:r>
    </w:p>
  </w:footnote>
  <w:footnote w:id="33">
    <w:p w14:paraId="1209EFAF" w14:textId="77777777" w:rsidR="00440ED1" w:rsidRDefault="00440ED1" w:rsidP="00440ED1">
      <w:r>
        <w:rPr>
          <w:vertAlign w:val="superscript"/>
        </w:rPr>
        <w:footnoteRef/>
      </w:r>
      <w:r>
        <w:t xml:space="preserve"> C. H. Spurgeon, </w:t>
      </w:r>
      <w:hyperlink r:id="rId33" w:history="1">
        <w:r>
          <w:rPr>
            <w:color w:val="0000FF"/>
            <w:u w:val="single"/>
          </w:rPr>
          <w:t>“Martha and Mary,”</w:t>
        </w:r>
      </w:hyperlink>
      <w:r>
        <w:t xml:space="preserve"> in </w:t>
      </w:r>
      <w:r>
        <w:rPr>
          <w:i/>
        </w:rPr>
        <w:t>The Metropolitan Tabernacle Pulpit Sermons</w:t>
      </w:r>
      <w:r>
        <w:t>, vol. 16 (London: Passmore &amp; Alabaster, 1870), 236.</w:t>
      </w:r>
    </w:p>
  </w:footnote>
  <w:footnote w:id="34">
    <w:p w14:paraId="223CBF4E" w14:textId="77777777" w:rsidR="00440ED1" w:rsidRDefault="00440ED1" w:rsidP="00440ED1">
      <w:r>
        <w:rPr>
          <w:vertAlign w:val="superscript"/>
        </w:rPr>
        <w:footnoteRef/>
      </w:r>
      <w:r>
        <w:t xml:space="preserve"> C. H. Spurgeon, </w:t>
      </w:r>
      <w:hyperlink r:id="rId34" w:history="1">
        <w:r>
          <w:rPr>
            <w:color w:val="0000FF"/>
            <w:u w:val="single"/>
          </w:rPr>
          <w:t>“Martha and Mary,”</w:t>
        </w:r>
      </w:hyperlink>
      <w:r>
        <w:t xml:space="preserve"> in </w:t>
      </w:r>
      <w:r>
        <w:rPr>
          <w:i/>
        </w:rPr>
        <w:t>The Metropolitan Tabernacle Pulpit Sermons</w:t>
      </w:r>
      <w:r>
        <w:t>, vol. 16 (London: Passmore &amp; Alabaster, 1870), 231.</w:t>
      </w:r>
    </w:p>
  </w:footnote>
  <w:footnote w:id="35">
    <w:p w14:paraId="52BBAB0C" w14:textId="77777777" w:rsidR="003C5BD6" w:rsidRDefault="003C5BD6" w:rsidP="003C5BD6">
      <w:r>
        <w:rPr>
          <w:vertAlign w:val="superscript"/>
        </w:rPr>
        <w:footnoteRef/>
      </w:r>
      <w:r>
        <w:t xml:space="preserve"> C. H. Spurgeon, </w:t>
      </w:r>
      <w:hyperlink r:id="rId35" w:history="1">
        <w:r>
          <w:rPr>
            <w:color w:val="0000FF"/>
            <w:u w:val="single"/>
          </w:rPr>
          <w:t>“Martha and Mary,”</w:t>
        </w:r>
      </w:hyperlink>
      <w:r>
        <w:t xml:space="preserve"> in </w:t>
      </w:r>
      <w:r>
        <w:rPr>
          <w:i/>
        </w:rPr>
        <w:t>The Metropolitan Tabernacle Pulpit Sermons</w:t>
      </w:r>
      <w:r>
        <w:t>, vol. 16 (London: Passmore &amp; Alabaster, 1870), 238–239.</w:t>
      </w:r>
    </w:p>
  </w:footnote>
  <w:footnote w:id="36">
    <w:p w14:paraId="55D5A848" w14:textId="77777777" w:rsidR="00E81395" w:rsidRDefault="00E81395" w:rsidP="00E81395">
      <w:r>
        <w:rPr>
          <w:vertAlign w:val="superscript"/>
        </w:rPr>
        <w:footnoteRef/>
      </w:r>
      <w:r>
        <w:t xml:space="preserve"> C. H. Spurgeon, </w:t>
      </w:r>
      <w:hyperlink r:id="rId36" w:history="1">
        <w:r>
          <w:rPr>
            <w:color w:val="0000FF"/>
            <w:u w:val="single"/>
          </w:rPr>
          <w:t>“Martha and Mary,”</w:t>
        </w:r>
      </w:hyperlink>
      <w:r>
        <w:t xml:space="preserve"> in </w:t>
      </w:r>
      <w:r>
        <w:rPr>
          <w:i/>
        </w:rPr>
        <w:t>The Metropolitan Tabernacle Pulpit Sermons</w:t>
      </w:r>
      <w:r>
        <w:t>, vol. 16 (London: Passmore &amp; Alabaster, 1870), 236.</w:t>
      </w:r>
    </w:p>
  </w:footnote>
  <w:footnote w:id="37">
    <w:p w14:paraId="1F973C96" w14:textId="77777777" w:rsidR="00E81395" w:rsidRDefault="00E81395" w:rsidP="00E81395">
      <w:r>
        <w:rPr>
          <w:vertAlign w:val="superscript"/>
        </w:rPr>
        <w:footnoteRef/>
      </w:r>
      <w:r>
        <w:t xml:space="preserve"> C. H. Spurgeon, </w:t>
      </w:r>
      <w:hyperlink r:id="rId37" w:history="1">
        <w:r>
          <w:rPr>
            <w:color w:val="0000FF"/>
            <w:u w:val="single"/>
          </w:rPr>
          <w:t>“Martha and Mary,”</w:t>
        </w:r>
      </w:hyperlink>
      <w:r>
        <w:t xml:space="preserve"> in </w:t>
      </w:r>
      <w:r>
        <w:rPr>
          <w:i/>
        </w:rPr>
        <w:t>The Metropolitan Tabernacle Pulpit Sermons</w:t>
      </w:r>
      <w:r>
        <w:t>, vol. 16 (London: Passmore &amp; Alabaster, 1870), 233.</w:t>
      </w:r>
    </w:p>
  </w:footnote>
  <w:footnote w:id="38">
    <w:p w14:paraId="4FB72216" w14:textId="77777777" w:rsidR="000256B4" w:rsidRDefault="000256B4" w:rsidP="000256B4">
      <w:r>
        <w:rPr>
          <w:vertAlign w:val="superscript"/>
        </w:rPr>
        <w:footnoteRef/>
      </w:r>
      <w:r>
        <w:t xml:space="preserve"> Joel B. Green, </w:t>
      </w:r>
      <w:hyperlink r:id="rId38" w:history="1">
        <w:r>
          <w:rPr>
            <w:i/>
            <w:color w:val="0000FF"/>
            <w:u w:val="single"/>
          </w:rPr>
          <w:t>The Gospel of Luke</w:t>
        </w:r>
      </w:hyperlink>
      <w:r>
        <w:t>, The New International Commentary on the New Testament (Grand Rapids, MI: Wm. B. Eerdmans Publishing Co., 1997), 436.</w:t>
      </w:r>
    </w:p>
  </w:footnote>
  <w:footnote w:id="39">
    <w:p w14:paraId="79BB0C9E" w14:textId="77777777" w:rsidR="00440ED1" w:rsidRDefault="00440ED1" w:rsidP="00440ED1">
      <w:r>
        <w:rPr>
          <w:vertAlign w:val="superscript"/>
        </w:rPr>
        <w:footnoteRef/>
      </w:r>
      <w:r>
        <w:t xml:space="preserve"> D. A. Carson, </w:t>
      </w:r>
      <w:hyperlink r:id="rId39" w:history="1">
        <w:r>
          <w:rPr>
            <w:color w:val="0000FF"/>
            <w:u w:val="single"/>
          </w:rPr>
          <w:t>“The Gospels and Acts,”</w:t>
        </w:r>
      </w:hyperlink>
      <w:r>
        <w:t xml:space="preserve"> in </w:t>
      </w:r>
      <w:r>
        <w:rPr>
          <w:i/>
        </w:rPr>
        <w:t>NIV Biblical Theology Study Bible</w:t>
      </w:r>
      <w:r>
        <w:t>, ed. D. A. Carson (Grand Rapids, MI: Zondervan, 2018), 1849.</w:t>
      </w:r>
    </w:p>
  </w:footnote>
  <w:footnote w:id="40">
    <w:p w14:paraId="31488199" w14:textId="77777777" w:rsidR="002736CB" w:rsidRDefault="002736CB" w:rsidP="002736CB">
      <w:r>
        <w:rPr>
          <w:vertAlign w:val="superscript"/>
        </w:rPr>
        <w:footnoteRef/>
      </w:r>
      <w:r>
        <w:t xml:space="preserve"> Darrell L. Bock, </w:t>
      </w:r>
      <w:hyperlink r:id="rId40" w:history="1">
        <w:r>
          <w:rPr>
            <w:i/>
            <w:color w:val="0000FF"/>
            <w:u w:val="single"/>
          </w:rPr>
          <w:t>Luke</w:t>
        </w:r>
      </w:hyperlink>
      <w:r>
        <w:t>, The NIV Application Commentary (Grand Rapids, MI: Zondervan Publishing House, 1996), 304.</w:t>
      </w:r>
    </w:p>
  </w:footnote>
  <w:footnote w:id="41">
    <w:p w14:paraId="78FCEFCB" w14:textId="77777777" w:rsidR="002736CB" w:rsidRDefault="002736CB" w:rsidP="002736CB">
      <w:r>
        <w:rPr>
          <w:vertAlign w:val="superscript"/>
        </w:rPr>
        <w:footnoteRef/>
      </w:r>
      <w:r>
        <w:t xml:space="preserve"> Walter L. Liefeld, </w:t>
      </w:r>
      <w:hyperlink r:id="rId41" w:history="1">
        <w:r>
          <w:rPr>
            <w:color w:val="0000FF"/>
            <w:u w:val="single"/>
          </w:rPr>
          <w:t>“Luke,”</w:t>
        </w:r>
      </w:hyperlink>
      <w:r>
        <w:t xml:space="preserve"> in </w:t>
      </w:r>
      <w:r>
        <w:rPr>
          <w:i/>
        </w:rPr>
        <w:t>The Expositor’s Bible Commentary: Matthew, Mark, Luke</w:t>
      </w:r>
      <w:r>
        <w:t>, ed. Frank E. Gaebelein, vol. 8 (Grand Rapids, MI: Zondervan Publishing House, 1984), 945.</w:t>
      </w:r>
    </w:p>
  </w:footnote>
  <w:footnote w:id="42">
    <w:p w14:paraId="4CEC9FFB" w14:textId="77777777" w:rsidR="00066BF8" w:rsidRDefault="00066BF8" w:rsidP="00066BF8">
      <w:r>
        <w:rPr>
          <w:vertAlign w:val="superscript"/>
        </w:rPr>
        <w:footnoteRef/>
      </w:r>
      <w:r>
        <w:t xml:space="preserve"> Darrell L. Bock, </w:t>
      </w:r>
      <w:hyperlink r:id="rId42" w:history="1">
        <w:r>
          <w:rPr>
            <w:i/>
            <w:color w:val="0000FF"/>
            <w:u w:val="single"/>
          </w:rPr>
          <w:t>Luke</w:t>
        </w:r>
      </w:hyperlink>
      <w:r>
        <w:t>, The NIV Application Commentary (Grand Rapids, MI: Zondervan Publishing House, 1996), 306.</w:t>
      </w:r>
    </w:p>
  </w:footnote>
  <w:footnote w:id="43">
    <w:p w14:paraId="2725826F" w14:textId="77777777" w:rsidR="00066BF8" w:rsidRDefault="00066BF8" w:rsidP="00066BF8">
      <w:r>
        <w:rPr>
          <w:vertAlign w:val="superscript"/>
        </w:rPr>
        <w:footnoteRef/>
      </w:r>
      <w:r>
        <w:t xml:space="preserve"> C. H. Spurgeon, </w:t>
      </w:r>
      <w:hyperlink r:id="rId43" w:history="1">
        <w:r>
          <w:rPr>
            <w:color w:val="0000FF"/>
            <w:u w:val="single"/>
          </w:rPr>
          <w:t>“Martha and Mary,”</w:t>
        </w:r>
      </w:hyperlink>
      <w:r>
        <w:t xml:space="preserve"> in </w:t>
      </w:r>
      <w:r>
        <w:rPr>
          <w:i/>
        </w:rPr>
        <w:t>The Metropolitan Tabernacle Pulpit Sermons</w:t>
      </w:r>
      <w:r>
        <w:t>, vol. 16 (London: Passmore &amp; Alabaster, 1870), 237.</w:t>
      </w:r>
    </w:p>
  </w:footnote>
  <w:footnote w:id="44">
    <w:p w14:paraId="0A214A4B" w14:textId="77777777" w:rsidR="00066BF8" w:rsidRDefault="00066BF8" w:rsidP="00066BF8">
      <w:r>
        <w:rPr>
          <w:vertAlign w:val="superscript"/>
        </w:rPr>
        <w:footnoteRef/>
      </w:r>
      <w:r>
        <w:t xml:space="preserve"> Darrell L. Bock, </w:t>
      </w:r>
      <w:hyperlink r:id="rId44" w:history="1">
        <w:r>
          <w:rPr>
            <w:i/>
            <w:color w:val="0000FF"/>
            <w:u w:val="single"/>
          </w:rPr>
          <w:t>Luke</w:t>
        </w:r>
      </w:hyperlink>
      <w:r>
        <w:t>, The NIV Application Commentary (Grand Rapids, MI: Zondervan Publishing House, 1996), 306.</w:t>
      </w:r>
    </w:p>
  </w:footnote>
  <w:footnote w:id="45">
    <w:p w14:paraId="57FAB4D9" w14:textId="77777777" w:rsidR="0005423E" w:rsidRDefault="0005423E" w:rsidP="0005423E">
      <w:r>
        <w:rPr>
          <w:vertAlign w:val="superscript"/>
        </w:rPr>
        <w:footnoteRef/>
      </w:r>
      <w:r>
        <w:t xml:space="preserve"> C. H. Spurgeon, </w:t>
      </w:r>
      <w:hyperlink r:id="rId45" w:history="1">
        <w:r>
          <w:rPr>
            <w:color w:val="0000FF"/>
            <w:u w:val="single"/>
          </w:rPr>
          <w:t>“Martha and Mary,”</w:t>
        </w:r>
      </w:hyperlink>
      <w:r>
        <w:t xml:space="preserve"> in </w:t>
      </w:r>
      <w:r>
        <w:rPr>
          <w:i/>
        </w:rPr>
        <w:t>The Metropolitan Tabernacle Pulpit Sermons</w:t>
      </w:r>
      <w:r>
        <w:t>, vol. 16 (London: Passmore &amp; Alabaster, 1870), 234.</w:t>
      </w:r>
    </w:p>
  </w:footnote>
  <w:footnote w:id="46">
    <w:p w14:paraId="436F5409" w14:textId="77777777" w:rsidR="0005423E" w:rsidRDefault="0005423E" w:rsidP="0005423E">
      <w:r>
        <w:rPr>
          <w:vertAlign w:val="superscript"/>
        </w:rPr>
        <w:footnoteRef/>
      </w:r>
      <w:r>
        <w:t xml:space="preserve"> C. H. Spurgeon, </w:t>
      </w:r>
      <w:hyperlink r:id="rId46" w:history="1">
        <w:r>
          <w:rPr>
            <w:color w:val="0000FF"/>
            <w:u w:val="single"/>
          </w:rPr>
          <w:t>“Martha and Mary,”</w:t>
        </w:r>
      </w:hyperlink>
      <w:r>
        <w:t xml:space="preserve"> in </w:t>
      </w:r>
      <w:r>
        <w:rPr>
          <w:i/>
        </w:rPr>
        <w:t>The Metropolitan Tabernacle Pulpit Sermons</w:t>
      </w:r>
      <w:r>
        <w:t>, vol. 16 (London: Passmore &amp; Alabaster, 1870), 239.</w:t>
      </w:r>
    </w:p>
  </w:footnote>
  <w:footnote w:id="47">
    <w:p w14:paraId="5EDCD7EA" w14:textId="77777777" w:rsidR="006A43B3" w:rsidRDefault="006A43B3" w:rsidP="006A43B3">
      <w:r>
        <w:rPr>
          <w:vertAlign w:val="superscript"/>
        </w:rPr>
        <w:footnoteRef/>
      </w:r>
      <w:r>
        <w:t xml:space="preserve"> C. H. Spurgeon, </w:t>
      </w:r>
      <w:hyperlink r:id="rId47" w:history="1">
        <w:r>
          <w:rPr>
            <w:color w:val="0000FF"/>
            <w:u w:val="single"/>
          </w:rPr>
          <w:t>“Martha and Mary,”</w:t>
        </w:r>
      </w:hyperlink>
      <w:r>
        <w:t xml:space="preserve"> in </w:t>
      </w:r>
      <w:r>
        <w:rPr>
          <w:i/>
        </w:rPr>
        <w:t>The Metropolitan Tabernacle Pulpit Sermons</w:t>
      </w:r>
      <w:r>
        <w:t>, vol. 16 (London: Passmore &amp; Alabaster, 1870), 237.</w:t>
      </w:r>
    </w:p>
  </w:footnote>
  <w:footnote w:id="48">
    <w:p w14:paraId="4A6C789A" w14:textId="77777777" w:rsidR="006A43B3" w:rsidRDefault="006A43B3" w:rsidP="006A43B3">
      <w:r>
        <w:rPr>
          <w:vertAlign w:val="superscript"/>
        </w:rPr>
        <w:footnoteRef/>
      </w:r>
      <w:r>
        <w:t xml:space="preserve"> Tony Evans, </w:t>
      </w:r>
      <w:hyperlink r:id="rId48" w:history="1">
        <w:r>
          <w:rPr>
            <w:color w:val="0000FF"/>
            <w:u w:val="single"/>
          </w:rPr>
          <w:t>“‘Putting First Things First,’”</w:t>
        </w:r>
      </w:hyperlink>
      <w:r>
        <w:t xml:space="preserve"> in </w:t>
      </w:r>
      <w:r>
        <w:rPr>
          <w:i/>
        </w:rPr>
        <w:t>Tony Evans Sermon Archive</w:t>
      </w:r>
      <w:r>
        <w:t xml:space="preserve"> (Tony Evans, 2015), Lk 10:38–42.</w:t>
      </w:r>
    </w:p>
  </w:footnote>
  <w:footnote w:id="49">
    <w:p w14:paraId="2B7A16D7" w14:textId="77777777" w:rsidR="006A43B3" w:rsidRDefault="006A43B3" w:rsidP="006A43B3">
      <w:r>
        <w:rPr>
          <w:vertAlign w:val="superscript"/>
        </w:rPr>
        <w:footnoteRef/>
      </w:r>
      <w:r>
        <w:t xml:space="preserve"> C. H. Spurgeon, </w:t>
      </w:r>
      <w:hyperlink r:id="rId49" w:history="1">
        <w:r>
          <w:rPr>
            <w:color w:val="0000FF"/>
            <w:u w:val="single"/>
          </w:rPr>
          <w:t>“Martha and Mary,”</w:t>
        </w:r>
      </w:hyperlink>
      <w:r>
        <w:t xml:space="preserve"> in </w:t>
      </w:r>
      <w:r>
        <w:rPr>
          <w:i/>
        </w:rPr>
        <w:t>The Metropolitan Tabernacle Pulpit Sermons</w:t>
      </w:r>
      <w:r>
        <w:t>, vol. 16 (London: Passmore &amp; Alabaster, 1870), 237.</w:t>
      </w:r>
    </w:p>
  </w:footnote>
  <w:footnote w:id="50">
    <w:p w14:paraId="25E8B37C" w14:textId="77777777" w:rsidR="00635E50" w:rsidRDefault="00635E50" w:rsidP="00635E50">
      <w:r>
        <w:rPr>
          <w:vertAlign w:val="superscript"/>
        </w:rPr>
        <w:footnoteRef/>
      </w:r>
      <w:r>
        <w:t xml:space="preserve"> C. H. Spurgeon, </w:t>
      </w:r>
      <w:hyperlink r:id="rId50" w:history="1">
        <w:r>
          <w:rPr>
            <w:color w:val="0000FF"/>
            <w:u w:val="single"/>
          </w:rPr>
          <w:t>“Martha and Mary,”</w:t>
        </w:r>
      </w:hyperlink>
      <w:r>
        <w:t xml:space="preserve"> in </w:t>
      </w:r>
      <w:r>
        <w:rPr>
          <w:i/>
        </w:rPr>
        <w:t>The Metropolitan Tabernacle Pulpit Sermons</w:t>
      </w:r>
      <w:r>
        <w:t>, vol. 16 (London: Passmore &amp; Alabaster, 1870), 234.</w:t>
      </w:r>
    </w:p>
  </w:footnote>
  <w:footnote w:id="51">
    <w:p w14:paraId="6002E7E3" w14:textId="77777777" w:rsidR="00635E50" w:rsidRDefault="00635E50" w:rsidP="00635E50">
      <w:r>
        <w:rPr>
          <w:vertAlign w:val="superscript"/>
        </w:rPr>
        <w:footnoteRef/>
      </w:r>
      <w:r>
        <w:t xml:space="preserve"> C. H. Spurgeon, </w:t>
      </w:r>
      <w:hyperlink r:id="rId51" w:history="1">
        <w:r>
          <w:rPr>
            <w:color w:val="0000FF"/>
            <w:u w:val="single"/>
          </w:rPr>
          <w:t>“Martha and Mary,”</w:t>
        </w:r>
      </w:hyperlink>
      <w:r>
        <w:t xml:space="preserve"> in </w:t>
      </w:r>
      <w:r>
        <w:rPr>
          <w:i/>
        </w:rPr>
        <w:t>The Metropolitan Tabernacle Pulpit Sermons</w:t>
      </w:r>
      <w:r>
        <w:t>, vol. 16 (London: Passmore &amp; Alabaster, 1870), 234.</w:t>
      </w:r>
    </w:p>
  </w:footnote>
  <w:footnote w:id="52">
    <w:p w14:paraId="3D9DB932" w14:textId="77777777" w:rsidR="00B53330" w:rsidRDefault="00B53330" w:rsidP="00B53330">
      <w:r>
        <w:rPr>
          <w:vertAlign w:val="superscript"/>
        </w:rPr>
        <w:footnoteRef/>
      </w:r>
      <w:r>
        <w:t xml:space="preserve"> C. H. Spurgeon, </w:t>
      </w:r>
      <w:hyperlink r:id="rId52" w:history="1">
        <w:r>
          <w:rPr>
            <w:color w:val="0000FF"/>
            <w:u w:val="single"/>
          </w:rPr>
          <w:t>“Martha and Mary,”</w:t>
        </w:r>
      </w:hyperlink>
      <w:r>
        <w:t xml:space="preserve"> in </w:t>
      </w:r>
      <w:r>
        <w:rPr>
          <w:i/>
        </w:rPr>
        <w:t>The Metropolitan Tabernacle Pulpit Sermons</w:t>
      </w:r>
      <w:r>
        <w:t>, vol. 16 (London: Passmore &amp; Alabaster, 1870), 232.</w:t>
      </w:r>
    </w:p>
  </w:footnote>
  <w:footnote w:id="53">
    <w:p w14:paraId="103650A9" w14:textId="77777777" w:rsidR="009F2E7F" w:rsidRDefault="009F2E7F" w:rsidP="009F2E7F">
      <w:r>
        <w:rPr>
          <w:vertAlign w:val="superscript"/>
        </w:rPr>
        <w:footnoteRef/>
      </w:r>
      <w:r>
        <w:t xml:space="preserve"> C. H. Spurgeon, </w:t>
      </w:r>
      <w:hyperlink r:id="rId53" w:history="1">
        <w:r>
          <w:rPr>
            <w:color w:val="0000FF"/>
            <w:u w:val="single"/>
          </w:rPr>
          <w:t>“Martha and Mary,”</w:t>
        </w:r>
      </w:hyperlink>
      <w:r>
        <w:t xml:space="preserve"> in </w:t>
      </w:r>
      <w:r>
        <w:rPr>
          <w:i/>
        </w:rPr>
        <w:t>The Metropolitan Tabernacle Pulpit Sermons</w:t>
      </w:r>
      <w:r>
        <w:t>, vol. 16 (London: Passmore &amp; Alabaster, 1870), 231.</w:t>
      </w:r>
    </w:p>
  </w:footnote>
  <w:footnote w:id="54">
    <w:p w14:paraId="0E08F838" w14:textId="77777777" w:rsidR="009F2E7F" w:rsidRDefault="009F2E7F" w:rsidP="009F2E7F">
      <w:r>
        <w:rPr>
          <w:vertAlign w:val="superscript"/>
        </w:rPr>
        <w:footnoteRef/>
      </w:r>
      <w:r>
        <w:t xml:space="preserve"> Tony Evans, </w:t>
      </w:r>
      <w:hyperlink r:id="rId54" w:history="1">
        <w:r>
          <w:rPr>
            <w:color w:val="0000FF"/>
            <w:u w:val="single"/>
          </w:rPr>
          <w:t>“‘Putting First Things First,’”</w:t>
        </w:r>
      </w:hyperlink>
      <w:r>
        <w:t xml:space="preserve"> in </w:t>
      </w:r>
      <w:r>
        <w:rPr>
          <w:i/>
        </w:rPr>
        <w:t>Tony Evans Sermon Archive</w:t>
      </w:r>
      <w:r>
        <w:t xml:space="preserve"> (Tony Evans, 2015), Lk 10:38–42.</w:t>
      </w:r>
    </w:p>
  </w:footnote>
  <w:footnote w:id="55">
    <w:p w14:paraId="103D9D41" w14:textId="77777777" w:rsidR="008F5234" w:rsidRDefault="008F5234" w:rsidP="008F5234">
      <w:r>
        <w:rPr>
          <w:vertAlign w:val="superscript"/>
        </w:rPr>
        <w:footnoteRef/>
      </w:r>
      <w:r>
        <w:t xml:space="preserve"> C. H. Spurgeon, </w:t>
      </w:r>
      <w:hyperlink r:id="rId55" w:history="1">
        <w:r>
          <w:rPr>
            <w:color w:val="0000FF"/>
            <w:u w:val="single"/>
          </w:rPr>
          <w:t>“Martha and Mary,”</w:t>
        </w:r>
      </w:hyperlink>
      <w:r>
        <w:t xml:space="preserve"> in </w:t>
      </w:r>
      <w:r>
        <w:rPr>
          <w:i/>
        </w:rPr>
        <w:t>The Metropolitan Tabernacle Pulpit Sermons</w:t>
      </w:r>
      <w:r>
        <w:t>, vol. 16 (London: Passmore &amp; Alabaster, 1870), 232.</w:t>
      </w:r>
    </w:p>
  </w:footnote>
  <w:footnote w:id="56">
    <w:p w14:paraId="4D16EE44" w14:textId="77777777" w:rsidR="00B53330" w:rsidRDefault="00B53330" w:rsidP="00B53330">
      <w:r>
        <w:rPr>
          <w:vertAlign w:val="superscript"/>
        </w:rPr>
        <w:footnoteRef/>
      </w:r>
      <w:r>
        <w:t xml:space="preserve"> Craig A. Evans, </w:t>
      </w:r>
      <w:hyperlink r:id="rId56" w:history="1">
        <w:r>
          <w:rPr>
            <w:i/>
            <w:color w:val="0000FF"/>
            <w:u w:val="single"/>
          </w:rPr>
          <w:t>Luke</w:t>
        </w:r>
      </w:hyperlink>
      <w:r>
        <w:t>, Understanding the Bible Commentary Series (Grand Rapids, MI: Baker Books, 1990), 177.</w:t>
      </w:r>
    </w:p>
  </w:footnote>
  <w:footnote w:id="57">
    <w:p w14:paraId="255EA69A" w14:textId="77777777" w:rsidR="00B53330" w:rsidRDefault="00B53330" w:rsidP="00B53330">
      <w:r>
        <w:rPr>
          <w:vertAlign w:val="superscript"/>
        </w:rPr>
        <w:footnoteRef/>
      </w:r>
      <w:r>
        <w:t xml:space="preserve"> C. H. Spurgeon, </w:t>
      </w:r>
      <w:hyperlink r:id="rId57" w:history="1">
        <w:r>
          <w:rPr>
            <w:color w:val="0000FF"/>
            <w:u w:val="single"/>
          </w:rPr>
          <w:t>“Martha and Mary,”</w:t>
        </w:r>
      </w:hyperlink>
      <w:r>
        <w:t xml:space="preserve"> in </w:t>
      </w:r>
      <w:r>
        <w:rPr>
          <w:i/>
        </w:rPr>
        <w:t>The Metropolitan Tabernacle Pulpit Sermons</w:t>
      </w:r>
      <w:r>
        <w:t>, vol. 16 (London: Passmore &amp; Alabaster, 1870), 230.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3A73A3"/>
    <w:multiLevelType w:val="hybridMultilevel"/>
    <w:tmpl w:val="08DE68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AAB5193"/>
    <w:multiLevelType w:val="hybridMultilevel"/>
    <w:tmpl w:val="79B2094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28A50C4F"/>
    <w:multiLevelType w:val="hybridMultilevel"/>
    <w:tmpl w:val="D960C3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146786D"/>
    <w:multiLevelType w:val="hybridMultilevel"/>
    <w:tmpl w:val="82AC95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46EF7DB5"/>
    <w:multiLevelType w:val="hybridMultilevel"/>
    <w:tmpl w:val="D340E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7181661"/>
    <w:multiLevelType w:val="hybridMultilevel"/>
    <w:tmpl w:val="7388A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F8737D5"/>
    <w:multiLevelType w:val="hybridMultilevel"/>
    <w:tmpl w:val="24B0CC0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656C24F0"/>
    <w:multiLevelType w:val="hybridMultilevel"/>
    <w:tmpl w:val="21A65392"/>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7D877610"/>
    <w:multiLevelType w:val="hybridMultilevel"/>
    <w:tmpl w:val="231A2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3"/>
  </w:num>
  <w:num w:numId="4">
    <w:abstractNumId w:val="1"/>
  </w:num>
  <w:num w:numId="5">
    <w:abstractNumId w:val="6"/>
  </w:num>
  <w:num w:numId="6">
    <w:abstractNumId w:val="5"/>
  </w:num>
  <w:num w:numId="7">
    <w:abstractNumId w:val="0"/>
  </w:num>
  <w:num w:numId="8">
    <w:abstractNumId w:val="4"/>
  </w:num>
  <w:num w:numId="9">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157"/>
    <w:rsid w:val="00000E7D"/>
    <w:rsid w:val="0000139D"/>
    <w:rsid w:val="00001630"/>
    <w:rsid w:val="00001994"/>
    <w:rsid w:val="00001C2A"/>
    <w:rsid w:val="000022B8"/>
    <w:rsid w:val="00002D38"/>
    <w:rsid w:val="00003052"/>
    <w:rsid w:val="00003EDD"/>
    <w:rsid w:val="000058BC"/>
    <w:rsid w:val="00005BBB"/>
    <w:rsid w:val="00006493"/>
    <w:rsid w:val="000067C1"/>
    <w:rsid w:val="000076DE"/>
    <w:rsid w:val="00007D20"/>
    <w:rsid w:val="00010847"/>
    <w:rsid w:val="0001134E"/>
    <w:rsid w:val="00011404"/>
    <w:rsid w:val="00011FDB"/>
    <w:rsid w:val="00012101"/>
    <w:rsid w:val="00012FB4"/>
    <w:rsid w:val="000143BF"/>
    <w:rsid w:val="000146BF"/>
    <w:rsid w:val="000148AA"/>
    <w:rsid w:val="00015330"/>
    <w:rsid w:val="00015803"/>
    <w:rsid w:val="0001638C"/>
    <w:rsid w:val="00016537"/>
    <w:rsid w:val="00020976"/>
    <w:rsid w:val="00020E91"/>
    <w:rsid w:val="00021327"/>
    <w:rsid w:val="000214FF"/>
    <w:rsid w:val="00021C38"/>
    <w:rsid w:val="0002362D"/>
    <w:rsid w:val="000239DA"/>
    <w:rsid w:val="000243FA"/>
    <w:rsid w:val="000256B4"/>
    <w:rsid w:val="000256E8"/>
    <w:rsid w:val="000272FB"/>
    <w:rsid w:val="00030E3F"/>
    <w:rsid w:val="000313F0"/>
    <w:rsid w:val="00031A47"/>
    <w:rsid w:val="00032510"/>
    <w:rsid w:val="00032863"/>
    <w:rsid w:val="00032AAA"/>
    <w:rsid w:val="000332FE"/>
    <w:rsid w:val="00033EF5"/>
    <w:rsid w:val="00034428"/>
    <w:rsid w:val="000347E3"/>
    <w:rsid w:val="0003513A"/>
    <w:rsid w:val="00035241"/>
    <w:rsid w:val="00035426"/>
    <w:rsid w:val="000357D4"/>
    <w:rsid w:val="00035D10"/>
    <w:rsid w:val="0003789D"/>
    <w:rsid w:val="000379B7"/>
    <w:rsid w:val="00037BD5"/>
    <w:rsid w:val="000407C8"/>
    <w:rsid w:val="00040F49"/>
    <w:rsid w:val="00041174"/>
    <w:rsid w:val="000414D5"/>
    <w:rsid w:val="00041E86"/>
    <w:rsid w:val="000421A0"/>
    <w:rsid w:val="000423AA"/>
    <w:rsid w:val="00042A1A"/>
    <w:rsid w:val="00042A4A"/>
    <w:rsid w:val="00042E5C"/>
    <w:rsid w:val="00043F09"/>
    <w:rsid w:val="000441A1"/>
    <w:rsid w:val="0004451E"/>
    <w:rsid w:val="0004490F"/>
    <w:rsid w:val="00044B40"/>
    <w:rsid w:val="00045FA6"/>
    <w:rsid w:val="000471B1"/>
    <w:rsid w:val="00047548"/>
    <w:rsid w:val="00047DF9"/>
    <w:rsid w:val="00047E79"/>
    <w:rsid w:val="00047EB7"/>
    <w:rsid w:val="0005070E"/>
    <w:rsid w:val="0005098F"/>
    <w:rsid w:val="00050AAE"/>
    <w:rsid w:val="00052038"/>
    <w:rsid w:val="0005249D"/>
    <w:rsid w:val="000528BC"/>
    <w:rsid w:val="00053185"/>
    <w:rsid w:val="0005364A"/>
    <w:rsid w:val="0005423E"/>
    <w:rsid w:val="00054E6A"/>
    <w:rsid w:val="00055C55"/>
    <w:rsid w:val="00055F7D"/>
    <w:rsid w:val="00056B75"/>
    <w:rsid w:val="0005726F"/>
    <w:rsid w:val="000574AC"/>
    <w:rsid w:val="000575D3"/>
    <w:rsid w:val="00057885"/>
    <w:rsid w:val="0005789F"/>
    <w:rsid w:val="000601A7"/>
    <w:rsid w:val="000606DC"/>
    <w:rsid w:val="000608E2"/>
    <w:rsid w:val="00060B22"/>
    <w:rsid w:val="00060BDE"/>
    <w:rsid w:val="0006146C"/>
    <w:rsid w:val="000614F7"/>
    <w:rsid w:val="0006151E"/>
    <w:rsid w:val="0006166A"/>
    <w:rsid w:val="0006181C"/>
    <w:rsid w:val="00061AAE"/>
    <w:rsid w:val="00061FD0"/>
    <w:rsid w:val="00061FD2"/>
    <w:rsid w:val="0006232D"/>
    <w:rsid w:val="00062A1C"/>
    <w:rsid w:val="00062E79"/>
    <w:rsid w:val="0006305E"/>
    <w:rsid w:val="0006319F"/>
    <w:rsid w:val="0006371A"/>
    <w:rsid w:val="000637BF"/>
    <w:rsid w:val="000640BB"/>
    <w:rsid w:val="00064499"/>
    <w:rsid w:val="000649CE"/>
    <w:rsid w:val="00064B81"/>
    <w:rsid w:val="00065D32"/>
    <w:rsid w:val="00065FB0"/>
    <w:rsid w:val="0006618E"/>
    <w:rsid w:val="00066BF8"/>
    <w:rsid w:val="00067414"/>
    <w:rsid w:val="00067500"/>
    <w:rsid w:val="00067ECB"/>
    <w:rsid w:val="000703C4"/>
    <w:rsid w:val="00070C09"/>
    <w:rsid w:val="00070C9F"/>
    <w:rsid w:val="000710EF"/>
    <w:rsid w:val="00071198"/>
    <w:rsid w:val="00071439"/>
    <w:rsid w:val="00072208"/>
    <w:rsid w:val="000724FC"/>
    <w:rsid w:val="00072D7F"/>
    <w:rsid w:val="00072FBA"/>
    <w:rsid w:val="000732E3"/>
    <w:rsid w:val="00073388"/>
    <w:rsid w:val="0007375B"/>
    <w:rsid w:val="00075235"/>
    <w:rsid w:val="000753AD"/>
    <w:rsid w:val="00075998"/>
    <w:rsid w:val="00076283"/>
    <w:rsid w:val="0007636F"/>
    <w:rsid w:val="00076CA8"/>
    <w:rsid w:val="0007745D"/>
    <w:rsid w:val="000775B5"/>
    <w:rsid w:val="00077617"/>
    <w:rsid w:val="000803DF"/>
    <w:rsid w:val="0008176C"/>
    <w:rsid w:val="00081B48"/>
    <w:rsid w:val="000820B1"/>
    <w:rsid w:val="00082662"/>
    <w:rsid w:val="000833BD"/>
    <w:rsid w:val="00083B05"/>
    <w:rsid w:val="00083DF6"/>
    <w:rsid w:val="00083F7A"/>
    <w:rsid w:val="000843E1"/>
    <w:rsid w:val="00084640"/>
    <w:rsid w:val="00085066"/>
    <w:rsid w:val="000852EC"/>
    <w:rsid w:val="000853A1"/>
    <w:rsid w:val="0008551C"/>
    <w:rsid w:val="0008568A"/>
    <w:rsid w:val="00085998"/>
    <w:rsid w:val="000864A5"/>
    <w:rsid w:val="0008737C"/>
    <w:rsid w:val="00087823"/>
    <w:rsid w:val="000878DF"/>
    <w:rsid w:val="00087FCF"/>
    <w:rsid w:val="00090098"/>
    <w:rsid w:val="00090CC4"/>
    <w:rsid w:val="00091227"/>
    <w:rsid w:val="0009124F"/>
    <w:rsid w:val="0009185B"/>
    <w:rsid w:val="00091EA8"/>
    <w:rsid w:val="00092512"/>
    <w:rsid w:val="00092547"/>
    <w:rsid w:val="000926A6"/>
    <w:rsid w:val="00092F61"/>
    <w:rsid w:val="000943B8"/>
    <w:rsid w:val="00094C7D"/>
    <w:rsid w:val="00096107"/>
    <w:rsid w:val="000967CE"/>
    <w:rsid w:val="00096D3F"/>
    <w:rsid w:val="000973FF"/>
    <w:rsid w:val="000978D4"/>
    <w:rsid w:val="000A027C"/>
    <w:rsid w:val="000A0B18"/>
    <w:rsid w:val="000A1776"/>
    <w:rsid w:val="000A18EE"/>
    <w:rsid w:val="000A2F6D"/>
    <w:rsid w:val="000A3097"/>
    <w:rsid w:val="000A43C6"/>
    <w:rsid w:val="000A4898"/>
    <w:rsid w:val="000A48FC"/>
    <w:rsid w:val="000A4B84"/>
    <w:rsid w:val="000A5327"/>
    <w:rsid w:val="000A5C24"/>
    <w:rsid w:val="000A68F2"/>
    <w:rsid w:val="000A7DDE"/>
    <w:rsid w:val="000B0B5A"/>
    <w:rsid w:val="000B13B2"/>
    <w:rsid w:val="000B1E98"/>
    <w:rsid w:val="000B1FF9"/>
    <w:rsid w:val="000B2095"/>
    <w:rsid w:val="000B218C"/>
    <w:rsid w:val="000B2B75"/>
    <w:rsid w:val="000B2C95"/>
    <w:rsid w:val="000B34A8"/>
    <w:rsid w:val="000B4F09"/>
    <w:rsid w:val="000B4FEA"/>
    <w:rsid w:val="000B556B"/>
    <w:rsid w:val="000B59CD"/>
    <w:rsid w:val="000B5A78"/>
    <w:rsid w:val="000B5AB7"/>
    <w:rsid w:val="000B6DE0"/>
    <w:rsid w:val="000B72B7"/>
    <w:rsid w:val="000B7980"/>
    <w:rsid w:val="000B7C2C"/>
    <w:rsid w:val="000B7FD1"/>
    <w:rsid w:val="000C0003"/>
    <w:rsid w:val="000C033D"/>
    <w:rsid w:val="000C079A"/>
    <w:rsid w:val="000C091A"/>
    <w:rsid w:val="000C0B4F"/>
    <w:rsid w:val="000C10D0"/>
    <w:rsid w:val="000C126C"/>
    <w:rsid w:val="000C211B"/>
    <w:rsid w:val="000C301F"/>
    <w:rsid w:val="000C31AC"/>
    <w:rsid w:val="000C33E8"/>
    <w:rsid w:val="000C3B97"/>
    <w:rsid w:val="000C3C52"/>
    <w:rsid w:val="000C4176"/>
    <w:rsid w:val="000C487E"/>
    <w:rsid w:val="000C4920"/>
    <w:rsid w:val="000C4923"/>
    <w:rsid w:val="000C4B74"/>
    <w:rsid w:val="000C4E31"/>
    <w:rsid w:val="000C4E80"/>
    <w:rsid w:val="000C5209"/>
    <w:rsid w:val="000C623B"/>
    <w:rsid w:val="000C6862"/>
    <w:rsid w:val="000C7597"/>
    <w:rsid w:val="000C7CD8"/>
    <w:rsid w:val="000D0658"/>
    <w:rsid w:val="000D0D6E"/>
    <w:rsid w:val="000D10B4"/>
    <w:rsid w:val="000D13AE"/>
    <w:rsid w:val="000D2417"/>
    <w:rsid w:val="000D2671"/>
    <w:rsid w:val="000D2DA2"/>
    <w:rsid w:val="000D2F60"/>
    <w:rsid w:val="000D30AD"/>
    <w:rsid w:val="000D3FA0"/>
    <w:rsid w:val="000D4368"/>
    <w:rsid w:val="000D4424"/>
    <w:rsid w:val="000D4559"/>
    <w:rsid w:val="000D5028"/>
    <w:rsid w:val="000D5601"/>
    <w:rsid w:val="000D5A7E"/>
    <w:rsid w:val="000D5EE2"/>
    <w:rsid w:val="000D5F57"/>
    <w:rsid w:val="000D7480"/>
    <w:rsid w:val="000E02C2"/>
    <w:rsid w:val="000E02D7"/>
    <w:rsid w:val="000E0F9A"/>
    <w:rsid w:val="000E253A"/>
    <w:rsid w:val="000E2B00"/>
    <w:rsid w:val="000E2E4F"/>
    <w:rsid w:val="000E47BB"/>
    <w:rsid w:val="000E4978"/>
    <w:rsid w:val="000E627D"/>
    <w:rsid w:val="000E6F83"/>
    <w:rsid w:val="000E70D3"/>
    <w:rsid w:val="000E7282"/>
    <w:rsid w:val="000E7B81"/>
    <w:rsid w:val="000E7E9C"/>
    <w:rsid w:val="000F0197"/>
    <w:rsid w:val="000F04F8"/>
    <w:rsid w:val="000F1519"/>
    <w:rsid w:val="000F1949"/>
    <w:rsid w:val="000F228B"/>
    <w:rsid w:val="000F4093"/>
    <w:rsid w:val="000F415E"/>
    <w:rsid w:val="000F51FA"/>
    <w:rsid w:val="000F56DD"/>
    <w:rsid w:val="000F5E30"/>
    <w:rsid w:val="000F5F69"/>
    <w:rsid w:val="000F7C82"/>
    <w:rsid w:val="00100415"/>
    <w:rsid w:val="00100B43"/>
    <w:rsid w:val="00100C96"/>
    <w:rsid w:val="0010101D"/>
    <w:rsid w:val="001014C0"/>
    <w:rsid w:val="00101784"/>
    <w:rsid w:val="00102177"/>
    <w:rsid w:val="00102634"/>
    <w:rsid w:val="00102733"/>
    <w:rsid w:val="001032A0"/>
    <w:rsid w:val="001038D3"/>
    <w:rsid w:val="00103A02"/>
    <w:rsid w:val="00103D22"/>
    <w:rsid w:val="00104147"/>
    <w:rsid w:val="001048C9"/>
    <w:rsid w:val="00105CB7"/>
    <w:rsid w:val="00105E64"/>
    <w:rsid w:val="00105E71"/>
    <w:rsid w:val="00105F15"/>
    <w:rsid w:val="001060FB"/>
    <w:rsid w:val="001061AF"/>
    <w:rsid w:val="0010697A"/>
    <w:rsid w:val="0010790B"/>
    <w:rsid w:val="00110E75"/>
    <w:rsid w:val="00110E76"/>
    <w:rsid w:val="00111367"/>
    <w:rsid w:val="00111AD7"/>
    <w:rsid w:val="00112547"/>
    <w:rsid w:val="00112E53"/>
    <w:rsid w:val="00112FEE"/>
    <w:rsid w:val="00113705"/>
    <w:rsid w:val="0011393F"/>
    <w:rsid w:val="00113D0D"/>
    <w:rsid w:val="00113D77"/>
    <w:rsid w:val="00114E7D"/>
    <w:rsid w:val="00114EF5"/>
    <w:rsid w:val="00115507"/>
    <w:rsid w:val="0011557D"/>
    <w:rsid w:val="00117970"/>
    <w:rsid w:val="001206F6"/>
    <w:rsid w:val="00121070"/>
    <w:rsid w:val="001214B2"/>
    <w:rsid w:val="00121691"/>
    <w:rsid w:val="0012283C"/>
    <w:rsid w:val="001228D6"/>
    <w:rsid w:val="00122C93"/>
    <w:rsid w:val="001238DB"/>
    <w:rsid w:val="00123C0A"/>
    <w:rsid w:val="00124025"/>
    <w:rsid w:val="0012591B"/>
    <w:rsid w:val="00125959"/>
    <w:rsid w:val="00125C69"/>
    <w:rsid w:val="00126065"/>
    <w:rsid w:val="00126476"/>
    <w:rsid w:val="001267A5"/>
    <w:rsid w:val="00126870"/>
    <w:rsid w:val="00126ED1"/>
    <w:rsid w:val="00127074"/>
    <w:rsid w:val="00127877"/>
    <w:rsid w:val="00127B3E"/>
    <w:rsid w:val="0013007C"/>
    <w:rsid w:val="00130279"/>
    <w:rsid w:val="00130750"/>
    <w:rsid w:val="00130E89"/>
    <w:rsid w:val="00131684"/>
    <w:rsid w:val="00132507"/>
    <w:rsid w:val="00133DCC"/>
    <w:rsid w:val="00133F9A"/>
    <w:rsid w:val="00134DF5"/>
    <w:rsid w:val="001361A7"/>
    <w:rsid w:val="00137F9B"/>
    <w:rsid w:val="00140448"/>
    <w:rsid w:val="001406D0"/>
    <w:rsid w:val="00141921"/>
    <w:rsid w:val="00141BED"/>
    <w:rsid w:val="00142431"/>
    <w:rsid w:val="00142500"/>
    <w:rsid w:val="0014307B"/>
    <w:rsid w:val="00144CA0"/>
    <w:rsid w:val="00144F4E"/>
    <w:rsid w:val="00144FF7"/>
    <w:rsid w:val="00145633"/>
    <w:rsid w:val="00145E3F"/>
    <w:rsid w:val="001462DB"/>
    <w:rsid w:val="00146D35"/>
    <w:rsid w:val="00146E7A"/>
    <w:rsid w:val="0015023F"/>
    <w:rsid w:val="00150965"/>
    <w:rsid w:val="00150DFF"/>
    <w:rsid w:val="00151919"/>
    <w:rsid w:val="00151FA2"/>
    <w:rsid w:val="001528BC"/>
    <w:rsid w:val="00152C07"/>
    <w:rsid w:val="0015354F"/>
    <w:rsid w:val="001535A6"/>
    <w:rsid w:val="00153973"/>
    <w:rsid w:val="001557B4"/>
    <w:rsid w:val="001563E0"/>
    <w:rsid w:val="0015671E"/>
    <w:rsid w:val="001568F6"/>
    <w:rsid w:val="0015715B"/>
    <w:rsid w:val="00157B07"/>
    <w:rsid w:val="00157F01"/>
    <w:rsid w:val="001600CF"/>
    <w:rsid w:val="001604DD"/>
    <w:rsid w:val="0016054B"/>
    <w:rsid w:val="00161205"/>
    <w:rsid w:val="00161405"/>
    <w:rsid w:val="0016153A"/>
    <w:rsid w:val="001623CE"/>
    <w:rsid w:val="00162448"/>
    <w:rsid w:val="001626C0"/>
    <w:rsid w:val="00163874"/>
    <w:rsid w:val="00163ABE"/>
    <w:rsid w:val="00163ABF"/>
    <w:rsid w:val="00164A5B"/>
    <w:rsid w:val="0016516E"/>
    <w:rsid w:val="00165FF9"/>
    <w:rsid w:val="00166295"/>
    <w:rsid w:val="00166481"/>
    <w:rsid w:val="00166CB7"/>
    <w:rsid w:val="001671E5"/>
    <w:rsid w:val="001700B8"/>
    <w:rsid w:val="00170668"/>
    <w:rsid w:val="001708E9"/>
    <w:rsid w:val="00170AB5"/>
    <w:rsid w:val="00172287"/>
    <w:rsid w:val="00172830"/>
    <w:rsid w:val="00172DD2"/>
    <w:rsid w:val="00172FD9"/>
    <w:rsid w:val="00174D88"/>
    <w:rsid w:val="001750F4"/>
    <w:rsid w:val="001751E1"/>
    <w:rsid w:val="001754F2"/>
    <w:rsid w:val="001758FC"/>
    <w:rsid w:val="00175EB1"/>
    <w:rsid w:val="001767C7"/>
    <w:rsid w:val="00176B6F"/>
    <w:rsid w:val="00176FE4"/>
    <w:rsid w:val="00177A88"/>
    <w:rsid w:val="00177CEA"/>
    <w:rsid w:val="001802BD"/>
    <w:rsid w:val="0018055F"/>
    <w:rsid w:val="00180F12"/>
    <w:rsid w:val="0018133B"/>
    <w:rsid w:val="00181398"/>
    <w:rsid w:val="00181563"/>
    <w:rsid w:val="00181DDE"/>
    <w:rsid w:val="001820A5"/>
    <w:rsid w:val="0018239F"/>
    <w:rsid w:val="001839C1"/>
    <w:rsid w:val="00183A7A"/>
    <w:rsid w:val="0018554A"/>
    <w:rsid w:val="00185879"/>
    <w:rsid w:val="001863BE"/>
    <w:rsid w:val="00186FCC"/>
    <w:rsid w:val="001870D7"/>
    <w:rsid w:val="001872B5"/>
    <w:rsid w:val="00187889"/>
    <w:rsid w:val="00187AEB"/>
    <w:rsid w:val="00187DED"/>
    <w:rsid w:val="001901C9"/>
    <w:rsid w:val="00190BEC"/>
    <w:rsid w:val="00190CAA"/>
    <w:rsid w:val="0019163C"/>
    <w:rsid w:val="00191BC8"/>
    <w:rsid w:val="001927BC"/>
    <w:rsid w:val="00192AC1"/>
    <w:rsid w:val="00194111"/>
    <w:rsid w:val="00195B40"/>
    <w:rsid w:val="0019668E"/>
    <w:rsid w:val="00196CD8"/>
    <w:rsid w:val="00196F10"/>
    <w:rsid w:val="00197C43"/>
    <w:rsid w:val="001A09B8"/>
    <w:rsid w:val="001A0A5F"/>
    <w:rsid w:val="001A0A6C"/>
    <w:rsid w:val="001A0A7E"/>
    <w:rsid w:val="001A0EBB"/>
    <w:rsid w:val="001A3195"/>
    <w:rsid w:val="001A37A1"/>
    <w:rsid w:val="001A3A43"/>
    <w:rsid w:val="001A3E07"/>
    <w:rsid w:val="001A47AC"/>
    <w:rsid w:val="001A5A5F"/>
    <w:rsid w:val="001A5FDA"/>
    <w:rsid w:val="001A6BAE"/>
    <w:rsid w:val="001A6F62"/>
    <w:rsid w:val="001A7129"/>
    <w:rsid w:val="001A7859"/>
    <w:rsid w:val="001B0109"/>
    <w:rsid w:val="001B03F5"/>
    <w:rsid w:val="001B09D2"/>
    <w:rsid w:val="001B0BCC"/>
    <w:rsid w:val="001B0D54"/>
    <w:rsid w:val="001B1267"/>
    <w:rsid w:val="001B1F35"/>
    <w:rsid w:val="001B3223"/>
    <w:rsid w:val="001B3497"/>
    <w:rsid w:val="001B3954"/>
    <w:rsid w:val="001B4DA7"/>
    <w:rsid w:val="001B6013"/>
    <w:rsid w:val="001B63E5"/>
    <w:rsid w:val="001B7B54"/>
    <w:rsid w:val="001B7EA8"/>
    <w:rsid w:val="001C0B05"/>
    <w:rsid w:val="001C1412"/>
    <w:rsid w:val="001C221B"/>
    <w:rsid w:val="001C2788"/>
    <w:rsid w:val="001C27AE"/>
    <w:rsid w:val="001C2B4B"/>
    <w:rsid w:val="001C3484"/>
    <w:rsid w:val="001C38A2"/>
    <w:rsid w:val="001C38FC"/>
    <w:rsid w:val="001C3900"/>
    <w:rsid w:val="001C3B67"/>
    <w:rsid w:val="001C4224"/>
    <w:rsid w:val="001C513A"/>
    <w:rsid w:val="001C5489"/>
    <w:rsid w:val="001C5A0B"/>
    <w:rsid w:val="001C5DD6"/>
    <w:rsid w:val="001C600B"/>
    <w:rsid w:val="001C614D"/>
    <w:rsid w:val="001C70CA"/>
    <w:rsid w:val="001C76DC"/>
    <w:rsid w:val="001C7AE0"/>
    <w:rsid w:val="001D044F"/>
    <w:rsid w:val="001D0A6F"/>
    <w:rsid w:val="001D18F0"/>
    <w:rsid w:val="001D2188"/>
    <w:rsid w:val="001D2595"/>
    <w:rsid w:val="001D2E18"/>
    <w:rsid w:val="001D398C"/>
    <w:rsid w:val="001D48F0"/>
    <w:rsid w:val="001D4D0F"/>
    <w:rsid w:val="001D4EDE"/>
    <w:rsid w:val="001D50D6"/>
    <w:rsid w:val="001D542E"/>
    <w:rsid w:val="001D59B3"/>
    <w:rsid w:val="001D5CCE"/>
    <w:rsid w:val="001D5ED9"/>
    <w:rsid w:val="001D60FB"/>
    <w:rsid w:val="001D654C"/>
    <w:rsid w:val="001D68C6"/>
    <w:rsid w:val="001D6C36"/>
    <w:rsid w:val="001D703E"/>
    <w:rsid w:val="001D70BD"/>
    <w:rsid w:val="001D7648"/>
    <w:rsid w:val="001D7839"/>
    <w:rsid w:val="001E0828"/>
    <w:rsid w:val="001E0A4E"/>
    <w:rsid w:val="001E0F99"/>
    <w:rsid w:val="001E0FD9"/>
    <w:rsid w:val="001E11B9"/>
    <w:rsid w:val="001E1458"/>
    <w:rsid w:val="001E15F0"/>
    <w:rsid w:val="001E1874"/>
    <w:rsid w:val="001E18A8"/>
    <w:rsid w:val="001E19F7"/>
    <w:rsid w:val="001E24F5"/>
    <w:rsid w:val="001E2949"/>
    <w:rsid w:val="001E320A"/>
    <w:rsid w:val="001E320D"/>
    <w:rsid w:val="001E328C"/>
    <w:rsid w:val="001E4AAF"/>
    <w:rsid w:val="001E4B25"/>
    <w:rsid w:val="001E532E"/>
    <w:rsid w:val="001E5F4F"/>
    <w:rsid w:val="001E6965"/>
    <w:rsid w:val="001E6BE4"/>
    <w:rsid w:val="001E7205"/>
    <w:rsid w:val="001E7D6C"/>
    <w:rsid w:val="001F015A"/>
    <w:rsid w:val="001F07A6"/>
    <w:rsid w:val="001F090F"/>
    <w:rsid w:val="001F0B7D"/>
    <w:rsid w:val="001F12E7"/>
    <w:rsid w:val="001F1340"/>
    <w:rsid w:val="001F17B6"/>
    <w:rsid w:val="001F2EFD"/>
    <w:rsid w:val="001F3258"/>
    <w:rsid w:val="001F3C7F"/>
    <w:rsid w:val="001F47A6"/>
    <w:rsid w:val="001F5063"/>
    <w:rsid w:val="001F5234"/>
    <w:rsid w:val="001F574E"/>
    <w:rsid w:val="001F59BA"/>
    <w:rsid w:val="001F60CF"/>
    <w:rsid w:val="001F6445"/>
    <w:rsid w:val="001F6FFD"/>
    <w:rsid w:val="001F7DF6"/>
    <w:rsid w:val="00200342"/>
    <w:rsid w:val="002003AA"/>
    <w:rsid w:val="0020078D"/>
    <w:rsid w:val="002012DF"/>
    <w:rsid w:val="00201916"/>
    <w:rsid w:val="00201A0C"/>
    <w:rsid w:val="00201EDE"/>
    <w:rsid w:val="00202BAB"/>
    <w:rsid w:val="00202C58"/>
    <w:rsid w:val="002031B3"/>
    <w:rsid w:val="00203CB4"/>
    <w:rsid w:val="00203DCC"/>
    <w:rsid w:val="00204731"/>
    <w:rsid w:val="002051AD"/>
    <w:rsid w:val="00205403"/>
    <w:rsid w:val="00207647"/>
    <w:rsid w:val="00210645"/>
    <w:rsid w:val="00210744"/>
    <w:rsid w:val="00211645"/>
    <w:rsid w:val="00211805"/>
    <w:rsid w:val="002122B5"/>
    <w:rsid w:val="00212752"/>
    <w:rsid w:val="002130C2"/>
    <w:rsid w:val="00214342"/>
    <w:rsid w:val="002155CD"/>
    <w:rsid w:val="002156B4"/>
    <w:rsid w:val="00215F63"/>
    <w:rsid w:val="00216227"/>
    <w:rsid w:val="00216522"/>
    <w:rsid w:val="00216B59"/>
    <w:rsid w:val="00217050"/>
    <w:rsid w:val="00217B56"/>
    <w:rsid w:val="00217E15"/>
    <w:rsid w:val="00220799"/>
    <w:rsid w:val="002208FA"/>
    <w:rsid w:val="002214E8"/>
    <w:rsid w:val="0022229F"/>
    <w:rsid w:val="002222EB"/>
    <w:rsid w:val="00222B17"/>
    <w:rsid w:val="00222EDE"/>
    <w:rsid w:val="002230A0"/>
    <w:rsid w:val="00223759"/>
    <w:rsid w:val="00224A5A"/>
    <w:rsid w:val="00224CE1"/>
    <w:rsid w:val="00224D00"/>
    <w:rsid w:val="00224E31"/>
    <w:rsid w:val="00226BDF"/>
    <w:rsid w:val="00227207"/>
    <w:rsid w:val="002273BD"/>
    <w:rsid w:val="00227B64"/>
    <w:rsid w:val="002302A2"/>
    <w:rsid w:val="00231CC8"/>
    <w:rsid w:val="00231DC9"/>
    <w:rsid w:val="00231E6D"/>
    <w:rsid w:val="00232C39"/>
    <w:rsid w:val="00233116"/>
    <w:rsid w:val="00233EA4"/>
    <w:rsid w:val="00234183"/>
    <w:rsid w:val="00234559"/>
    <w:rsid w:val="00234F88"/>
    <w:rsid w:val="00235E8D"/>
    <w:rsid w:val="00235F08"/>
    <w:rsid w:val="0023667F"/>
    <w:rsid w:val="0023683D"/>
    <w:rsid w:val="00237C06"/>
    <w:rsid w:val="00240715"/>
    <w:rsid w:val="002412CF"/>
    <w:rsid w:val="002414F2"/>
    <w:rsid w:val="0024294E"/>
    <w:rsid w:val="00242B2D"/>
    <w:rsid w:val="0024591A"/>
    <w:rsid w:val="00245944"/>
    <w:rsid w:val="00245A81"/>
    <w:rsid w:val="00245F83"/>
    <w:rsid w:val="002464DA"/>
    <w:rsid w:val="00246BC8"/>
    <w:rsid w:val="00247583"/>
    <w:rsid w:val="00247D0B"/>
    <w:rsid w:val="00250A54"/>
    <w:rsid w:val="002517DD"/>
    <w:rsid w:val="00251A79"/>
    <w:rsid w:val="00252C15"/>
    <w:rsid w:val="00252FD0"/>
    <w:rsid w:val="00253190"/>
    <w:rsid w:val="00253209"/>
    <w:rsid w:val="00254B85"/>
    <w:rsid w:val="00254C68"/>
    <w:rsid w:val="00254C9D"/>
    <w:rsid w:val="00254E2F"/>
    <w:rsid w:val="00255372"/>
    <w:rsid w:val="002556C0"/>
    <w:rsid w:val="002561DE"/>
    <w:rsid w:val="00256E09"/>
    <w:rsid w:val="00257017"/>
    <w:rsid w:val="002605EE"/>
    <w:rsid w:val="00260FB7"/>
    <w:rsid w:val="002619EF"/>
    <w:rsid w:val="00261F10"/>
    <w:rsid w:val="0026265A"/>
    <w:rsid w:val="00262AC3"/>
    <w:rsid w:val="00262B27"/>
    <w:rsid w:val="00264740"/>
    <w:rsid w:val="00264C33"/>
    <w:rsid w:val="00266B91"/>
    <w:rsid w:val="00267274"/>
    <w:rsid w:val="002673D0"/>
    <w:rsid w:val="00267F05"/>
    <w:rsid w:val="00270988"/>
    <w:rsid w:val="002712CA"/>
    <w:rsid w:val="00271AA4"/>
    <w:rsid w:val="00272B76"/>
    <w:rsid w:val="00272DAA"/>
    <w:rsid w:val="00273530"/>
    <w:rsid w:val="002736CB"/>
    <w:rsid w:val="0027479C"/>
    <w:rsid w:val="00275A6C"/>
    <w:rsid w:val="0027606D"/>
    <w:rsid w:val="0027611B"/>
    <w:rsid w:val="002771C6"/>
    <w:rsid w:val="00277509"/>
    <w:rsid w:val="00277ED8"/>
    <w:rsid w:val="0028057F"/>
    <w:rsid w:val="002805DF"/>
    <w:rsid w:val="00281465"/>
    <w:rsid w:val="002821A9"/>
    <w:rsid w:val="002823C6"/>
    <w:rsid w:val="0028275B"/>
    <w:rsid w:val="00282B32"/>
    <w:rsid w:val="00283159"/>
    <w:rsid w:val="002834B9"/>
    <w:rsid w:val="00284246"/>
    <w:rsid w:val="002849A5"/>
    <w:rsid w:val="002851B9"/>
    <w:rsid w:val="002857EC"/>
    <w:rsid w:val="00285C2F"/>
    <w:rsid w:val="0028620C"/>
    <w:rsid w:val="002863A4"/>
    <w:rsid w:val="002864B0"/>
    <w:rsid w:val="00286E4C"/>
    <w:rsid w:val="00286EB4"/>
    <w:rsid w:val="00286EC3"/>
    <w:rsid w:val="0028718B"/>
    <w:rsid w:val="00287323"/>
    <w:rsid w:val="00287812"/>
    <w:rsid w:val="00287C67"/>
    <w:rsid w:val="00290E12"/>
    <w:rsid w:val="00290F74"/>
    <w:rsid w:val="00291F2E"/>
    <w:rsid w:val="00292596"/>
    <w:rsid w:val="00292A51"/>
    <w:rsid w:val="00292C7F"/>
    <w:rsid w:val="00292DE0"/>
    <w:rsid w:val="00292FD5"/>
    <w:rsid w:val="00294287"/>
    <w:rsid w:val="00294659"/>
    <w:rsid w:val="002947F1"/>
    <w:rsid w:val="00294963"/>
    <w:rsid w:val="00294F62"/>
    <w:rsid w:val="002950C9"/>
    <w:rsid w:val="002951A7"/>
    <w:rsid w:val="00295D8D"/>
    <w:rsid w:val="00296273"/>
    <w:rsid w:val="00296993"/>
    <w:rsid w:val="00296BBC"/>
    <w:rsid w:val="002972A1"/>
    <w:rsid w:val="0029764E"/>
    <w:rsid w:val="00297EFD"/>
    <w:rsid w:val="002A07C4"/>
    <w:rsid w:val="002A096F"/>
    <w:rsid w:val="002A0A61"/>
    <w:rsid w:val="002A17C3"/>
    <w:rsid w:val="002A1A82"/>
    <w:rsid w:val="002A2096"/>
    <w:rsid w:val="002A2D2E"/>
    <w:rsid w:val="002A2F88"/>
    <w:rsid w:val="002A33FE"/>
    <w:rsid w:val="002A347D"/>
    <w:rsid w:val="002A3D9E"/>
    <w:rsid w:val="002A4042"/>
    <w:rsid w:val="002A4638"/>
    <w:rsid w:val="002A4A31"/>
    <w:rsid w:val="002A517F"/>
    <w:rsid w:val="002A58FA"/>
    <w:rsid w:val="002A5AF7"/>
    <w:rsid w:val="002A6011"/>
    <w:rsid w:val="002A61D4"/>
    <w:rsid w:val="002A6431"/>
    <w:rsid w:val="002A76F1"/>
    <w:rsid w:val="002A79B9"/>
    <w:rsid w:val="002A7C55"/>
    <w:rsid w:val="002B03B3"/>
    <w:rsid w:val="002B0542"/>
    <w:rsid w:val="002B067B"/>
    <w:rsid w:val="002B0F9F"/>
    <w:rsid w:val="002B1133"/>
    <w:rsid w:val="002B1752"/>
    <w:rsid w:val="002B1B1F"/>
    <w:rsid w:val="002B1EE2"/>
    <w:rsid w:val="002B3100"/>
    <w:rsid w:val="002B348A"/>
    <w:rsid w:val="002B38AB"/>
    <w:rsid w:val="002B3A61"/>
    <w:rsid w:val="002B547A"/>
    <w:rsid w:val="002B5BF2"/>
    <w:rsid w:val="002B6729"/>
    <w:rsid w:val="002B7745"/>
    <w:rsid w:val="002C01F9"/>
    <w:rsid w:val="002C1497"/>
    <w:rsid w:val="002C2439"/>
    <w:rsid w:val="002C2D4B"/>
    <w:rsid w:val="002C2F1F"/>
    <w:rsid w:val="002C3051"/>
    <w:rsid w:val="002C486C"/>
    <w:rsid w:val="002C56C3"/>
    <w:rsid w:val="002C5823"/>
    <w:rsid w:val="002C5B8E"/>
    <w:rsid w:val="002C6089"/>
    <w:rsid w:val="002C6B1A"/>
    <w:rsid w:val="002C6C68"/>
    <w:rsid w:val="002C7535"/>
    <w:rsid w:val="002C7BD6"/>
    <w:rsid w:val="002D132A"/>
    <w:rsid w:val="002D226A"/>
    <w:rsid w:val="002D2904"/>
    <w:rsid w:val="002D421B"/>
    <w:rsid w:val="002D4603"/>
    <w:rsid w:val="002D4657"/>
    <w:rsid w:val="002D4C69"/>
    <w:rsid w:val="002D506E"/>
    <w:rsid w:val="002D573E"/>
    <w:rsid w:val="002D57F1"/>
    <w:rsid w:val="002D5987"/>
    <w:rsid w:val="002D59B3"/>
    <w:rsid w:val="002D5CE6"/>
    <w:rsid w:val="002D5EEF"/>
    <w:rsid w:val="002D63FE"/>
    <w:rsid w:val="002D6760"/>
    <w:rsid w:val="002D73FC"/>
    <w:rsid w:val="002D7599"/>
    <w:rsid w:val="002D7AEB"/>
    <w:rsid w:val="002E0389"/>
    <w:rsid w:val="002E1252"/>
    <w:rsid w:val="002E130B"/>
    <w:rsid w:val="002E1EF7"/>
    <w:rsid w:val="002E2076"/>
    <w:rsid w:val="002E33E3"/>
    <w:rsid w:val="002E3C39"/>
    <w:rsid w:val="002E4039"/>
    <w:rsid w:val="002E4F5C"/>
    <w:rsid w:val="002E5200"/>
    <w:rsid w:val="002E532B"/>
    <w:rsid w:val="002E5519"/>
    <w:rsid w:val="002E5880"/>
    <w:rsid w:val="002E592E"/>
    <w:rsid w:val="002E5F94"/>
    <w:rsid w:val="002E6452"/>
    <w:rsid w:val="002E6544"/>
    <w:rsid w:val="002E66F9"/>
    <w:rsid w:val="002E6777"/>
    <w:rsid w:val="002E6FB3"/>
    <w:rsid w:val="002E74E0"/>
    <w:rsid w:val="002E77F7"/>
    <w:rsid w:val="002E7CC9"/>
    <w:rsid w:val="002E7E0A"/>
    <w:rsid w:val="002F033F"/>
    <w:rsid w:val="002F13BD"/>
    <w:rsid w:val="002F1DB3"/>
    <w:rsid w:val="002F1FD0"/>
    <w:rsid w:val="002F256D"/>
    <w:rsid w:val="002F2625"/>
    <w:rsid w:val="002F2B65"/>
    <w:rsid w:val="002F3EA5"/>
    <w:rsid w:val="002F41CE"/>
    <w:rsid w:val="002F4D90"/>
    <w:rsid w:val="002F6FF5"/>
    <w:rsid w:val="002F7996"/>
    <w:rsid w:val="002F7A7D"/>
    <w:rsid w:val="002F7AF5"/>
    <w:rsid w:val="0030072D"/>
    <w:rsid w:val="00301847"/>
    <w:rsid w:val="0030322F"/>
    <w:rsid w:val="0030340D"/>
    <w:rsid w:val="00303443"/>
    <w:rsid w:val="00304B1F"/>
    <w:rsid w:val="00305292"/>
    <w:rsid w:val="00305AA0"/>
    <w:rsid w:val="00305B04"/>
    <w:rsid w:val="003062DB"/>
    <w:rsid w:val="003064ED"/>
    <w:rsid w:val="00306632"/>
    <w:rsid w:val="0030698F"/>
    <w:rsid w:val="003070D9"/>
    <w:rsid w:val="0030710E"/>
    <w:rsid w:val="003072D8"/>
    <w:rsid w:val="00307C60"/>
    <w:rsid w:val="00307ECE"/>
    <w:rsid w:val="00310352"/>
    <w:rsid w:val="00310654"/>
    <w:rsid w:val="00310708"/>
    <w:rsid w:val="003107F9"/>
    <w:rsid w:val="003115AB"/>
    <w:rsid w:val="00311814"/>
    <w:rsid w:val="003125B3"/>
    <w:rsid w:val="00312676"/>
    <w:rsid w:val="00312A16"/>
    <w:rsid w:val="00312B40"/>
    <w:rsid w:val="003130C5"/>
    <w:rsid w:val="00314089"/>
    <w:rsid w:val="003145FC"/>
    <w:rsid w:val="00314698"/>
    <w:rsid w:val="00314E23"/>
    <w:rsid w:val="003151C6"/>
    <w:rsid w:val="003153A8"/>
    <w:rsid w:val="003158DE"/>
    <w:rsid w:val="00316ACF"/>
    <w:rsid w:val="00316B7B"/>
    <w:rsid w:val="0031702B"/>
    <w:rsid w:val="003200AD"/>
    <w:rsid w:val="003207B4"/>
    <w:rsid w:val="00320CC3"/>
    <w:rsid w:val="003214C9"/>
    <w:rsid w:val="003236BA"/>
    <w:rsid w:val="00325165"/>
    <w:rsid w:val="0032526C"/>
    <w:rsid w:val="00325977"/>
    <w:rsid w:val="00325A5C"/>
    <w:rsid w:val="00325AB2"/>
    <w:rsid w:val="00327CAD"/>
    <w:rsid w:val="0033017D"/>
    <w:rsid w:val="00330654"/>
    <w:rsid w:val="003306EF"/>
    <w:rsid w:val="003308F7"/>
    <w:rsid w:val="00330E34"/>
    <w:rsid w:val="003316E7"/>
    <w:rsid w:val="00331856"/>
    <w:rsid w:val="00331A34"/>
    <w:rsid w:val="00331B56"/>
    <w:rsid w:val="00331F56"/>
    <w:rsid w:val="003321DC"/>
    <w:rsid w:val="003326F8"/>
    <w:rsid w:val="0033299F"/>
    <w:rsid w:val="00332CF7"/>
    <w:rsid w:val="00333843"/>
    <w:rsid w:val="00334CBF"/>
    <w:rsid w:val="00334E5C"/>
    <w:rsid w:val="003350BD"/>
    <w:rsid w:val="00335DA2"/>
    <w:rsid w:val="00335DA3"/>
    <w:rsid w:val="00336233"/>
    <w:rsid w:val="00336BCF"/>
    <w:rsid w:val="0033788F"/>
    <w:rsid w:val="00337FE4"/>
    <w:rsid w:val="003403E2"/>
    <w:rsid w:val="003409CD"/>
    <w:rsid w:val="003409D2"/>
    <w:rsid w:val="00340C0F"/>
    <w:rsid w:val="00340C26"/>
    <w:rsid w:val="00340E62"/>
    <w:rsid w:val="00341510"/>
    <w:rsid w:val="003431BF"/>
    <w:rsid w:val="00343461"/>
    <w:rsid w:val="003440B6"/>
    <w:rsid w:val="00345361"/>
    <w:rsid w:val="00345CFF"/>
    <w:rsid w:val="003514C8"/>
    <w:rsid w:val="003515B3"/>
    <w:rsid w:val="0035187D"/>
    <w:rsid w:val="00351DFD"/>
    <w:rsid w:val="00351F96"/>
    <w:rsid w:val="00352198"/>
    <w:rsid w:val="0035234A"/>
    <w:rsid w:val="00352746"/>
    <w:rsid w:val="00352FBB"/>
    <w:rsid w:val="003535EC"/>
    <w:rsid w:val="00354899"/>
    <w:rsid w:val="003550C3"/>
    <w:rsid w:val="003553C1"/>
    <w:rsid w:val="00355643"/>
    <w:rsid w:val="003559FB"/>
    <w:rsid w:val="00355B33"/>
    <w:rsid w:val="00355C3A"/>
    <w:rsid w:val="00356C47"/>
    <w:rsid w:val="00356EFA"/>
    <w:rsid w:val="00356F79"/>
    <w:rsid w:val="00357AC7"/>
    <w:rsid w:val="00357B50"/>
    <w:rsid w:val="0036097D"/>
    <w:rsid w:val="003621E5"/>
    <w:rsid w:val="00362210"/>
    <w:rsid w:val="0036375E"/>
    <w:rsid w:val="00363CBB"/>
    <w:rsid w:val="003661D9"/>
    <w:rsid w:val="00366B8C"/>
    <w:rsid w:val="00367261"/>
    <w:rsid w:val="0036788F"/>
    <w:rsid w:val="0037005E"/>
    <w:rsid w:val="003702F1"/>
    <w:rsid w:val="00370F18"/>
    <w:rsid w:val="00371F7F"/>
    <w:rsid w:val="003720CF"/>
    <w:rsid w:val="00372125"/>
    <w:rsid w:val="00372A7C"/>
    <w:rsid w:val="00373F79"/>
    <w:rsid w:val="0037458C"/>
    <w:rsid w:val="0037509C"/>
    <w:rsid w:val="0037559A"/>
    <w:rsid w:val="00375DFB"/>
    <w:rsid w:val="00376928"/>
    <w:rsid w:val="00376EF5"/>
    <w:rsid w:val="00376FED"/>
    <w:rsid w:val="00380BC2"/>
    <w:rsid w:val="00380E92"/>
    <w:rsid w:val="00381703"/>
    <w:rsid w:val="003820BE"/>
    <w:rsid w:val="00382566"/>
    <w:rsid w:val="00382980"/>
    <w:rsid w:val="00383116"/>
    <w:rsid w:val="0038334A"/>
    <w:rsid w:val="003836DC"/>
    <w:rsid w:val="00383FEB"/>
    <w:rsid w:val="00384335"/>
    <w:rsid w:val="0038469A"/>
    <w:rsid w:val="00384A0D"/>
    <w:rsid w:val="00385EDC"/>
    <w:rsid w:val="003862BD"/>
    <w:rsid w:val="00386376"/>
    <w:rsid w:val="003864A8"/>
    <w:rsid w:val="0038676B"/>
    <w:rsid w:val="003869AB"/>
    <w:rsid w:val="0038711A"/>
    <w:rsid w:val="003878CC"/>
    <w:rsid w:val="00387AD8"/>
    <w:rsid w:val="00387C90"/>
    <w:rsid w:val="003908FB"/>
    <w:rsid w:val="00390EDD"/>
    <w:rsid w:val="00391A34"/>
    <w:rsid w:val="00391B89"/>
    <w:rsid w:val="003924E7"/>
    <w:rsid w:val="00392508"/>
    <w:rsid w:val="0039319E"/>
    <w:rsid w:val="00393206"/>
    <w:rsid w:val="003936AD"/>
    <w:rsid w:val="00394134"/>
    <w:rsid w:val="0039469A"/>
    <w:rsid w:val="0039478A"/>
    <w:rsid w:val="00394BE6"/>
    <w:rsid w:val="003961CF"/>
    <w:rsid w:val="003966BC"/>
    <w:rsid w:val="0039712C"/>
    <w:rsid w:val="00397755"/>
    <w:rsid w:val="003A0004"/>
    <w:rsid w:val="003A0413"/>
    <w:rsid w:val="003A077E"/>
    <w:rsid w:val="003A08FF"/>
    <w:rsid w:val="003A1467"/>
    <w:rsid w:val="003A15FA"/>
    <w:rsid w:val="003A1E1D"/>
    <w:rsid w:val="003A1FCB"/>
    <w:rsid w:val="003A225D"/>
    <w:rsid w:val="003A2AE6"/>
    <w:rsid w:val="003A3642"/>
    <w:rsid w:val="003A4AB7"/>
    <w:rsid w:val="003A5244"/>
    <w:rsid w:val="003A5434"/>
    <w:rsid w:val="003A563F"/>
    <w:rsid w:val="003A5724"/>
    <w:rsid w:val="003A5AB2"/>
    <w:rsid w:val="003A5B44"/>
    <w:rsid w:val="003A5EA1"/>
    <w:rsid w:val="003A5FE9"/>
    <w:rsid w:val="003A692D"/>
    <w:rsid w:val="003A77BC"/>
    <w:rsid w:val="003A79D8"/>
    <w:rsid w:val="003B003B"/>
    <w:rsid w:val="003B020A"/>
    <w:rsid w:val="003B0464"/>
    <w:rsid w:val="003B0647"/>
    <w:rsid w:val="003B07F1"/>
    <w:rsid w:val="003B1050"/>
    <w:rsid w:val="003B1364"/>
    <w:rsid w:val="003B1BB4"/>
    <w:rsid w:val="003B1FBF"/>
    <w:rsid w:val="003B21F9"/>
    <w:rsid w:val="003B22E0"/>
    <w:rsid w:val="003B28BB"/>
    <w:rsid w:val="003B3401"/>
    <w:rsid w:val="003B349C"/>
    <w:rsid w:val="003B36C5"/>
    <w:rsid w:val="003B675E"/>
    <w:rsid w:val="003B6E41"/>
    <w:rsid w:val="003B785D"/>
    <w:rsid w:val="003B7935"/>
    <w:rsid w:val="003C0184"/>
    <w:rsid w:val="003C03E3"/>
    <w:rsid w:val="003C1EFB"/>
    <w:rsid w:val="003C2C47"/>
    <w:rsid w:val="003C3AEF"/>
    <w:rsid w:val="003C3B64"/>
    <w:rsid w:val="003C3B8B"/>
    <w:rsid w:val="003C3D5D"/>
    <w:rsid w:val="003C4A1D"/>
    <w:rsid w:val="003C5BD6"/>
    <w:rsid w:val="003D12B0"/>
    <w:rsid w:val="003D29C2"/>
    <w:rsid w:val="003D2B58"/>
    <w:rsid w:val="003D38C5"/>
    <w:rsid w:val="003D3E8D"/>
    <w:rsid w:val="003D50D2"/>
    <w:rsid w:val="003D5C41"/>
    <w:rsid w:val="003D5E50"/>
    <w:rsid w:val="003D636B"/>
    <w:rsid w:val="003D65ED"/>
    <w:rsid w:val="003D66D1"/>
    <w:rsid w:val="003D6976"/>
    <w:rsid w:val="003D7B00"/>
    <w:rsid w:val="003E0988"/>
    <w:rsid w:val="003E0AD3"/>
    <w:rsid w:val="003E1332"/>
    <w:rsid w:val="003E1A24"/>
    <w:rsid w:val="003E1D4D"/>
    <w:rsid w:val="003E1EA9"/>
    <w:rsid w:val="003E26D5"/>
    <w:rsid w:val="003E4387"/>
    <w:rsid w:val="003E46E6"/>
    <w:rsid w:val="003E4DEB"/>
    <w:rsid w:val="003E5576"/>
    <w:rsid w:val="003E6157"/>
    <w:rsid w:val="003E75B2"/>
    <w:rsid w:val="003E7A5B"/>
    <w:rsid w:val="003F06CB"/>
    <w:rsid w:val="003F09EB"/>
    <w:rsid w:val="003F1391"/>
    <w:rsid w:val="003F1987"/>
    <w:rsid w:val="003F1A31"/>
    <w:rsid w:val="003F219B"/>
    <w:rsid w:val="003F2431"/>
    <w:rsid w:val="003F362C"/>
    <w:rsid w:val="003F44CA"/>
    <w:rsid w:val="003F5180"/>
    <w:rsid w:val="003F6299"/>
    <w:rsid w:val="003F65B9"/>
    <w:rsid w:val="003F6956"/>
    <w:rsid w:val="003F70F3"/>
    <w:rsid w:val="003F72A3"/>
    <w:rsid w:val="003F740E"/>
    <w:rsid w:val="003F746C"/>
    <w:rsid w:val="003F77DA"/>
    <w:rsid w:val="003F782C"/>
    <w:rsid w:val="00400CCE"/>
    <w:rsid w:val="0040136C"/>
    <w:rsid w:val="0040399A"/>
    <w:rsid w:val="00403CE2"/>
    <w:rsid w:val="00405456"/>
    <w:rsid w:val="004068AB"/>
    <w:rsid w:val="00406A0F"/>
    <w:rsid w:val="00406BE5"/>
    <w:rsid w:val="00406E63"/>
    <w:rsid w:val="00407D62"/>
    <w:rsid w:val="00410507"/>
    <w:rsid w:val="004107A6"/>
    <w:rsid w:val="00410CE5"/>
    <w:rsid w:val="004114B2"/>
    <w:rsid w:val="00411D22"/>
    <w:rsid w:val="00413713"/>
    <w:rsid w:val="00414151"/>
    <w:rsid w:val="00414324"/>
    <w:rsid w:val="00414A72"/>
    <w:rsid w:val="0041559C"/>
    <w:rsid w:val="00415C48"/>
    <w:rsid w:val="00415ECA"/>
    <w:rsid w:val="0041640B"/>
    <w:rsid w:val="00416CF2"/>
    <w:rsid w:val="00416E57"/>
    <w:rsid w:val="0041724F"/>
    <w:rsid w:val="004178D7"/>
    <w:rsid w:val="00417EAB"/>
    <w:rsid w:val="00420139"/>
    <w:rsid w:val="00420C89"/>
    <w:rsid w:val="00420FF2"/>
    <w:rsid w:val="00421DFF"/>
    <w:rsid w:val="00422725"/>
    <w:rsid w:val="00422A25"/>
    <w:rsid w:val="0042343B"/>
    <w:rsid w:val="00423E73"/>
    <w:rsid w:val="00424A68"/>
    <w:rsid w:val="00424D4D"/>
    <w:rsid w:val="00424D8B"/>
    <w:rsid w:val="00425E9D"/>
    <w:rsid w:val="00427580"/>
    <w:rsid w:val="004309D0"/>
    <w:rsid w:val="004312AD"/>
    <w:rsid w:val="00431567"/>
    <w:rsid w:val="00431805"/>
    <w:rsid w:val="00431C4A"/>
    <w:rsid w:val="00431E41"/>
    <w:rsid w:val="004323B6"/>
    <w:rsid w:val="004324BA"/>
    <w:rsid w:val="004327F1"/>
    <w:rsid w:val="0043288E"/>
    <w:rsid w:val="004331E8"/>
    <w:rsid w:val="004333DA"/>
    <w:rsid w:val="004336EE"/>
    <w:rsid w:val="00433B7C"/>
    <w:rsid w:val="00433E4C"/>
    <w:rsid w:val="00434397"/>
    <w:rsid w:val="004348E9"/>
    <w:rsid w:val="00435C4F"/>
    <w:rsid w:val="00436B02"/>
    <w:rsid w:val="00436CEE"/>
    <w:rsid w:val="004404C8"/>
    <w:rsid w:val="00440ED1"/>
    <w:rsid w:val="004421ED"/>
    <w:rsid w:val="0044339A"/>
    <w:rsid w:val="00444597"/>
    <w:rsid w:val="00444CB4"/>
    <w:rsid w:val="00445786"/>
    <w:rsid w:val="00445A33"/>
    <w:rsid w:val="0044720B"/>
    <w:rsid w:val="00447A09"/>
    <w:rsid w:val="00447C33"/>
    <w:rsid w:val="0045029B"/>
    <w:rsid w:val="00450756"/>
    <w:rsid w:val="00451533"/>
    <w:rsid w:val="00451AEA"/>
    <w:rsid w:val="00452EA8"/>
    <w:rsid w:val="004530CD"/>
    <w:rsid w:val="004534BC"/>
    <w:rsid w:val="00453FEA"/>
    <w:rsid w:val="004552C9"/>
    <w:rsid w:val="004605B5"/>
    <w:rsid w:val="00460608"/>
    <w:rsid w:val="00460AC3"/>
    <w:rsid w:val="00461C21"/>
    <w:rsid w:val="00461C48"/>
    <w:rsid w:val="00462270"/>
    <w:rsid w:val="00462D91"/>
    <w:rsid w:val="00463753"/>
    <w:rsid w:val="004639B1"/>
    <w:rsid w:val="00464799"/>
    <w:rsid w:val="0046489D"/>
    <w:rsid w:val="004648CC"/>
    <w:rsid w:val="00464975"/>
    <w:rsid w:val="00464DD2"/>
    <w:rsid w:val="00465853"/>
    <w:rsid w:val="00466339"/>
    <w:rsid w:val="0046661D"/>
    <w:rsid w:val="00467395"/>
    <w:rsid w:val="00467630"/>
    <w:rsid w:val="0046785F"/>
    <w:rsid w:val="00467F90"/>
    <w:rsid w:val="004705B9"/>
    <w:rsid w:val="00470AFA"/>
    <w:rsid w:val="0047110D"/>
    <w:rsid w:val="00472255"/>
    <w:rsid w:val="00472922"/>
    <w:rsid w:val="004729A3"/>
    <w:rsid w:val="00472B2F"/>
    <w:rsid w:val="004734C1"/>
    <w:rsid w:val="004739A4"/>
    <w:rsid w:val="00473ABD"/>
    <w:rsid w:val="00474233"/>
    <w:rsid w:val="00475760"/>
    <w:rsid w:val="00475BD1"/>
    <w:rsid w:val="00475E05"/>
    <w:rsid w:val="00475FD2"/>
    <w:rsid w:val="00477D5D"/>
    <w:rsid w:val="00477E79"/>
    <w:rsid w:val="004802FA"/>
    <w:rsid w:val="00480563"/>
    <w:rsid w:val="004807C0"/>
    <w:rsid w:val="00480925"/>
    <w:rsid w:val="0048092E"/>
    <w:rsid w:val="00480A9A"/>
    <w:rsid w:val="004819E2"/>
    <w:rsid w:val="00481C69"/>
    <w:rsid w:val="00481CB5"/>
    <w:rsid w:val="00481E1B"/>
    <w:rsid w:val="004822FB"/>
    <w:rsid w:val="00482613"/>
    <w:rsid w:val="00482CCB"/>
    <w:rsid w:val="00483A6E"/>
    <w:rsid w:val="004841DE"/>
    <w:rsid w:val="004843C5"/>
    <w:rsid w:val="00486617"/>
    <w:rsid w:val="00490800"/>
    <w:rsid w:val="004908B8"/>
    <w:rsid w:val="00491551"/>
    <w:rsid w:val="00491731"/>
    <w:rsid w:val="0049230D"/>
    <w:rsid w:val="0049322E"/>
    <w:rsid w:val="00493323"/>
    <w:rsid w:val="004936DE"/>
    <w:rsid w:val="00493EA8"/>
    <w:rsid w:val="004946A0"/>
    <w:rsid w:val="00495225"/>
    <w:rsid w:val="00495660"/>
    <w:rsid w:val="00495A05"/>
    <w:rsid w:val="00495CE2"/>
    <w:rsid w:val="0049686B"/>
    <w:rsid w:val="00497090"/>
    <w:rsid w:val="004978D7"/>
    <w:rsid w:val="00497915"/>
    <w:rsid w:val="004A11ED"/>
    <w:rsid w:val="004A12B5"/>
    <w:rsid w:val="004A21A3"/>
    <w:rsid w:val="004A21E3"/>
    <w:rsid w:val="004A36DE"/>
    <w:rsid w:val="004A389B"/>
    <w:rsid w:val="004A3AE2"/>
    <w:rsid w:val="004A4E44"/>
    <w:rsid w:val="004A5069"/>
    <w:rsid w:val="004A5B2A"/>
    <w:rsid w:val="004A6F90"/>
    <w:rsid w:val="004A7239"/>
    <w:rsid w:val="004A76AD"/>
    <w:rsid w:val="004A77DC"/>
    <w:rsid w:val="004A7BB1"/>
    <w:rsid w:val="004B00DA"/>
    <w:rsid w:val="004B0180"/>
    <w:rsid w:val="004B07D0"/>
    <w:rsid w:val="004B1693"/>
    <w:rsid w:val="004B2376"/>
    <w:rsid w:val="004B3213"/>
    <w:rsid w:val="004B339E"/>
    <w:rsid w:val="004B351C"/>
    <w:rsid w:val="004B36D0"/>
    <w:rsid w:val="004B3A18"/>
    <w:rsid w:val="004B3FDC"/>
    <w:rsid w:val="004B45C8"/>
    <w:rsid w:val="004B46A6"/>
    <w:rsid w:val="004B4CA1"/>
    <w:rsid w:val="004B5A24"/>
    <w:rsid w:val="004B5A29"/>
    <w:rsid w:val="004B5EC9"/>
    <w:rsid w:val="004B5FB2"/>
    <w:rsid w:val="004B6340"/>
    <w:rsid w:val="004B69AD"/>
    <w:rsid w:val="004B6F9D"/>
    <w:rsid w:val="004B7A1E"/>
    <w:rsid w:val="004B7ECD"/>
    <w:rsid w:val="004C0AA6"/>
    <w:rsid w:val="004C17B6"/>
    <w:rsid w:val="004C1B93"/>
    <w:rsid w:val="004C2809"/>
    <w:rsid w:val="004C2D81"/>
    <w:rsid w:val="004C2E73"/>
    <w:rsid w:val="004C3319"/>
    <w:rsid w:val="004C47AA"/>
    <w:rsid w:val="004C5B38"/>
    <w:rsid w:val="004C667A"/>
    <w:rsid w:val="004C6DA5"/>
    <w:rsid w:val="004D0DD9"/>
    <w:rsid w:val="004D0F94"/>
    <w:rsid w:val="004D12C6"/>
    <w:rsid w:val="004D16B7"/>
    <w:rsid w:val="004D1E18"/>
    <w:rsid w:val="004D2889"/>
    <w:rsid w:val="004D3271"/>
    <w:rsid w:val="004D3939"/>
    <w:rsid w:val="004D3B41"/>
    <w:rsid w:val="004D40D5"/>
    <w:rsid w:val="004D4FD6"/>
    <w:rsid w:val="004D5016"/>
    <w:rsid w:val="004D559C"/>
    <w:rsid w:val="004D6A14"/>
    <w:rsid w:val="004D751E"/>
    <w:rsid w:val="004D75B0"/>
    <w:rsid w:val="004D7EF0"/>
    <w:rsid w:val="004D7FC5"/>
    <w:rsid w:val="004E0C17"/>
    <w:rsid w:val="004E1255"/>
    <w:rsid w:val="004E1634"/>
    <w:rsid w:val="004E19BD"/>
    <w:rsid w:val="004E2586"/>
    <w:rsid w:val="004E2645"/>
    <w:rsid w:val="004E281B"/>
    <w:rsid w:val="004E287E"/>
    <w:rsid w:val="004E2CF5"/>
    <w:rsid w:val="004E3424"/>
    <w:rsid w:val="004E3475"/>
    <w:rsid w:val="004E3F0B"/>
    <w:rsid w:val="004E3F43"/>
    <w:rsid w:val="004E5C63"/>
    <w:rsid w:val="004E67C2"/>
    <w:rsid w:val="004E7222"/>
    <w:rsid w:val="004E755A"/>
    <w:rsid w:val="004F070A"/>
    <w:rsid w:val="004F0854"/>
    <w:rsid w:val="004F17BC"/>
    <w:rsid w:val="004F1D03"/>
    <w:rsid w:val="004F1EA1"/>
    <w:rsid w:val="004F22D4"/>
    <w:rsid w:val="004F2ACF"/>
    <w:rsid w:val="004F2E46"/>
    <w:rsid w:val="004F333F"/>
    <w:rsid w:val="004F401F"/>
    <w:rsid w:val="004F44A3"/>
    <w:rsid w:val="004F539B"/>
    <w:rsid w:val="004F57EC"/>
    <w:rsid w:val="004F59FF"/>
    <w:rsid w:val="004F63B0"/>
    <w:rsid w:val="004F679E"/>
    <w:rsid w:val="004F6966"/>
    <w:rsid w:val="004F6C34"/>
    <w:rsid w:val="00500A3B"/>
    <w:rsid w:val="00500C09"/>
    <w:rsid w:val="00500D86"/>
    <w:rsid w:val="00500F45"/>
    <w:rsid w:val="00501E5E"/>
    <w:rsid w:val="0050355D"/>
    <w:rsid w:val="0050467F"/>
    <w:rsid w:val="005046D1"/>
    <w:rsid w:val="00504ABB"/>
    <w:rsid w:val="00505456"/>
    <w:rsid w:val="0050557E"/>
    <w:rsid w:val="005060F8"/>
    <w:rsid w:val="005061D3"/>
    <w:rsid w:val="00506A62"/>
    <w:rsid w:val="005079ED"/>
    <w:rsid w:val="00507CA9"/>
    <w:rsid w:val="0051003E"/>
    <w:rsid w:val="00510234"/>
    <w:rsid w:val="0051063E"/>
    <w:rsid w:val="00511519"/>
    <w:rsid w:val="00511AE5"/>
    <w:rsid w:val="00511EED"/>
    <w:rsid w:val="00512402"/>
    <w:rsid w:val="005127F9"/>
    <w:rsid w:val="00513024"/>
    <w:rsid w:val="005133FB"/>
    <w:rsid w:val="00513919"/>
    <w:rsid w:val="005139E1"/>
    <w:rsid w:val="00514270"/>
    <w:rsid w:val="00514419"/>
    <w:rsid w:val="00514AAC"/>
    <w:rsid w:val="00514D4D"/>
    <w:rsid w:val="005160D2"/>
    <w:rsid w:val="00516376"/>
    <w:rsid w:val="00516706"/>
    <w:rsid w:val="00516B01"/>
    <w:rsid w:val="00517403"/>
    <w:rsid w:val="00517959"/>
    <w:rsid w:val="005202D5"/>
    <w:rsid w:val="00520E3E"/>
    <w:rsid w:val="0052129B"/>
    <w:rsid w:val="00521313"/>
    <w:rsid w:val="00521E74"/>
    <w:rsid w:val="005224A5"/>
    <w:rsid w:val="005227C2"/>
    <w:rsid w:val="00523162"/>
    <w:rsid w:val="005232DC"/>
    <w:rsid w:val="0052345A"/>
    <w:rsid w:val="00523960"/>
    <w:rsid w:val="00523F03"/>
    <w:rsid w:val="00524868"/>
    <w:rsid w:val="0052534F"/>
    <w:rsid w:val="00525990"/>
    <w:rsid w:val="00525A3C"/>
    <w:rsid w:val="00525CA5"/>
    <w:rsid w:val="0052743E"/>
    <w:rsid w:val="00527516"/>
    <w:rsid w:val="00527BD5"/>
    <w:rsid w:val="00530527"/>
    <w:rsid w:val="0053094A"/>
    <w:rsid w:val="00530DC6"/>
    <w:rsid w:val="00531575"/>
    <w:rsid w:val="00531AFF"/>
    <w:rsid w:val="00531B52"/>
    <w:rsid w:val="00531EF5"/>
    <w:rsid w:val="00532B7A"/>
    <w:rsid w:val="00533FEF"/>
    <w:rsid w:val="00534291"/>
    <w:rsid w:val="005343B2"/>
    <w:rsid w:val="00535B02"/>
    <w:rsid w:val="005362B6"/>
    <w:rsid w:val="0053650C"/>
    <w:rsid w:val="00536568"/>
    <w:rsid w:val="0053677A"/>
    <w:rsid w:val="005369DC"/>
    <w:rsid w:val="005373B9"/>
    <w:rsid w:val="0053773B"/>
    <w:rsid w:val="00540083"/>
    <w:rsid w:val="005406F7"/>
    <w:rsid w:val="00541224"/>
    <w:rsid w:val="005413EC"/>
    <w:rsid w:val="0054185F"/>
    <w:rsid w:val="00542307"/>
    <w:rsid w:val="00543924"/>
    <w:rsid w:val="00543D52"/>
    <w:rsid w:val="00544010"/>
    <w:rsid w:val="00544A75"/>
    <w:rsid w:val="00545BD2"/>
    <w:rsid w:val="00546131"/>
    <w:rsid w:val="005463CE"/>
    <w:rsid w:val="00546B41"/>
    <w:rsid w:val="00547152"/>
    <w:rsid w:val="00547160"/>
    <w:rsid w:val="00547F64"/>
    <w:rsid w:val="00550076"/>
    <w:rsid w:val="005503E6"/>
    <w:rsid w:val="00550F8A"/>
    <w:rsid w:val="0055140A"/>
    <w:rsid w:val="0055161B"/>
    <w:rsid w:val="00551A49"/>
    <w:rsid w:val="00551AFD"/>
    <w:rsid w:val="00551FDF"/>
    <w:rsid w:val="0055285C"/>
    <w:rsid w:val="0055331D"/>
    <w:rsid w:val="005538B9"/>
    <w:rsid w:val="005538D5"/>
    <w:rsid w:val="00553D7B"/>
    <w:rsid w:val="005541B0"/>
    <w:rsid w:val="005541BB"/>
    <w:rsid w:val="00554705"/>
    <w:rsid w:val="0055477C"/>
    <w:rsid w:val="0055478E"/>
    <w:rsid w:val="005547BA"/>
    <w:rsid w:val="00555361"/>
    <w:rsid w:val="00555737"/>
    <w:rsid w:val="0055639B"/>
    <w:rsid w:val="00557436"/>
    <w:rsid w:val="00557766"/>
    <w:rsid w:val="00557AE5"/>
    <w:rsid w:val="00557B52"/>
    <w:rsid w:val="00561144"/>
    <w:rsid w:val="00561991"/>
    <w:rsid w:val="00562365"/>
    <w:rsid w:val="00562816"/>
    <w:rsid w:val="005633AF"/>
    <w:rsid w:val="00564B9C"/>
    <w:rsid w:val="00565F62"/>
    <w:rsid w:val="0056652B"/>
    <w:rsid w:val="005668C1"/>
    <w:rsid w:val="00566F8E"/>
    <w:rsid w:val="00567909"/>
    <w:rsid w:val="005700D1"/>
    <w:rsid w:val="005704B6"/>
    <w:rsid w:val="00570552"/>
    <w:rsid w:val="00570589"/>
    <w:rsid w:val="005706F3"/>
    <w:rsid w:val="0057111D"/>
    <w:rsid w:val="005717C4"/>
    <w:rsid w:val="0057259D"/>
    <w:rsid w:val="00573170"/>
    <w:rsid w:val="0057346A"/>
    <w:rsid w:val="00573BDD"/>
    <w:rsid w:val="00574518"/>
    <w:rsid w:val="00574E42"/>
    <w:rsid w:val="00575524"/>
    <w:rsid w:val="00575EB6"/>
    <w:rsid w:val="0057619F"/>
    <w:rsid w:val="00576BCD"/>
    <w:rsid w:val="00577BE9"/>
    <w:rsid w:val="00577E10"/>
    <w:rsid w:val="00580962"/>
    <w:rsid w:val="00580CCC"/>
    <w:rsid w:val="00581426"/>
    <w:rsid w:val="00581760"/>
    <w:rsid w:val="00581BBD"/>
    <w:rsid w:val="00581C99"/>
    <w:rsid w:val="0058220F"/>
    <w:rsid w:val="00582289"/>
    <w:rsid w:val="00582319"/>
    <w:rsid w:val="005824F7"/>
    <w:rsid w:val="0058328A"/>
    <w:rsid w:val="0058332D"/>
    <w:rsid w:val="00585173"/>
    <w:rsid w:val="005857C3"/>
    <w:rsid w:val="00586287"/>
    <w:rsid w:val="005869AF"/>
    <w:rsid w:val="0058719F"/>
    <w:rsid w:val="00587C17"/>
    <w:rsid w:val="00587E2D"/>
    <w:rsid w:val="005900EB"/>
    <w:rsid w:val="005908DB"/>
    <w:rsid w:val="005909D1"/>
    <w:rsid w:val="00590EF2"/>
    <w:rsid w:val="005914A9"/>
    <w:rsid w:val="00591637"/>
    <w:rsid w:val="00591FFE"/>
    <w:rsid w:val="005921AF"/>
    <w:rsid w:val="00592478"/>
    <w:rsid w:val="00592A18"/>
    <w:rsid w:val="00592E20"/>
    <w:rsid w:val="005934EE"/>
    <w:rsid w:val="005935E0"/>
    <w:rsid w:val="0059463B"/>
    <w:rsid w:val="005949A0"/>
    <w:rsid w:val="005958ED"/>
    <w:rsid w:val="00595C0F"/>
    <w:rsid w:val="0059655C"/>
    <w:rsid w:val="0059682C"/>
    <w:rsid w:val="00597B19"/>
    <w:rsid w:val="00597CC9"/>
    <w:rsid w:val="005A06F5"/>
    <w:rsid w:val="005A076D"/>
    <w:rsid w:val="005A1905"/>
    <w:rsid w:val="005A22F7"/>
    <w:rsid w:val="005A34E2"/>
    <w:rsid w:val="005A385E"/>
    <w:rsid w:val="005A3940"/>
    <w:rsid w:val="005A3F6F"/>
    <w:rsid w:val="005A4939"/>
    <w:rsid w:val="005A5127"/>
    <w:rsid w:val="005A6959"/>
    <w:rsid w:val="005A6D48"/>
    <w:rsid w:val="005A6D92"/>
    <w:rsid w:val="005A7C18"/>
    <w:rsid w:val="005B04A1"/>
    <w:rsid w:val="005B1923"/>
    <w:rsid w:val="005B1A07"/>
    <w:rsid w:val="005B2049"/>
    <w:rsid w:val="005B2A4C"/>
    <w:rsid w:val="005B2E13"/>
    <w:rsid w:val="005B33AF"/>
    <w:rsid w:val="005B3FAE"/>
    <w:rsid w:val="005B428D"/>
    <w:rsid w:val="005B48B5"/>
    <w:rsid w:val="005B4B76"/>
    <w:rsid w:val="005B5C7B"/>
    <w:rsid w:val="005B5DDB"/>
    <w:rsid w:val="005B5E3A"/>
    <w:rsid w:val="005B5EF9"/>
    <w:rsid w:val="005B7225"/>
    <w:rsid w:val="005B7AF6"/>
    <w:rsid w:val="005C06C3"/>
    <w:rsid w:val="005C0F58"/>
    <w:rsid w:val="005C132B"/>
    <w:rsid w:val="005C17E4"/>
    <w:rsid w:val="005C1A7E"/>
    <w:rsid w:val="005C2138"/>
    <w:rsid w:val="005C2B54"/>
    <w:rsid w:val="005C2C51"/>
    <w:rsid w:val="005C3553"/>
    <w:rsid w:val="005C36D6"/>
    <w:rsid w:val="005C3B16"/>
    <w:rsid w:val="005C4799"/>
    <w:rsid w:val="005C49BB"/>
    <w:rsid w:val="005C4B54"/>
    <w:rsid w:val="005C4CC5"/>
    <w:rsid w:val="005C51CF"/>
    <w:rsid w:val="005C52EB"/>
    <w:rsid w:val="005C6071"/>
    <w:rsid w:val="005C68BC"/>
    <w:rsid w:val="005C6D7D"/>
    <w:rsid w:val="005C6F10"/>
    <w:rsid w:val="005C6FFE"/>
    <w:rsid w:val="005C719D"/>
    <w:rsid w:val="005C78C2"/>
    <w:rsid w:val="005C7ED2"/>
    <w:rsid w:val="005D018D"/>
    <w:rsid w:val="005D0860"/>
    <w:rsid w:val="005D207F"/>
    <w:rsid w:val="005D2564"/>
    <w:rsid w:val="005D2E73"/>
    <w:rsid w:val="005D3C2E"/>
    <w:rsid w:val="005D42D7"/>
    <w:rsid w:val="005D4842"/>
    <w:rsid w:val="005D5076"/>
    <w:rsid w:val="005D5629"/>
    <w:rsid w:val="005D6D51"/>
    <w:rsid w:val="005D76C4"/>
    <w:rsid w:val="005D7FCA"/>
    <w:rsid w:val="005E046E"/>
    <w:rsid w:val="005E1E4C"/>
    <w:rsid w:val="005E2345"/>
    <w:rsid w:val="005E3572"/>
    <w:rsid w:val="005E3E4E"/>
    <w:rsid w:val="005E3F8F"/>
    <w:rsid w:val="005E51B4"/>
    <w:rsid w:val="005E6C37"/>
    <w:rsid w:val="005E6D05"/>
    <w:rsid w:val="005E707A"/>
    <w:rsid w:val="005E70D2"/>
    <w:rsid w:val="005E7839"/>
    <w:rsid w:val="005E7E8A"/>
    <w:rsid w:val="005F00CA"/>
    <w:rsid w:val="005F035B"/>
    <w:rsid w:val="005F0586"/>
    <w:rsid w:val="005F071D"/>
    <w:rsid w:val="005F1D58"/>
    <w:rsid w:val="005F2532"/>
    <w:rsid w:val="005F2883"/>
    <w:rsid w:val="005F3153"/>
    <w:rsid w:val="005F328D"/>
    <w:rsid w:val="005F3EF9"/>
    <w:rsid w:val="005F42D2"/>
    <w:rsid w:val="005F4E2D"/>
    <w:rsid w:val="005F534A"/>
    <w:rsid w:val="005F5388"/>
    <w:rsid w:val="005F6312"/>
    <w:rsid w:val="005F6F65"/>
    <w:rsid w:val="005F7B11"/>
    <w:rsid w:val="00600B80"/>
    <w:rsid w:val="00600D2B"/>
    <w:rsid w:val="00601BE0"/>
    <w:rsid w:val="00602A86"/>
    <w:rsid w:val="006035EA"/>
    <w:rsid w:val="00603812"/>
    <w:rsid w:val="00603F87"/>
    <w:rsid w:val="0060463F"/>
    <w:rsid w:val="00604F37"/>
    <w:rsid w:val="00604FC1"/>
    <w:rsid w:val="00605652"/>
    <w:rsid w:val="00605C2D"/>
    <w:rsid w:val="0060663E"/>
    <w:rsid w:val="006069E6"/>
    <w:rsid w:val="00606EE6"/>
    <w:rsid w:val="006075C7"/>
    <w:rsid w:val="00607601"/>
    <w:rsid w:val="00607A02"/>
    <w:rsid w:val="00610569"/>
    <w:rsid w:val="00611910"/>
    <w:rsid w:val="00611DC2"/>
    <w:rsid w:val="00612C5C"/>
    <w:rsid w:val="00612FED"/>
    <w:rsid w:val="0061378D"/>
    <w:rsid w:val="0061391E"/>
    <w:rsid w:val="00613930"/>
    <w:rsid w:val="00614199"/>
    <w:rsid w:val="006142DC"/>
    <w:rsid w:val="0061442E"/>
    <w:rsid w:val="00615093"/>
    <w:rsid w:val="00615EF2"/>
    <w:rsid w:val="006163C8"/>
    <w:rsid w:val="006166B3"/>
    <w:rsid w:val="006176BC"/>
    <w:rsid w:val="00617EED"/>
    <w:rsid w:val="00620849"/>
    <w:rsid w:val="00620D58"/>
    <w:rsid w:val="00620EB7"/>
    <w:rsid w:val="006214C9"/>
    <w:rsid w:val="0062314C"/>
    <w:rsid w:val="00624EAA"/>
    <w:rsid w:val="00624F96"/>
    <w:rsid w:val="00625615"/>
    <w:rsid w:val="006265BA"/>
    <w:rsid w:val="0062741F"/>
    <w:rsid w:val="00627B55"/>
    <w:rsid w:val="00630520"/>
    <w:rsid w:val="006305EB"/>
    <w:rsid w:val="00630A77"/>
    <w:rsid w:val="00630D65"/>
    <w:rsid w:val="00630DE0"/>
    <w:rsid w:val="006312ED"/>
    <w:rsid w:val="0063148B"/>
    <w:rsid w:val="00631606"/>
    <w:rsid w:val="00631809"/>
    <w:rsid w:val="006319B1"/>
    <w:rsid w:val="00632C03"/>
    <w:rsid w:val="0063333A"/>
    <w:rsid w:val="00633DF0"/>
    <w:rsid w:val="00634C37"/>
    <w:rsid w:val="0063558C"/>
    <w:rsid w:val="006355D1"/>
    <w:rsid w:val="00635C10"/>
    <w:rsid w:val="00635E50"/>
    <w:rsid w:val="00636E72"/>
    <w:rsid w:val="006376A8"/>
    <w:rsid w:val="00640692"/>
    <w:rsid w:val="00640F78"/>
    <w:rsid w:val="00644161"/>
    <w:rsid w:val="00644374"/>
    <w:rsid w:val="00644432"/>
    <w:rsid w:val="00646944"/>
    <w:rsid w:val="00646C7E"/>
    <w:rsid w:val="00646FCC"/>
    <w:rsid w:val="00647730"/>
    <w:rsid w:val="00647A9F"/>
    <w:rsid w:val="00647F1A"/>
    <w:rsid w:val="00650836"/>
    <w:rsid w:val="006509C0"/>
    <w:rsid w:val="00652E9A"/>
    <w:rsid w:val="00653318"/>
    <w:rsid w:val="00653363"/>
    <w:rsid w:val="00653898"/>
    <w:rsid w:val="00653CD1"/>
    <w:rsid w:val="00654937"/>
    <w:rsid w:val="0065617A"/>
    <w:rsid w:val="006561AB"/>
    <w:rsid w:val="00656536"/>
    <w:rsid w:val="0065669B"/>
    <w:rsid w:val="00656A5B"/>
    <w:rsid w:val="00657B46"/>
    <w:rsid w:val="006602AE"/>
    <w:rsid w:val="00660D1F"/>
    <w:rsid w:val="00660DA6"/>
    <w:rsid w:val="006610D9"/>
    <w:rsid w:val="00661738"/>
    <w:rsid w:val="00661B77"/>
    <w:rsid w:val="00661E2B"/>
    <w:rsid w:val="006626D2"/>
    <w:rsid w:val="0066279A"/>
    <w:rsid w:val="00662D7F"/>
    <w:rsid w:val="00663737"/>
    <w:rsid w:val="00663C40"/>
    <w:rsid w:val="00663DDD"/>
    <w:rsid w:val="00664097"/>
    <w:rsid w:val="0066488F"/>
    <w:rsid w:val="00665018"/>
    <w:rsid w:val="006652F9"/>
    <w:rsid w:val="00665331"/>
    <w:rsid w:val="00665959"/>
    <w:rsid w:val="00665DE0"/>
    <w:rsid w:val="006660FE"/>
    <w:rsid w:val="006667D5"/>
    <w:rsid w:val="006670F4"/>
    <w:rsid w:val="00667215"/>
    <w:rsid w:val="006673E7"/>
    <w:rsid w:val="006705F3"/>
    <w:rsid w:val="00670B73"/>
    <w:rsid w:val="00670C74"/>
    <w:rsid w:val="006710A4"/>
    <w:rsid w:val="00671E81"/>
    <w:rsid w:val="00672214"/>
    <w:rsid w:val="00672A67"/>
    <w:rsid w:val="006735BB"/>
    <w:rsid w:val="00673675"/>
    <w:rsid w:val="00673D6E"/>
    <w:rsid w:val="0067471C"/>
    <w:rsid w:val="00674F68"/>
    <w:rsid w:val="00675CEA"/>
    <w:rsid w:val="0067650D"/>
    <w:rsid w:val="006767F3"/>
    <w:rsid w:val="00676D56"/>
    <w:rsid w:val="00676F5B"/>
    <w:rsid w:val="006772B3"/>
    <w:rsid w:val="006778AC"/>
    <w:rsid w:val="00677D53"/>
    <w:rsid w:val="00680118"/>
    <w:rsid w:val="00680650"/>
    <w:rsid w:val="00681F9E"/>
    <w:rsid w:val="006827C2"/>
    <w:rsid w:val="00682F51"/>
    <w:rsid w:val="006833EC"/>
    <w:rsid w:val="00683A34"/>
    <w:rsid w:val="006842EC"/>
    <w:rsid w:val="00684FE2"/>
    <w:rsid w:val="006851EB"/>
    <w:rsid w:val="00685EA1"/>
    <w:rsid w:val="006861ED"/>
    <w:rsid w:val="00686C16"/>
    <w:rsid w:val="00690A6E"/>
    <w:rsid w:val="00691655"/>
    <w:rsid w:val="0069168B"/>
    <w:rsid w:val="006921E7"/>
    <w:rsid w:val="00692408"/>
    <w:rsid w:val="0069246E"/>
    <w:rsid w:val="00693DA6"/>
    <w:rsid w:val="00693F3D"/>
    <w:rsid w:val="006949A1"/>
    <w:rsid w:val="00695299"/>
    <w:rsid w:val="00695A2E"/>
    <w:rsid w:val="00695B34"/>
    <w:rsid w:val="00695D27"/>
    <w:rsid w:val="00695DA3"/>
    <w:rsid w:val="00696164"/>
    <w:rsid w:val="00696BA1"/>
    <w:rsid w:val="006972F2"/>
    <w:rsid w:val="0069733F"/>
    <w:rsid w:val="00697701"/>
    <w:rsid w:val="006979BB"/>
    <w:rsid w:val="00697CCC"/>
    <w:rsid w:val="006A0A9B"/>
    <w:rsid w:val="006A0AC3"/>
    <w:rsid w:val="006A10C3"/>
    <w:rsid w:val="006A181D"/>
    <w:rsid w:val="006A2606"/>
    <w:rsid w:val="006A2991"/>
    <w:rsid w:val="006A2EF3"/>
    <w:rsid w:val="006A3887"/>
    <w:rsid w:val="006A3CC3"/>
    <w:rsid w:val="006A3D5C"/>
    <w:rsid w:val="006A3EC1"/>
    <w:rsid w:val="006A43B3"/>
    <w:rsid w:val="006A4853"/>
    <w:rsid w:val="006A4D88"/>
    <w:rsid w:val="006A50AD"/>
    <w:rsid w:val="006A55DC"/>
    <w:rsid w:val="006A59B0"/>
    <w:rsid w:val="006A5DD6"/>
    <w:rsid w:val="006A6076"/>
    <w:rsid w:val="006A7595"/>
    <w:rsid w:val="006B0F4D"/>
    <w:rsid w:val="006B1544"/>
    <w:rsid w:val="006B22E3"/>
    <w:rsid w:val="006B2364"/>
    <w:rsid w:val="006B26AD"/>
    <w:rsid w:val="006B3DF5"/>
    <w:rsid w:val="006B48A2"/>
    <w:rsid w:val="006B60B8"/>
    <w:rsid w:val="006B642B"/>
    <w:rsid w:val="006B6FB6"/>
    <w:rsid w:val="006B7162"/>
    <w:rsid w:val="006B7D0C"/>
    <w:rsid w:val="006B7E9B"/>
    <w:rsid w:val="006B7F82"/>
    <w:rsid w:val="006C0440"/>
    <w:rsid w:val="006C14FC"/>
    <w:rsid w:val="006C2EB7"/>
    <w:rsid w:val="006C4688"/>
    <w:rsid w:val="006C5E32"/>
    <w:rsid w:val="006C6046"/>
    <w:rsid w:val="006C6096"/>
    <w:rsid w:val="006C64B4"/>
    <w:rsid w:val="006C71FB"/>
    <w:rsid w:val="006C75FF"/>
    <w:rsid w:val="006C7601"/>
    <w:rsid w:val="006D152F"/>
    <w:rsid w:val="006D1533"/>
    <w:rsid w:val="006D1CE2"/>
    <w:rsid w:val="006D1DAA"/>
    <w:rsid w:val="006D2405"/>
    <w:rsid w:val="006D2A6D"/>
    <w:rsid w:val="006D325E"/>
    <w:rsid w:val="006D3A64"/>
    <w:rsid w:val="006D48E3"/>
    <w:rsid w:val="006D4EEE"/>
    <w:rsid w:val="006D521F"/>
    <w:rsid w:val="006D5362"/>
    <w:rsid w:val="006D60AB"/>
    <w:rsid w:val="006D60B7"/>
    <w:rsid w:val="006D6118"/>
    <w:rsid w:val="006D6FB1"/>
    <w:rsid w:val="006D7B01"/>
    <w:rsid w:val="006E0A5F"/>
    <w:rsid w:val="006E0ACD"/>
    <w:rsid w:val="006E0D17"/>
    <w:rsid w:val="006E114E"/>
    <w:rsid w:val="006E25EF"/>
    <w:rsid w:val="006E272D"/>
    <w:rsid w:val="006E40B8"/>
    <w:rsid w:val="006E4BAF"/>
    <w:rsid w:val="006E4C2E"/>
    <w:rsid w:val="006E536C"/>
    <w:rsid w:val="006E5384"/>
    <w:rsid w:val="006E542C"/>
    <w:rsid w:val="006E5702"/>
    <w:rsid w:val="006E5A50"/>
    <w:rsid w:val="006E64F3"/>
    <w:rsid w:val="006E6C2C"/>
    <w:rsid w:val="006E7E1C"/>
    <w:rsid w:val="006F114C"/>
    <w:rsid w:val="006F1328"/>
    <w:rsid w:val="006F1C23"/>
    <w:rsid w:val="006F2BE1"/>
    <w:rsid w:val="006F3075"/>
    <w:rsid w:val="006F3208"/>
    <w:rsid w:val="006F32BB"/>
    <w:rsid w:val="006F3BAB"/>
    <w:rsid w:val="006F4019"/>
    <w:rsid w:val="006F4C74"/>
    <w:rsid w:val="006F4EB2"/>
    <w:rsid w:val="006F4F3F"/>
    <w:rsid w:val="006F56B5"/>
    <w:rsid w:val="006F58AC"/>
    <w:rsid w:val="006F5C06"/>
    <w:rsid w:val="006F6090"/>
    <w:rsid w:val="006F6A67"/>
    <w:rsid w:val="006F6D63"/>
    <w:rsid w:val="006F7309"/>
    <w:rsid w:val="006F7504"/>
    <w:rsid w:val="006F7A4E"/>
    <w:rsid w:val="00700418"/>
    <w:rsid w:val="00700D06"/>
    <w:rsid w:val="00700D92"/>
    <w:rsid w:val="0070162A"/>
    <w:rsid w:val="00701AEC"/>
    <w:rsid w:val="00702C16"/>
    <w:rsid w:val="0070320E"/>
    <w:rsid w:val="0070326F"/>
    <w:rsid w:val="007036B9"/>
    <w:rsid w:val="00703937"/>
    <w:rsid w:val="00703B6E"/>
    <w:rsid w:val="00703B83"/>
    <w:rsid w:val="00704320"/>
    <w:rsid w:val="00705DA5"/>
    <w:rsid w:val="00706EA8"/>
    <w:rsid w:val="00706F1E"/>
    <w:rsid w:val="007072E6"/>
    <w:rsid w:val="0070738C"/>
    <w:rsid w:val="0071027A"/>
    <w:rsid w:val="007103F9"/>
    <w:rsid w:val="00710438"/>
    <w:rsid w:val="00710D93"/>
    <w:rsid w:val="0071148B"/>
    <w:rsid w:val="007116B5"/>
    <w:rsid w:val="00711C05"/>
    <w:rsid w:val="00711C85"/>
    <w:rsid w:val="00711D32"/>
    <w:rsid w:val="00711DA1"/>
    <w:rsid w:val="00712796"/>
    <w:rsid w:val="007129D4"/>
    <w:rsid w:val="00712C33"/>
    <w:rsid w:val="007132D6"/>
    <w:rsid w:val="007133E9"/>
    <w:rsid w:val="007135B0"/>
    <w:rsid w:val="00713799"/>
    <w:rsid w:val="00713CDF"/>
    <w:rsid w:val="00713D45"/>
    <w:rsid w:val="00714DF7"/>
    <w:rsid w:val="00714FD7"/>
    <w:rsid w:val="00715DDA"/>
    <w:rsid w:val="00716243"/>
    <w:rsid w:val="007168F7"/>
    <w:rsid w:val="00717F88"/>
    <w:rsid w:val="00720788"/>
    <w:rsid w:val="00720B46"/>
    <w:rsid w:val="007214DB"/>
    <w:rsid w:val="007229DB"/>
    <w:rsid w:val="007231DF"/>
    <w:rsid w:val="0072354A"/>
    <w:rsid w:val="0072377E"/>
    <w:rsid w:val="00723B94"/>
    <w:rsid w:val="00723E33"/>
    <w:rsid w:val="0072411C"/>
    <w:rsid w:val="00724AA3"/>
    <w:rsid w:val="00725521"/>
    <w:rsid w:val="00731100"/>
    <w:rsid w:val="0073159E"/>
    <w:rsid w:val="00731AB6"/>
    <w:rsid w:val="00731D58"/>
    <w:rsid w:val="00731F76"/>
    <w:rsid w:val="0073253A"/>
    <w:rsid w:val="00733578"/>
    <w:rsid w:val="00733CB6"/>
    <w:rsid w:val="00734A2E"/>
    <w:rsid w:val="00735CCB"/>
    <w:rsid w:val="00736904"/>
    <w:rsid w:val="00740196"/>
    <w:rsid w:val="007401EE"/>
    <w:rsid w:val="007404B3"/>
    <w:rsid w:val="007408D2"/>
    <w:rsid w:val="00740CE9"/>
    <w:rsid w:val="00740DE0"/>
    <w:rsid w:val="00740E32"/>
    <w:rsid w:val="00741140"/>
    <w:rsid w:val="00741379"/>
    <w:rsid w:val="0074184D"/>
    <w:rsid w:val="007429DB"/>
    <w:rsid w:val="00742A5F"/>
    <w:rsid w:val="00743BC6"/>
    <w:rsid w:val="00745233"/>
    <w:rsid w:val="007452B1"/>
    <w:rsid w:val="0074536A"/>
    <w:rsid w:val="00745BEF"/>
    <w:rsid w:val="0074642D"/>
    <w:rsid w:val="00746628"/>
    <w:rsid w:val="00746695"/>
    <w:rsid w:val="00746B08"/>
    <w:rsid w:val="00747066"/>
    <w:rsid w:val="0074758B"/>
    <w:rsid w:val="007503A1"/>
    <w:rsid w:val="00751B42"/>
    <w:rsid w:val="00752047"/>
    <w:rsid w:val="00752A63"/>
    <w:rsid w:val="00752D83"/>
    <w:rsid w:val="00753B57"/>
    <w:rsid w:val="00753DDA"/>
    <w:rsid w:val="00755187"/>
    <w:rsid w:val="007560CF"/>
    <w:rsid w:val="00756116"/>
    <w:rsid w:val="007563FA"/>
    <w:rsid w:val="007566E1"/>
    <w:rsid w:val="00756769"/>
    <w:rsid w:val="007567AE"/>
    <w:rsid w:val="00756B10"/>
    <w:rsid w:val="00756BC1"/>
    <w:rsid w:val="00757127"/>
    <w:rsid w:val="0076046E"/>
    <w:rsid w:val="00760563"/>
    <w:rsid w:val="0076105A"/>
    <w:rsid w:val="007612E4"/>
    <w:rsid w:val="00761A7C"/>
    <w:rsid w:val="00761F86"/>
    <w:rsid w:val="00762375"/>
    <w:rsid w:val="007623B3"/>
    <w:rsid w:val="007628CB"/>
    <w:rsid w:val="00763760"/>
    <w:rsid w:val="00763D1B"/>
    <w:rsid w:val="00763F7C"/>
    <w:rsid w:val="00765B47"/>
    <w:rsid w:val="00765C78"/>
    <w:rsid w:val="00765D85"/>
    <w:rsid w:val="00766522"/>
    <w:rsid w:val="0076697C"/>
    <w:rsid w:val="007669DB"/>
    <w:rsid w:val="00766F56"/>
    <w:rsid w:val="007672F8"/>
    <w:rsid w:val="007673E1"/>
    <w:rsid w:val="00771354"/>
    <w:rsid w:val="00771894"/>
    <w:rsid w:val="00772AD5"/>
    <w:rsid w:val="00773B42"/>
    <w:rsid w:val="00775BB6"/>
    <w:rsid w:val="00776247"/>
    <w:rsid w:val="0077653F"/>
    <w:rsid w:val="00776DFE"/>
    <w:rsid w:val="00776E1B"/>
    <w:rsid w:val="00776FF6"/>
    <w:rsid w:val="007776FE"/>
    <w:rsid w:val="00777C92"/>
    <w:rsid w:val="00777CBF"/>
    <w:rsid w:val="007800C2"/>
    <w:rsid w:val="007802D1"/>
    <w:rsid w:val="0078048F"/>
    <w:rsid w:val="00780A71"/>
    <w:rsid w:val="0078166A"/>
    <w:rsid w:val="00782310"/>
    <w:rsid w:val="00782567"/>
    <w:rsid w:val="00782B67"/>
    <w:rsid w:val="00782B79"/>
    <w:rsid w:val="00783524"/>
    <w:rsid w:val="00783686"/>
    <w:rsid w:val="00784DC1"/>
    <w:rsid w:val="00784EA7"/>
    <w:rsid w:val="00784F17"/>
    <w:rsid w:val="00785471"/>
    <w:rsid w:val="007855C7"/>
    <w:rsid w:val="00785765"/>
    <w:rsid w:val="0078665C"/>
    <w:rsid w:val="00786AA5"/>
    <w:rsid w:val="00787014"/>
    <w:rsid w:val="00787304"/>
    <w:rsid w:val="00787EB4"/>
    <w:rsid w:val="0079010C"/>
    <w:rsid w:val="00790163"/>
    <w:rsid w:val="007905E7"/>
    <w:rsid w:val="00791A48"/>
    <w:rsid w:val="00793705"/>
    <w:rsid w:val="00793E18"/>
    <w:rsid w:val="00793E2D"/>
    <w:rsid w:val="007940A1"/>
    <w:rsid w:val="0079466A"/>
    <w:rsid w:val="00794987"/>
    <w:rsid w:val="00794CCC"/>
    <w:rsid w:val="00795405"/>
    <w:rsid w:val="00795A15"/>
    <w:rsid w:val="007962E3"/>
    <w:rsid w:val="007966AD"/>
    <w:rsid w:val="00796BED"/>
    <w:rsid w:val="00796D62"/>
    <w:rsid w:val="00796F43"/>
    <w:rsid w:val="007977D2"/>
    <w:rsid w:val="00797DFD"/>
    <w:rsid w:val="007A0050"/>
    <w:rsid w:val="007A1436"/>
    <w:rsid w:val="007A1939"/>
    <w:rsid w:val="007A2276"/>
    <w:rsid w:val="007A3218"/>
    <w:rsid w:val="007A323E"/>
    <w:rsid w:val="007A3F2F"/>
    <w:rsid w:val="007A4022"/>
    <w:rsid w:val="007A4A11"/>
    <w:rsid w:val="007A4B19"/>
    <w:rsid w:val="007A4B81"/>
    <w:rsid w:val="007A4D87"/>
    <w:rsid w:val="007A6242"/>
    <w:rsid w:val="007A653C"/>
    <w:rsid w:val="007A6836"/>
    <w:rsid w:val="007A6982"/>
    <w:rsid w:val="007A69CB"/>
    <w:rsid w:val="007A73B8"/>
    <w:rsid w:val="007A78DE"/>
    <w:rsid w:val="007A7AB2"/>
    <w:rsid w:val="007B0F98"/>
    <w:rsid w:val="007B1253"/>
    <w:rsid w:val="007B1AC7"/>
    <w:rsid w:val="007B2A0C"/>
    <w:rsid w:val="007B2AC4"/>
    <w:rsid w:val="007B323F"/>
    <w:rsid w:val="007B3472"/>
    <w:rsid w:val="007B3B1F"/>
    <w:rsid w:val="007B5069"/>
    <w:rsid w:val="007B566B"/>
    <w:rsid w:val="007B5B9F"/>
    <w:rsid w:val="007B6506"/>
    <w:rsid w:val="007B7301"/>
    <w:rsid w:val="007B7734"/>
    <w:rsid w:val="007C0818"/>
    <w:rsid w:val="007C0A19"/>
    <w:rsid w:val="007C0F1D"/>
    <w:rsid w:val="007C1489"/>
    <w:rsid w:val="007C1A53"/>
    <w:rsid w:val="007C1F91"/>
    <w:rsid w:val="007C27CB"/>
    <w:rsid w:val="007C2AA2"/>
    <w:rsid w:val="007C2D99"/>
    <w:rsid w:val="007C3478"/>
    <w:rsid w:val="007C3FC4"/>
    <w:rsid w:val="007C4B20"/>
    <w:rsid w:val="007C53DD"/>
    <w:rsid w:val="007C584D"/>
    <w:rsid w:val="007C59E8"/>
    <w:rsid w:val="007C65A8"/>
    <w:rsid w:val="007C6E09"/>
    <w:rsid w:val="007C6F1F"/>
    <w:rsid w:val="007C6FCA"/>
    <w:rsid w:val="007C7278"/>
    <w:rsid w:val="007C7703"/>
    <w:rsid w:val="007D23D1"/>
    <w:rsid w:val="007D287E"/>
    <w:rsid w:val="007D2ADC"/>
    <w:rsid w:val="007D35DD"/>
    <w:rsid w:val="007D3639"/>
    <w:rsid w:val="007D3892"/>
    <w:rsid w:val="007D41D0"/>
    <w:rsid w:val="007D4AC2"/>
    <w:rsid w:val="007D4B7A"/>
    <w:rsid w:val="007D4D56"/>
    <w:rsid w:val="007D58CA"/>
    <w:rsid w:val="007D601F"/>
    <w:rsid w:val="007D60F4"/>
    <w:rsid w:val="007D613B"/>
    <w:rsid w:val="007D6749"/>
    <w:rsid w:val="007D6A81"/>
    <w:rsid w:val="007D6C6F"/>
    <w:rsid w:val="007E0BB8"/>
    <w:rsid w:val="007E14BF"/>
    <w:rsid w:val="007E16DB"/>
    <w:rsid w:val="007E1D8B"/>
    <w:rsid w:val="007E1D8F"/>
    <w:rsid w:val="007E273C"/>
    <w:rsid w:val="007E281B"/>
    <w:rsid w:val="007E37B2"/>
    <w:rsid w:val="007E3B5B"/>
    <w:rsid w:val="007E450E"/>
    <w:rsid w:val="007E465B"/>
    <w:rsid w:val="007E46FF"/>
    <w:rsid w:val="007E4AFC"/>
    <w:rsid w:val="007E4C49"/>
    <w:rsid w:val="007E4CD8"/>
    <w:rsid w:val="007E4D1B"/>
    <w:rsid w:val="007E50FA"/>
    <w:rsid w:val="007E5597"/>
    <w:rsid w:val="007E597D"/>
    <w:rsid w:val="007E5D6D"/>
    <w:rsid w:val="007E6707"/>
    <w:rsid w:val="007E677F"/>
    <w:rsid w:val="007E69C3"/>
    <w:rsid w:val="007E7181"/>
    <w:rsid w:val="007E727E"/>
    <w:rsid w:val="007E7AFA"/>
    <w:rsid w:val="007E7D1E"/>
    <w:rsid w:val="007E7FC1"/>
    <w:rsid w:val="007F03D1"/>
    <w:rsid w:val="007F04A7"/>
    <w:rsid w:val="007F08B1"/>
    <w:rsid w:val="007F0B72"/>
    <w:rsid w:val="007F0BE4"/>
    <w:rsid w:val="007F172C"/>
    <w:rsid w:val="007F1A90"/>
    <w:rsid w:val="007F1E7B"/>
    <w:rsid w:val="007F286D"/>
    <w:rsid w:val="007F2AE8"/>
    <w:rsid w:val="007F2EEB"/>
    <w:rsid w:val="007F3ADE"/>
    <w:rsid w:val="007F4685"/>
    <w:rsid w:val="007F56D8"/>
    <w:rsid w:val="007F57C5"/>
    <w:rsid w:val="007F5D2C"/>
    <w:rsid w:val="007F5D73"/>
    <w:rsid w:val="007F6479"/>
    <w:rsid w:val="007F6BCA"/>
    <w:rsid w:val="007F6DD3"/>
    <w:rsid w:val="00800134"/>
    <w:rsid w:val="0080224A"/>
    <w:rsid w:val="008026DA"/>
    <w:rsid w:val="00802995"/>
    <w:rsid w:val="00802AD0"/>
    <w:rsid w:val="00802FA4"/>
    <w:rsid w:val="0080344D"/>
    <w:rsid w:val="00804A56"/>
    <w:rsid w:val="00804A6B"/>
    <w:rsid w:val="00804FD1"/>
    <w:rsid w:val="00805979"/>
    <w:rsid w:val="00805B90"/>
    <w:rsid w:val="00805CC7"/>
    <w:rsid w:val="0080608F"/>
    <w:rsid w:val="0080658E"/>
    <w:rsid w:val="0080660C"/>
    <w:rsid w:val="0080694B"/>
    <w:rsid w:val="00806B50"/>
    <w:rsid w:val="00807763"/>
    <w:rsid w:val="00807CE3"/>
    <w:rsid w:val="0081095B"/>
    <w:rsid w:val="00810BCD"/>
    <w:rsid w:val="00810C93"/>
    <w:rsid w:val="0081168A"/>
    <w:rsid w:val="00812159"/>
    <w:rsid w:val="0081219A"/>
    <w:rsid w:val="008122CB"/>
    <w:rsid w:val="00812FF9"/>
    <w:rsid w:val="00814152"/>
    <w:rsid w:val="0081546C"/>
    <w:rsid w:val="00815480"/>
    <w:rsid w:val="00816153"/>
    <w:rsid w:val="00816850"/>
    <w:rsid w:val="00816997"/>
    <w:rsid w:val="008171E2"/>
    <w:rsid w:val="0081725C"/>
    <w:rsid w:val="00817441"/>
    <w:rsid w:val="008174CF"/>
    <w:rsid w:val="00817BBC"/>
    <w:rsid w:val="008208E4"/>
    <w:rsid w:val="008217FA"/>
    <w:rsid w:val="008218D1"/>
    <w:rsid w:val="00821A4F"/>
    <w:rsid w:val="00822879"/>
    <w:rsid w:val="00823198"/>
    <w:rsid w:val="008233C4"/>
    <w:rsid w:val="008233CD"/>
    <w:rsid w:val="00823979"/>
    <w:rsid w:val="00824A4F"/>
    <w:rsid w:val="00824BA0"/>
    <w:rsid w:val="00825019"/>
    <w:rsid w:val="008259E5"/>
    <w:rsid w:val="00825CC7"/>
    <w:rsid w:val="00826869"/>
    <w:rsid w:val="00826D93"/>
    <w:rsid w:val="0082786B"/>
    <w:rsid w:val="0082798A"/>
    <w:rsid w:val="00827B9F"/>
    <w:rsid w:val="00830791"/>
    <w:rsid w:val="00831624"/>
    <w:rsid w:val="0083202F"/>
    <w:rsid w:val="008322D6"/>
    <w:rsid w:val="008325DC"/>
    <w:rsid w:val="00832A15"/>
    <w:rsid w:val="008331B7"/>
    <w:rsid w:val="0083325F"/>
    <w:rsid w:val="00833555"/>
    <w:rsid w:val="00833A40"/>
    <w:rsid w:val="00833EB1"/>
    <w:rsid w:val="008344D9"/>
    <w:rsid w:val="008346C2"/>
    <w:rsid w:val="0083527B"/>
    <w:rsid w:val="00835A2C"/>
    <w:rsid w:val="008361BC"/>
    <w:rsid w:val="00836557"/>
    <w:rsid w:val="008369D0"/>
    <w:rsid w:val="00837FFE"/>
    <w:rsid w:val="00840EA2"/>
    <w:rsid w:val="00841094"/>
    <w:rsid w:val="008416C6"/>
    <w:rsid w:val="008417C1"/>
    <w:rsid w:val="008423B2"/>
    <w:rsid w:val="008435A3"/>
    <w:rsid w:val="00843A7B"/>
    <w:rsid w:val="00844CB6"/>
    <w:rsid w:val="00844D84"/>
    <w:rsid w:val="00844F30"/>
    <w:rsid w:val="00845428"/>
    <w:rsid w:val="00845666"/>
    <w:rsid w:val="00845B91"/>
    <w:rsid w:val="00846B5E"/>
    <w:rsid w:val="00846DB9"/>
    <w:rsid w:val="00846FA8"/>
    <w:rsid w:val="008477E0"/>
    <w:rsid w:val="00847BB9"/>
    <w:rsid w:val="0085060B"/>
    <w:rsid w:val="00850615"/>
    <w:rsid w:val="0085082B"/>
    <w:rsid w:val="00850CCB"/>
    <w:rsid w:val="008516ED"/>
    <w:rsid w:val="00851D0D"/>
    <w:rsid w:val="00851D41"/>
    <w:rsid w:val="00851FBA"/>
    <w:rsid w:val="008528FE"/>
    <w:rsid w:val="008534DE"/>
    <w:rsid w:val="0085384C"/>
    <w:rsid w:val="00853E40"/>
    <w:rsid w:val="00855048"/>
    <w:rsid w:val="00855191"/>
    <w:rsid w:val="00855988"/>
    <w:rsid w:val="00855B59"/>
    <w:rsid w:val="00855EC6"/>
    <w:rsid w:val="00856911"/>
    <w:rsid w:val="0085694E"/>
    <w:rsid w:val="00857668"/>
    <w:rsid w:val="008576FB"/>
    <w:rsid w:val="00857AA1"/>
    <w:rsid w:val="00860D47"/>
    <w:rsid w:val="00861296"/>
    <w:rsid w:val="00861DE8"/>
    <w:rsid w:val="00862465"/>
    <w:rsid w:val="00862560"/>
    <w:rsid w:val="008627ED"/>
    <w:rsid w:val="00862A7A"/>
    <w:rsid w:val="00863A7F"/>
    <w:rsid w:val="00864C68"/>
    <w:rsid w:val="00864DB7"/>
    <w:rsid w:val="00865CF3"/>
    <w:rsid w:val="00866AD5"/>
    <w:rsid w:val="00866B4D"/>
    <w:rsid w:val="00866C81"/>
    <w:rsid w:val="008674AF"/>
    <w:rsid w:val="00870312"/>
    <w:rsid w:val="008705B9"/>
    <w:rsid w:val="00870707"/>
    <w:rsid w:val="00871342"/>
    <w:rsid w:val="00872397"/>
    <w:rsid w:val="008727F1"/>
    <w:rsid w:val="0087305F"/>
    <w:rsid w:val="0087363A"/>
    <w:rsid w:val="008752F8"/>
    <w:rsid w:val="00875D4F"/>
    <w:rsid w:val="008760AF"/>
    <w:rsid w:val="00876209"/>
    <w:rsid w:val="0087660A"/>
    <w:rsid w:val="00876B0D"/>
    <w:rsid w:val="008776E2"/>
    <w:rsid w:val="00880744"/>
    <w:rsid w:val="0088080F"/>
    <w:rsid w:val="00880F52"/>
    <w:rsid w:val="0088116B"/>
    <w:rsid w:val="0088175A"/>
    <w:rsid w:val="00881BDC"/>
    <w:rsid w:val="00882771"/>
    <w:rsid w:val="00882851"/>
    <w:rsid w:val="00882961"/>
    <w:rsid w:val="00882E89"/>
    <w:rsid w:val="00882EAD"/>
    <w:rsid w:val="00882F89"/>
    <w:rsid w:val="00883BA6"/>
    <w:rsid w:val="00883EDF"/>
    <w:rsid w:val="00884696"/>
    <w:rsid w:val="00884796"/>
    <w:rsid w:val="0088488C"/>
    <w:rsid w:val="008850FA"/>
    <w:rsid w:val="008856DB"/>
    <w:rsid w:val="00885A76"/>
    <w:rsid w:val="00886010"/>
    <w:rsid w:val="008862DC"/>
    <w:rsid w:val="00886D6E"/>
    <w:rsid w:val="0088718F"/>
    <w:rsid w:val="008876AE"/>
    <w:rsid w:val="008904ED"/>
    <w:rsid w:val="00890842"/>
    <w:rsid w:val="00890A44"/>
    <w:rsid w:val="00890F9C"/>
    <w:rsid w:val="008914BE"/>
    <w:rsid w:val="00891B7F"/>
    <w:rsid w:val="00892249"/>
    <w:rsid w:val="0089239B"/>
    <w:rsid w:val="00892607"/>
    <w:rsid w:val="00892A47"/>
    <w:rsid w:val="008933D9"/>
    <w:rsid w:val="008935DC"/>
    <w:rsid w:val="00894218"/>
    <w:rsid w:val="00894360"/>
    <w:rsid w:val="0089555B"/>
    <w:rsid w:val="0089687F"/>
    <w:rsid w:val="008979D1"/>
    <w:rsid w:val="00897C49"/>
    <w:rsid w:val="008A115C"/>
    <w:rsid w:val="008A1548"/>
    <w:rsid w:val="008A16A5"/>
    <w:rsid w:val="008A1B29"/>
    <w:rsid w:val="008A24CE"/>
    <w:rsid w:val="008A2A52"/>
    <w:rsid w:val="008A2EB6"/>
    <w:rsid w:val="008A3A51"/>
    <w:rsid w:val="008A4A23"/>
    <w:rsid w:val="008A7479"/>
    <w:rsid w:val="008A7522"/>
    <w:rsid w:val="008B157D"/>
    <w:rsid w:val="008B2095"/>
    <w:rsid w:val="008B38A5"/>
    <w:rsid w:val="008B425D"/>
    <w:rsid w:val="008B4821"/>
    <w:rsid w:val="008B4F14"/>
    <w:rsid w:val="008B542F"/>
    <w:rsid w:val="008B560A"/>
    <w:rsid w:val="008B5EC9"/>
    <w:rsid w:val="008B6667"/>
    <w:rsid w:val="008B6DB2"/>
    <w:rsid w:val="008B7728"/>
    <w:rsid w:val="008C086C"/>
    <w:rsid w:val="008C11B5"/>
    <w:rsid w:val="008C18A9"/>
    <w:rsid w:val="008C1E27"/>
    <w:rsid w:val="008C2550"/>
    <w:rsid w:val="008C31BA"/>
    <w:rsid w:val="008C33F0"/>
    <w:rsid w:val="008C3BBE"/>
    <w:rsid w:val="008C4824"/>
    <w:rsid w:val="008C5100"/>
    <w:rsid w:val="008C55DC"/>
    <w:rsid w:val="008C5694"/>
    <w:rsid w:val="008C5775"/>
    <w:rsid w:val="008C7544"/>
    <w:rsid w:val="008C7572"/>
    <w:rsid w:val="008C7A06"/>
    <w:rsid w:val="008D0436"/>
    <w:rsid w:val="008D043A"/>
    <w:rsid w:val="008D1FEC"/>
    <w:rsid w:val="008D22B3"/>
    <w:rsid w:val="008D2C81"/>
    <w:rsid w:val="008D3813"/>
    <w:rsid w:val="008D3ECA"/>
    <w:rsid w:val="008D3ECC"/>
    <w:rsid w:val="008D3F22"/>
    <w:rsid w:val="008D3FDE"/>
    <w:rsid w:val="008D4504"/>
    <w:rsid w:val="008D6F0C"/>
    <w:rsid w:val="008D7800"/>
    <w:rsid w:val="008D797F"/>
    <w:rsid w:val="008D7E06"/>
    <w:rsid w:val="008D7FDB"/>
    <w:rsid w:val="008D7FEC"/>
    <w:rsid w:val="008E13B1"/>
    <w:rsid w:val="008E1BCB"/>
    <w:rsid w:val="008E2691"/>
    <w:rsid w:val="008E27D6"/>
    <w:rsid w:val="008E3500"/>
    <w:rsid w:val="008E418F"/>
    <w:rsid w:val="008E460F"/>
    <w:rsid w:val="008E4BE5"/>
    <w:rsid w:val="008E5622"/>
    <w:rsid w:val="008E600D"/>
    <w:rsid w:val="008E6C7A"/>
    <w:rsid w:val="008E71BE"/>
    <w:rsid w:val="008E766C"/>
    <w:rsid w:val="008E7776"/>
    <w:rsid w:val="008E7C94"/>
    <w:rsid w:val="008F06B4"/>
    <w:rsid w:val="008F0ACF"/>
    <w:rsid w:val="008F0BAF"/>
    <w:rsid w:val="008F1C93"/>
    <w:rsid w:val="008F2113"/>
    <w:rsid w:val="008F25D3"/>
    <w:rsid w:val="008F2CA4"/>
    <w:rsid w:val="008F36E6"/>
    <w:rsid w:val="008F4F1D"/>
    <w:rsid w:val="008F5234"/>
    <w:rsid w:val="008F6547"/>
    <w:rsid w:val="008F6C0A"/>
    <w:rsid w:val="008F6DEF"/>
    <w:rsid w:val="008F73DB"/>
    <w:rsid w:val="008F77E0"/>
    <w:rsid w:val="008F7825"/>
    <w:rsid w:val="00901E14"/>
    <w:rsid w:val="00901EEA"/>
    <w:rsid w:val="00901FB2"/>
    <w:rsid w:val="00904E72"/>
    <w:rsid w:val="00904F6B"/>
    <w:rsid w:val="00905034"/>
    <w:rsid w:val="0090532E"/>
    <w:rsid w:val="00905490"/>
    <w:rsid w:val="00905AFC"/>
    <w:rsid w:val="0090687B"/>
    <w:rsid w:val="009110BC"/>
    <w:rsid w:val="009128F5"/>
    <w:rsid w:val="00912D86"/>
    <w:rsid w:val="00912D9E"/>
    <w:rsid w:val="00913537"/>
    <w:rsid w:val="00913D68"/>
    <w:rsid w:val="00914FE6"/>
    <w:rsid w:val="00915456"/>
    <w:rsid w:val="00916170"/>
    <w:rsid w:val="009163AE"/>
    <w:rsid w:val="00916D07"/>
    <w:rsid w:val="00916EA8"/>
    <w:rsid w:val="00917258"/>
    <w:rsid w:val="009201A9"/>
    <w:rsid w:val="009201E4"/>
    <w:rsid w:val="0092161A"/>
    <w:rsid w:val="009216D9"/>
    <w:rsid w:val="009220E0"/>
    <w:rsid w:val="00922224"/>
    <w:rsid w:val="009222B9"/>
    <w:rsid w:val="00923C55"/>
    <w:rsid w:val="009240EC"/>
    <w:rsid w:val="00924B19"/>
    <w:rsid w:val="009255DB"/>
    <w:rsid w:val="00925FA1"/>
    <w:rsid w:val="00926091"/>
    <w:rsid w:val="0092616F"/>
    <w:rsid w:val="00927830"/>
    <w:rsid w:val="00927C08"/>
    <w:rsid w:val="00927F9A"/>
    <w:rsid w:val="00931184"/>
    <w:rsid w:val="00931377"/>
    <w:rsid w:val="00932B92"/>
    <w:rsid w:val="00933317"/>
    <w:rsid w:val="00933545"/>
    <w:rsid w:val="00934DCD"/>
    <w:rsid w:val="00935B2F"/>
    <w:rsid w:val="0093695C"/>
    <w:rsid w:val="00936A7B"/>
    <w:rsid w:val="00936C98"/>
    <w:rsid w:val="0093711A"/>
    <w:rsid w:val="00937251"/>
    <w:rsid w:val="0093758C"/>
    <w:rsid w:val="00937D5A"/>
    <w:rsid w:val="00937FB7"/>
    <w:rsid w:val="00940A2A"/>
    <w:rsid w:val="00941C1F"/>
    <w:rsid w:val="00942330"/>
    <w:rsid w:val="00942B31"/>
    <w:rsid w:val="00942C33"/>
    <w:rsid w:val="0094449A"/>
    <w:rsid w:val="00944E32"/>
    <w:rsid w:val="00945849"/>
    <w:rsid w:val="00946273"/>
    <w:rsid w:val="009474D8"/>
    <w:rsid w:val="00947A05"/>
    <w:rsid w:val="00947E4A"/>
    <w:rsid w:val="0095013F"/>
    <w:rsid w:val="00950D5E"/>
    <w:rsid w:val="0095112C"/>
    <w:rsid w:val="00951557"/>
    <w:rsid w:val="00951D7C"/>
    <w:rsid w:val="009525C3"/>
    <w:rsid w:val="00952773"/>
    <w:rsid w:val="0095287B"/>
    <w:rsid w:val="0095404B"/>
    <w:rsid w:val="0095459A"/>
    <w:rsid w:val="00955007"/>
    <w:rsid w:val="00955569"/>
    <w:rsid w:val="0095556D"/>
    <w:rsid w:val="009556C5"/>
    <w:rsid w:val="00955A13"/>
    <w:rsid w:val="00955BCF"/>
    <w:rsid w:val="00955F91"/>
    <w:rsid w:val="00955FD7"/>
    <w:rsid w:val="0095718E"/>
    <w:rsid w:val="00957C27"/>
    <w:rsid w:val="00960216"/>
    <w:rsid w:val="00960330"/>
    <w:rsid w:val="00960438"/>
    <w:rsid w:val="00960E92"/>
    <w:rsid w:val="00961485"/>
    <w:rsid w:val="0096155A"/>
    <w:rsid w:val="00961D60"/>
    <w:rsid w:val="00962DB0"/>
    <w:rsid w:val="00962E4F"/>
    <w:rsid w:val="00962F94"/>
    <w:rsid w:val="00963122"/>
    <w:rsid w:val="00964CD5"/>
    <w:rsid w:val="0096519C"/>
    <w:rsid w:val="009657C5"/>
    <w:rsid w:val="009666CE"/>
    <w:rsid w:val="009674A8"/>
    <w:rsid w:val="00967D74"/>
    <w:rsid w:val="00967D95"/>
    <w:rsid w:val="00967DF4"/>
    <w:rsid w:val="009708D3"/>
    <w:rsid w:val="00970903"/>
    <w:rsid w:val="00970A8A"/>
    <w:rsid w:val="00970D76"/>
    <w:rsid w:val="009721C7"/>
    <w:rsid w:val="0097227A"/>
    <w:rsid w:val="00972520"/>
    <w:rsid w:val="00973512"/>
    <w:rsid w:val="00973B84"/>
    <w:rsid w:val="00973D91"/>
    <w:rsid w:val="00974035"/>
    <w:rsid w:val="00974D11"/>
    <w:rsid w:val="009759C3"/>
    <w:rsid w:val="00975A46"/>
    <w:rsid w:val="009769BD"/>
    <w:rsid w:val="00976D48"/>
    <w:rsid w:val="009775C1"/>
    <w:rsid w:val="00980A04"/>
    <w:rsid w:val="00980B64"/>
    <w:rsid w:val="00981649"/>
    <w:rsid w:val="00981712"/>
    <w:rsid w:val="009825C3"/>
    <w:rsid w:val="009827BB"/>
    <w:rsid w:val="00982AA0"/>
    <w:rsid w:val="00983A4E"/>
    <w:rsid w:val="00983B4A"/>
    <w:rsid w:val="00983BC8"/>
    <w:rsid w:val="00984482"/>
    <w:rsid w:val="00984A13"/>
    <w:rsid w:val="00984A42"/>
    <w:rsid w:val="00985641"/>
    <w:rsid w:val="0098626C"/>
    <w:rsid w:val="009901BA"/>
    <w:rsid w:val="00990CA2"/>
    <w:rsid w:val="00991B4F"/>
    <w:rsid w:val="00991C05"/>
    <w:rsid w:val="00991C8C"/>
    <w:rsid w:val="009928CC"/>
    <w:rsid w:val="00992FFF"/>
    <w:rsid w:val="00993279"/>
    <w:rsid w:val="00993BD3"/>
    <w:rsid w:val="009941F3"/>
    <w:rsid w:val="00994529"/>
    <w:rsid w:val="00994D36"/>
    <w:rsid w:val="0099504C"/>
    <w:rsid w:val="0099523C"/>
    <w:rsid w:val="00995D7B"/>
    <w:rsid w:val="00995E67"/>
    <w:rsid w:val="00996281"/>
    <w:rsid w:val="00997C89"/>
    <w:rsid w:val="009A0453"/>
    <w:rsid w:val="009A0479"/>
    <w:rsid w:val="009A0980"/>
    <w:rsid w:val="009A0D3F"/>
    <w:rsid w:val="009A1315"/>
    <w:rsid w:val="009A2937"/>
    <w:rsid w:val="009A2A0A"/>
    <w:rsid w:val="009A2BA0"/>
    <w:rsid w:val="009A2DF5"/>
    <w:rsid w:val="009A375C"/>
    <w:rsid w:val="009A445F"/>
    <w:rsid w:val="009A4BCA"/>
    <w:rsid w:val="009A4DCB"/>
    <w:rsid w:val="009A6140"/>
    <w:rsid w:val="009A7221"/>
    <w:rsid w:val="009A779C"/>
    <w:rsid w:val="009B03F5"/>
    <w:rsid w:val="009B1FD2"/>
    <w:rsid w:val="009B2374"/>
    <w:rsid w:val="009B2977"/>
    <w:rsid w:val="009B335F"/>
    <w:rsid w:val="009B4097"/>
    <w:rsid w:val="009B4468"/>
    <w:rsid w:val="009B4512"/>
    <w:rsid w:val="009B5847"/>
    <w:rsid w:val="009B5E61"/>
    <w:rsid w:val="009B7812"/>
    <w:rsid w:val="009B7F43"/>
    <w:rsid w:val="009C16AF"/>
    <w:rsid w:val="009C2CC0"/>
    <w:rsid w:val="009C2CC5"/>
    <w:rsid w:val="009C3FC4"/>
    <w:rsid w:val="009C42E6"/>
    <w:rsid w:val="009C4A79"/>
    <w:rsid w:val="009C7EAA"/>
    <w:rsid w:val="009C7EE4"/>
    <w:rsid w:val="009C7EFC"/>
    <w:rsid w:val="009D033E"/>
    <w:rsid w:val="009D0E06"/>
    <w:rsid w:val="009D12A5"/>
    <w:rsid w:val="009D1A75"/>
    <w:rsid w:val="009D1A98"/>
    <w:rsid w:val="009D1E32"/>
    <w:rsid w:val="009D20EB"/>
    <w:rsid w:val="009D21F8"/>
    <w:rsid w:val="009D3C09"/>
    <w:rsid w:val="009D42EF"/>
    <w:rsid w:val="009D4524"/>
    <w:rsid w:val="009D57DE"/>
    <w:rsid w:val="009D58B7"/>
    <w:rsid w:val="009D5CDC"/>
    <w:rsid w:val="009D5F0A"/>
    <w:rsid w:val="009D5FF7"/>
    <w:rsid w:val="009D64FE"/>
    <w:rsid w:val="009D66BC"/>
    <w:rsid w:val="009E0217"/>
    <w:rsid w:val="009E0C9C"/>
    <w:rsid w:val="009E14E1"/>
    <w:rsid w:val="009E1D0B"/>
    <w:rsid w:val="009E325B"/>
    <w:rsid w:val="009E36CB"/>
    <w:rsid w:val="009E41DF"/>
    <w:rsid w:val="009E44DE"/>
    <w:rsid w:val="009E5001"/>
    <w:rsid w:val="009E5895"/>
    <w:rsid w:val="009E5C42"/>
    <w:rsid w:val="009E5E16"/>
    <w:rsid w:val="009E6010"/>
    <w:rsid w:val="009E63D9"/>
    <w:rsid w:val="009E646D"/>
    <w:rsid w:val="009E68B2"/>
    <w:rsid w:val="009E6C2F"/>
    <w:rsid w:val="009E6EB7"/>
    <w:rsid w:val="009E6F5B"/>
    <w:rsid w:val="009E7104"/>
    <w:rsid w:val="009E7CA1"/>
    <w:rsid w:val="009E7E4A"/>
    <w:rsid w:val="009F038E"/>
    <w:rsid w:val="009F03A8"/>
    <w:rsid w:val="009F0E88"/>
    <w:rsid w:val="009F1A57"/>
    <w:rsid w:val="009F1D23"/>
    <w:rsid w:val="009F1D5B"/>
    <w:rsid w:val="009F2840"/>
    <w:rsid w:val="009F2CD6"/>
    <w:rsid w:val="009F2E7F"/>
    <w:rsid w:val="009F3CB8"/>
    <w:rsid w:val="009F3FCB"/>
    <w:rsid w:val="009F434D"/>
    <w:rsid w:val="009F4516"/>
    <w:rsid w:val="009F55EA"/>
    <w:rsid w:val="009F5BBF"/>
    <w:rsid w:val="009F6F03"/>
    <w:rsid w:val="00A0027A"/>
    <w:rsid w:val="00A00E97"/>
    <w:rsid w:val="00A02211"/>
    <w:rsid w:val="00A0237B"/>
    <w:rsid w:val="00A02D36"/>
    <w:rsid w:val="00A032D8"/>
    <w:rsid w:val="00A033A8"/>
    <w:rsid w:val="00A033C2"/>
    <w:rsid w:val="00A03925"/>
    <w:rsid w:val="00A043E5"/>
    <w:rsid w:val="00A05717"/>
    <w:rsid w:val="00A059B2"/>
    <w:rsid w:val="00A065F1"/>
    <w:rsid w:val="00A06667"/>
    <w:rsid w:val="00A06A92"/>
    <w:rsid w:val="00A06F73"/>
    <w:rsid w:val="00A0727A"/>
    <w:rsid w:val="00A1073F"/>
    <w:rsid w:val="00A10B35"/>
    <w:rsid w:val="00A10BFD"/>
    <w:rsid w:val="00A10DCB"/>
    <w:rsid w:val="00A1165E"/>
    <w:rsid w:val="00A12945"/>
    <w:rsid w:val="00A1299A"/>
    <w:rsid w:val="00A12C32"/>
    <w:rsid w:val="00A12D09"/>
    <w:rsid w:val="00A156E3"/>
    <w:rsid w:val="00A158F5"/>
    <w:rsid w:val="00A159E7"/>
    <w:rsid w:val="00A15A9B"/>
    <w:rsid w:val="00A15BA8"/>
    <w:rsid w:val="00A162BF"/>
    <w:rsid w:val="00A166D8"/>
    <w:rsid w:val="00A17659"/>
    <w:rsid w:val="00A178FA"/>
    <w:rsid w:val="00A179D1"/>
    <w:rsid w:val="00A20561"/>
    <w:rsid w:val="00A20A16"/>
    <w:rsid w:val="00A20AD7"/>
    <w:rsid w:val="00A20AF7"/>
    <w:rsid w:val="00A20D7C"/>
    <w:rsid w:val="00A2112E"/>
    <w:rsid w:val="00A230DF"/>
    <w:rsid w:val="00A2377B"/>
    <w:rsid w:val="00A24103"/>
    <w:rsid w:val="00A2458F"/>
    <w:rsid w:val="00A245EB"/>
    <w:rsid w:val="00A25B96"/>
    <w:rsid w:val="00A260E1"/>
    <w:rsid w:val="00A26593"/>
    <w:rsid w:val="00A266D1"/>
    <w:rsid w:val="00A26D7F"/>
    <w:rsid w:val="00A26DAF"/>
    <w:rsid w:val="00A272E3"/>
    <w:rsid w:val="00A276A5"/>
    <w:rsid w:val="00A30584"/>
    <w:rsid w:val="00A30A7F"/>
    <w:rsid w:val="00A30BE1"/>
    <w:rsid w:val="00A30D9F"/>
    <w:rsid w:val="00A31487"/>
    <w:rsid w:val="00A3153B"/>
    <w:rsid w:val="00A31F0C"/>
    <w:rsid w:val="00A3360C"/>
    <w:rsid w:val="00A34760"/>
    <w:rsid w:val="00A35C1E"/>
    <w:rsid w:val="00A35D69"/>
    <w:rsid w:val="00A36073"/>
    <w:rsid w:val="00A37303"/>
    <w:rsid w:val="00A3742B"/>
    <w:rsid w:val="00A379C8"/>
    <w:rsid w:val="00A37BD5"/>
    <w:rsid w:val="00A40148"/>
    <w:rsid w:val="00A402D2"/>
    <w:rsid w:val="00A412DF"/>
    <w:rsid w:val="00A42060"/>
    <w:rsid w:val="00A42385"/>
    <w:rsid w:val="00A4238A"/>
    <w:rsid w:val="00A4339D"/>
    <w:rsid w:val="00A43D47"/>
    <w:rsid w:val="00A441BD"/>
    <w:rsid w:val="00A44D14"/>
    <w:rsid w:val="00A45264"/>
    <w:rsid w:val="00A45288"/>
    <w:rsid w:val="00A453EA"/>
    <w:rsid w:val="00A4558F"/>
    <w:rsid w:val="00A4563E"/>
    <w:rsid w:val="00A45652"/>
    <w:rsid w:val="00A464D0"/>
    <w:rsid w:val="00A47785"/>
    <w:rsid w:val="00A47EB4"/>
    <w:rsid w:val="00A524ED"/>
    <w:rsid w:val="00A527AB"/>
    <w:rsid w:val="00A528B5"/>
    <w:rsid w:val="00A529B5"/>
    <w:rsid w:val="00A52F05"/>
    <w:rsid w:val="00A54CAD"/>
    <w:rsid w:val="00A54D9A"/>
    <w:rsid w:val="00A55561"/>
    <w:rsid w:val="00A55ECE"/>
    <w:rsid w:val="00A56451"/>
    <w:rsid w:val="00A565C0"/>
    <w:rsid w:val="00A56BD8"/>
    <w:rsid w:val="00A56E52"/>
    <w:rsid w:val="00A570DC"/>
    <w:rsid w:val="00A575A3"/>
    <w:rsid w:val="00A57C55"/>
    <w:rsid w:val="00A57D80"/>
    <w:rsid w:val="00A57FC2"/>
    <w:rsid w:val="00A601BE"/>
    <w:rsid w:val="00A6042A"/>
    <w:rsid w:val="00A60466"/>
    <w:rsid w:val="00A60580"/>
    <w:rsid w:val="00A61693"/>
    <w:rsid w:val="00A61C16"/>
    <w:rsid w:val="00A62611"/>
    <w:rsid w:val="00A6268B"/>
    <w:rsid w:val="00A627DF"/>
    <w:rsid w:val="00A628B6"/>
    <w:rsid w:val="00A63ABD"/>
    <w:rsid w:val="00A63CBA"/>
    <w:rsid w:val="00A6446C"/>
    <w:rsid w:val="00A6459A"/>
    <w:rsid w:val="00A650EE"/>
    <w:rsid w:val="00A65B16"/>
    <w:rsid w:val="00A65BED"/>
    <w:rsid w:val="00A6602B"/>
    <w:rsid w:val="00A6602F"/>
    <w:rsid w:val="00A66287"/>
    <w:rsid w:val="00A66457"/>
    <w:rsid w:val="00A6691B"/>
    <w:rsid w:val="00A66A60"/>
    <w:rsid w:val="00A67237"/>
    <w:rsid w:val="00A6737E"/>
    <w:rsid w:val="00A6757D"/>
    <w:rsid w:val="00A67864"/>
    <w:rsid w:val="00A67B25"/>
    <w:rsid w:val="00A706E7"/>
    <w:rsid w:val="00A70BC5"/>
    <w:rsid w:val="00A70BD2"/>
    <w:rsid w:val="00A7111E"/>
    <w:rsid w:val="00A71CCB"/>
    <w:rsid w:val="00A71D9A"/>
    <w:rsid w:val="00A720CB"/>
    <w:rsid w:val="00A73637"/>
    <w:rsid w:val="00A7398C"/>
    <w:rsid w:val="00A74D4C"/>
    <w:rsid w:val="00A7522E"/>
    <w:rsid w:val="00A7570F"/>
    <w:rsid w:val="00A763E8"/>
    <w:rsid w:val="00A768CC"/>
    <w:rsid w:val="00A77862"/>
    <w:rsid w:val="00A77B80"/>
    <w:rsid w:val="00A8012B"/>
    <w:rsid w:val="00A8042D"/>
    <w:rsid w:val="00A805D2"/>
    <w:rsid w:val="00A8077B"/>
    <w:rsid w:val="00A80A4C"/>
    <w:rsid w:val="00A811E9"/>
    <w:rsid w:val="00A8126E"/>
    <w:rsid w:val="00A815D2"/>
    <w:rsid w:val="00A820FE"/>
    <w:rsid w:val="00A82377"/>
    <w:rsid w:val="00A837C8"/>
    <w:rsid w:val="00A83F4B"/>
    <w:rsid w:val="00A84172"/>
    <w:rsid w:val="00A84B01"/>
    <w:rsid w:val="00A854A7"/>
    <w:rsid w:val="00A85941"/>
    <w:rsid w:val="00A85E1B"/>
    <w:rsid w:val="00A86DF7"/>
    <w:rsid w:val="00A8726D"/>
    <w:rsid w:val="00A877E1"/>
    <w:rsid w:val="00A87836"/>
    <w:rsid w:val="00A878B6"/>
    <w:rsid w:val="00A87F9B"/>
    <w:rsid w:val="00A90B5F"/>
    <w:rsid w:val="00A90BFD"/>
    <w:rsid w:val="00A911AD"/>
    <w:rsid w:val="00A91610"/>
    <w:rsid w:val="00A916D0"/>
    <w:rsid w:val="00A934EA"/>
    <w:rsid w:val="00A935E3"/>
    <w:rsid w:val="00A9418F"/>
    <w:rsid w:val="00A9474F"/>
    <w:rsid w:val="00A95573"/>
    <w:rsid w:val="00A96AB2"/>
    <w:rsid w:val="00A97B7B"/>
    <w:rsid w:val="00AA08C4"/>
    <w:rsid w:val="00AA169A"/>
    <w:rsid w:val="00AA1E7A"/>
    <w:rsid w:val="00AA210A"/>
    <w:rsid w:val="00AA34B6"/>
    <w:rsid w:val="00AA3AE7"/>
    <w:rsid w:val="00AA3F7D"/>
    <w:rsid w:val="00AA3FEC"/>
    <w:rsid w:val="00AA438A"/>
    <w:rsid w:val="00AA579A"/>
    <w:rsid w:val="00AA6FA5"/>
    <w:rsid w:val="00AA75C6"/>
    <w:rsid w:val="00AA75F1"/>
    <w:rsid w:val="00AA7934"/>
    <w:rsid w:val="00AA7F07"/>
    <w:rsid w:val="00AB0C45"/>
    <w:rsid w:val="00AB12F2"/>
    <w:rsid w:val="00AB1C0E"/>
    <w:rsid w:val="00AB2912"/>
    <w:rsid w:val="00AB3073"/>
    <w:rsid w:val="00AB343B"/>
    <w:rsid w:val="00AB46D4"/>
    <w:rsid w:val="00AB4E06"/>
    <w:rsid w:val="00AB60B3"/>
    <w:rsid w:val="00AB75DD"/>
    <w:rsid w:val="00AB77BC"/>
    <w:rsid w:val="00AB7B53"/>
    <w:rsid w:val="00AC0668"/>
    <w:rsid w:val="00AC090D"/>
    <w:rsid w:val="00AC1C85"/>
    <w:rsid w:val="00AC1DB9"/>
    <w:rsid w:val="00AC1F5A"/>
    <w:rsid w:val="00AC2AA2"/>
    <w:rsid w:val="00AC376E"/>
    <w:rsid w:val="00AC4AC6"/>
    <w:rsid w:val="00AC5133"/>
    <w:rsid w:val="00AC5E0F"/>
    <w:rsid w:val="00AC5FDA"/>
    <w:rsid w:val="00AC6A6C"/>
    <w:rsid w:val="00AC6DB0"/>
    <w:rsid w:val="00AC70A3"/>
    <w:rsid w:val="00AC74F2"/>
    <w:rsid w:val="00AC74FF"/>
    <w:rsid w:val="00AC789A"/>
    <w:rsid w:val="00AC78CE"/>
    <w:rsid w:val="00AD0277"/>
    <w:rsid w:val="00AD1427"/>
    <w:rsid w:val="00AD18DA"/>
    <w:rsid w:val="00AD1BD5"/>
    <w:rsid w:val="00AD1C57"/>
    <w:rsid w:val="00AD2102"/>
    <w:rsid w:val="00AD2380"/>
    <w:rsid w:val="00AD23F6"/>
    <w:rsid w:val="00AD2C97"/>
    <w:rsid w:val="00AD3673"/>
    <w:rsid w:val="00AD474B"/>
    <w:rsid w:val="00AD579F"/>
    <w:rsid w:val="00AD67B8"/>
    <w:rsid w:val="00AD6CE4"/>
    <w:rsid w:val="00AD7216"/>
    <w:rsid w:val="00AD7451"/>
    <w:rsid w:val="00AD7D2F"/>
    <w:rsid w:val="00AE0818"/>
    <w:rsid w:val="00AE097C"/>
    <w:rsid w:val="00AE0FED"/>
    <w:rsid w:val="00AE1A4D"/>
    <w:rsid w:val="00AE1B78"/>
    <w:rsid w:val="00AE20E1"/>
    <w:rsid w:val="00AE2A31"/>
    <w:rsid w:val="00AE2CE3"/>
    <w:rsid w:val="00AE3117"/>
    <w:rsid w:val="00AE32B9"/>
    <w:rsid w:val="00AE331A"/>
    <w:rsid w:val="00AE3F9B"/>
    <w:rsid w:val="00AE4CAC"/>
    <w:rsid w:val="00AE4E02"/>
    <w:rsid w:val="00AE5EBB"/>
    <w:rsid w:val="00AE5F8A"/>
    <w:rsid w:val="00AE6049"/>
    <w:rsid w:val="00AE65AD"/>
    <w:rsid w:val="00AE6893"/>
    <w:rsid w:val="00AE7437"/>
    <w:rsid w:val="00AE7A65"/>
    <w:rsid w:val="00AF00B2"/>
    <w:rsid w:val="00AF0B16"/>
    <w:rsid w:val="00AF0D7D"/>
    <w:rsid w:val="00AF1428"/>
    <w:rsid w:val="00AF1888"/>
    <w:rsid w:val="00AF1907"/>
    <w:rsid w:val="00AF1F71"/>
    <w:rsid w:val="00AF2253"/>
    <w:rsid w:val="00AF2A84"/>
    <w:rsid w:val="00AF2AF5"/>
    <w:rsid w:val="00AF2D1D"/>
    <w:rsid w:val="00AF3D90"/>
    <w:rsid w:val="00AF45C6"/>
    <w:rsid w:val="00AF4AB5"/>
    <w:rsid w:val="00AF4F48"/>
    <w:rsid w:val="00AF4FFF"/>
    <w:rsid w:val="00AF507E"/>
    <w:rsid w:val="00AF685F"/>
    <w:rsid w:val="00AF6EB2"/>
    <w:rsid w:val="00AF6F2A"/>
    <w:rsid w:val="00AF702F"/>
    <w:rsid w:val="00AF7F94"/>
    <w:rsid w:val="00B007EA"/>
    <w:rsid w:val="00B00B5D"/>
    <w:rsid w:val="00B00BAC"/>
    <w:rsid w:val="00B00C59"/>
    <w:rsid w:val="00B00D89"/>
    <w:rsid w:val="00B00E1C"/>
    <w:rsid w:val="00B01615"/>
    <w:rsid w:val="00B01923"/>
    <w:rsid w:val="00B021F7"/>
    <w:rsid w:val="00B028A5"/>
    <w:rsid w:val="00B04028"/>
    <w:rsid w:val="00B049E5"/>
    <w:rsid w:val="00B05304"/>
    <w:rsid w:val="00B05613"/>
    <w:rsid w:val="00B061EC"/>
    <w:rsid w:val="00B063F2"/>
    <w:rsid w:val="00B06814"/>
    <w:rsid w:val="00B06E5D"/>
    <w:rsid w:val="00B06EC7"/>
    <w:rsid w:val="00B0714A"/>
    <w:rsid w:val="00B07363"/>
    <w:rsid w:val="00B077F6"/>
    <w:rsid w:val="00B07D38"/>
    <w:rsid w:val="00B07D72"/>
    <w:rsid w:val="00B10275"/>
    <w:rsid w:val="00B10351"/>
    <w:rsid w:val="00B1085E"/>
    <w:rsid w:val="00B112E1"/>
    <w:rsid w:val="00B130C7"/>
    <w:rsid w:val="00B130E8"/>
    <w:rsid w:val="00B13486"/>
    <w:rsid w:val="00B135F9"/>
    <w:rsid w:val="00B13ACC"/>
    <w:rsid w:val="00B13AE8"/>
    <w:rsid w:val="00B13D34"/>
    <w:rsid w:val="00B147A0"/>
    <w:rsid w:val="00B14EAA"/>
    <w:rsid w:val="00B179FB"/>
    <w:rsid w:val="00B17EFC"/>
    <w:rsid w:val="00B20394"/>
    <w:rsid w:val="00B205F2"/>
    <w:rsid w:val="00B20CA0"/>
    <w:rsid w:val="00B212F6"/>
    <w:rsid w:val="00B21BF2"/>
    <w:rsid w:val="00B228B4"/>
    <w:rsid w:val="00B24308"/>
    <w:rsid w:val="00B247A5"/>
    <w:rsid w:val="00B2518A"/>
    <w:rsid w:val="00B256B8"/>
    <w:rsid w:val="00B25B22"/>
    <w:rsid w:val="00B25D1B"/>
    <w:rsid w:val="00B27110"/>
    <w:rsid w:val="00B30997"/>
    <w:rsid w:val="00B30C57"/>
    <w:rsid w:val="00B30D70"/>
    <w:rsid w:val="00B30F0C"/>
    <w:rsid w:val="00B31357"/>
    <w:rsid w:val="00B31C21"/>
    <w:rsid w:val="00B324D3"/>
    <w:rsid w:val="00B32664"/>
    <w:rsid w:val="00B32804"/>
    <w:rsid w:val="00B32CF4"/>
    <w:rsid w:val="00B32F51"/>
    <w:rsid w:val="00B331D2"/>
    <w:rsid w:val="00B33991"/>
    <w:rsid w:val="00B3427B"/>
    <w:rsid w:val="00B3453F"/>
    <w:rsid w:val="00B3493F"/>
    <w:rsid w:val="00B35155"/>
    <w:rsid w:val="00B3543B"/>
    <w:rsid w:val="00B35B13"/>
    <w:rsid w:val="00B36232"/>
    <w:rsid w:val="00B36631"/>
    <w:rsid w:val="00B36DC2"/>
    <w:rsid w:val="00B370AD"/>
    <w:rsid w:val="00B4010B"/>
    <w:rsid w:val="00B402DD"/>
    <w:rsid w:val="00B40F44"/>
    <w:rsid w:val="00B426CA"/>
    <w:rsid w:val="00B430BA"/>
    <w:rsid w:val="00B43240"/>
    <w:rsid w:val="00B439A0"/>
    <w:rsid w:val="00B439C0"/>
    <w:rsid w:val="00B43CD6"/>
    <w:rsid w:val="00B43F76"/>
    <w:rsid w:val="00B44030"/>
    <w:rsid w:val="00B44068"/>
    <w:rsid w:val="00B44D51"/>
    <w:rsid w:val="00B45548"/>
    <w:rsid w:val="00B45A80"/>
    <w:rsid w:val="00B461BD"/>
    <w:rsid w:val="00B463BD"/>
    <w:rsid w:val="00B46AA7"/>
    <w:rsid w:val="00B4718D"/>
    <w:rsid w:val="00B475F0"/>
    <w:rsid w:val="00B47724"/>
    <w:rsid w:val="00B47841"/>
    <w:rsid w:val="00B47DC8"/>
    <w:rsid w:val="00B502E9"/>
    <w:rsid w:val="00B507DD"/>
    <w:rsid w:val="00B50D68"/>
    <w:rsid w:val="00B51987"/>
    <w:rsid w:val="00B51E16"/>
    <w:rsid w:val="00B52515"/>
    <w:rsid w:val="00B52FBE"/>
    <w:rsid w:val="00B53330"/>
    <w:rsid w:val="00B53567"/>
    <w:rsid w:val="00B53FC0"/>
    <w:rsid w:val="00B54D6E"/>
    <w:rsid w:val="00B54D96"/>
    <w:rsid w:val="00B556CB"/>
    <w:rsid w:val="00B5579D"/>
    <w:rsid w:val="00B55905"/>
    <w:rsid w:val="00B5610E"/>
    <w:rsid w:val="00B563F4"/>
    <w:rsid w:val="00B56CD7"/>
    <w:rsid w:val="00B576CA"/>
    <w:rsid w:val="00B578DC"/>
    <w:rsid w:val="00B604C1"/>
    <w:rsid w:val="00B60C70"/>
    <w:rsid w:val="00B60F47"/>
    <w:rsid w:val="00B61C9C"/>
    <w:rsid w:val="00B62123"/>
    <w:rsid w:val="00B6277A"/>
    <w:rsid w:val="00B627E0"/>
    <w:rsid w:val="00B62894"/>
    <w:rsid w:val="00B63326"/>
    <w:rsid w:val="00B6381D"/>
    <w:rsid w:val="00B639CB"/>
    <w:rsid w:val="00B63B41"/>
    <w:rsid w:val="00B63DE9"/>
    <w:rsid w:val="00B64994"/>
    <w:rsid w:val="00B64A9A"/>
    <w:rsid w:val="00B6521B"/>
    <w:rsid w:val="00B653A4"/>
    <w:rsid w:val="00B657F5"/>
    <w:rsid w:val="00B658E7"/>
    <w:rsid w:val="00B65933"/>
    <w:rsid w:val="00B66A86"/>
    <w:rsid w:val="00B67325"/>
    <w:rsid w:val="00B674E4"/>
    <w:rsid w:val="00B67B8D"/>
    <w:rsid w:val="00B67CF0"/>
    <w:rsid w:val="00B67D8A"/>
    <w:rsid w:val="00B702A6"/>
    <w:rsid w:val="00B70EB0"/>
    <w:rsid w:val="00B711A5"/>
    <w:rsid w:val="00B7213E"/>
    <w:rsid w:val="00B722BE"/>
    <w:rsid w:val="00B73349"/>
    <w:rsid w:val="00B73D6D"/>
    <w:rsid w:val="00B74899"/>
    <w:rsid w:val="00B750C6"/>
    <w:rsid w:val="00B754D6"/>
    <w:rsid w:val="00B76C2F"/>
    <w:rsid w:val="00B8123E"/>
    <w:rsid w:val="00B817B0"/>
    <w:rsid w:val="00B817E7"/>
    <w:rsid w:val="00B82520"/>
    <w:rsid w:val="00B82F3E"/>
    <w:rsid w:val="00B8352A"/>
    <w:rsid w:val="00B83AF6"/>
    <w:rsid w:val="00B84090"/>
    <w:rsid w:val="00B8575D"/>
    <w:rsid w:val="00B85C65"/>
    <w:rsid w:val="00B85E47"/>
    <w:rsid w:val="00B85FFE"/>
    <w:rsid w:val="00B864F0"/>
    <w:rsid w:val="00B8651F"/>
    <w:rsid w:val="00B869C5"/>
    <w:rsid w:val="00B86FBF"/>
    <w:rsid w:val="00B87D44"/>
    <w:rsid w:val="00B87D96"/>
    <w:rsid w:val="00B90275"/>
    <w:rsid w:val="00B91366"/>
    <w:rsid w:val="00B927FD"/>
    <w:rsid w:val="00B9289D"/>
    <w:rsid w:val="00B92E7F"/>
    <w:rsid w:val="00B93E7B"/>
    <w:rsid w:val="00B94424"/>
    <w:rsid w:val="00B951CA"/>
    <w:rsid w:val="00B95CF3"/>
    <w:rsid w:val="00B96989"/>
    <w:rsid w:val="00B96BE3"/>
    <w:rsid w:val="00B9724F"/>
    <w:rsid w:val="00BA05E2"/>
    <w:rsid w:val="00BA08E4"/>
    <w:rsid w:val="00BA0CD4"/>
    <w:rsid w:val="00BA1BA2"/>
    <w:rsid w:val="00BA1F4E"/>
    <w:rsid w:val="00BA22D9"/>
    <w:rsid w:val="00BA305D"/>
    <w:rsid w:val="00BA3469"/>
    <w:rsid w:val="00BA39CB"/>
    <w:rsid w:val="00BA3B23"/>
    <w:rsid w:val="00BA3B44"/>
    <w:rsid w:val="00BA418A"/>
    <w:rsid w:val="00BA4463"/>
    <w:rsid w:val="00BA4D59"/>
    <w:rsid w:val="00BA50A3"/>
    <w:rsid w:val="00BA5334"/>
    <w:rsid w:val="00BA5503"/>
    <w:rsid w:val="00BA5FF2"/>
    <w:rsid w:val="00BA7905"/>
    <w:rsid w:val="00BA7AB2"/>
    <w:rsid w:val="00BA7DDA"/>
    <w:rsid w:val="00BB0300"/>
    <w:rsid w:val="00BB0919"/>
    <w:rsid w:val="00BB11F5"/>
    <w:rsid w:val="00BB1611"/>
    <w:rsid w:val="00BB2308"/>
    <w:rsid w:val="00BB2D43"/>
    <w:rsid w:val="00BB38DD"/>
    <w:rsid w:val="00BB3972"/>
    <w:rsid w:val="00BB3D16"/>
    <w:rsid w:val="00BB423C"/>
    <w:rsid w:val="00BB457E"/>
    <w:rsid w:val="00BB476B"/>
    <w:rsid w:val="00BB4EEF"/>
    <w:rsid w:val="00BB5309"/>
    <w:rsid w:val="00BB555A"/>
    <w:rsid w:val="00BB5B45"/>
    <w:rsid w:val="00BB5BD0"/>
    <w:rsid w:val="00BB6419"/>
    <w:rsid w:val="00BB68A7"/>
    <w:rsid w:val="00BB691E"/>
    <w:rsid w:val="00BB6A64"/>
    <w:rsid w:val="00BB7741"/>
    <w:rsid w:val="00BC09AC"/>
    <w:rsid w:val="00BC2024"/>
    <w:rsid w:val="00BC25FC"/>
    <w:rsid w:val="00BC2722"/>
    <w:rsid w:val="00BC3196"/>
    <w:rsid w:val="00BC31FD"/>
    <w:rsid w:val="00BC3938"/>
    <w:rsid w:val="00BC3DD2"/>
    <w:rsid w:val="00BC4E28"/>
    <w:rsid w:val="00BC4E60"/>
    <w:rsid w:val="00BC6509"/>
    <w:rsid w:val="00BD0139"/>
    <w:rsid w:val="00BD0551"/>
    <w:rsid w:val="00BD0CF2"/>
    <w:rsid w:val="00BD19FF"/>
    <w:rsid w:val="00BD2748"/>
    <w:rsid w:val="00BD29AC"/>
    <w:rsid w:val="00BD35C0"/>
    <w:rsid w:val="00BD3915"/>
    <w:rsid w:val="00BD44A7"/>
    <w:rsid w:val="00BD49D6"/>
    <w:rsid w:val="00BD4A71"/>
    <w:rsid w:val="00BD514E"/>
    <w:rsid w:val="00BD5270"/>
    <w:rsid w:val="00BD563B"/>
    <w:rsid w:val="00BD58EE"/>
    <w:rsid w:val="00BD5B15"/>
    <w:rsid w:val="00BD5E4D"/>
    <w:rsid w:val="00BD5EC1"/>
    <w:rsid w:val="00BD7B95"/>
    <w:rsid w:val="00BD7F6B"/>
    <w:rsid w:val="00BE013F"/>
    <w:rsid w:val="00BE0B1A"/>
    <w:rsid w:val="00BE1B83"/>
    <w:rsid w:val="00BE1C7B"/>
    <w:rsid w:val="00BE1DE7"/>
    <w:rsid w:val="00BE248B"/>
    <w:rsid w:val="00BE3BD1"/>
    <w:rsid w:val="00BE3F5F"/>
    <w:rsid w:val="00BE3F73"/>
    <w:rsid w:val="00BE517A"/>
    <w:rsid w:val="00BE6C47"/>
    <w:rsid w:val="00BE7F08"/>
    <w:rsid w:val="00BE7F35"/>
    <w:rsid w:val="00BF04EB"/>
    <w:rsid w:val="00BF10E5"/>
    <w:rsid w:val="00BF1104"/>
    <w:rsid w:val="00BF12A8"/>
    <w:rsid w:val="00BF1C87"/>
    <w:rsid w:val="00BF2F25"/>
    <w:rsid w:val="00BF37C8"/>
    <w:rsid w:val="00BF3CE0"/>
    <w:rsid w:val="00BF3D35"/>
    <w:rsid w:val="00BF4048"/>
    <w:rsid w:val="00BF5A26"/>
    <w:rsid w:val="00BF5B68"/>
    <w:rsid w:val="00BF6334"/>
    <w:rsid w:val="00BF64D8"/>
    <w:rsid w:val="00BF7BB1"/>
    <w:rsid w:val="00C00246"/>
    <w:rsid w:val="00C006FA"/>
    <w:rsid w:val="00C00F7C"/>
    <w:rsid w:val="00C01162"/>
    <w:rsid w:val="00C02017"/>
    <w:rsid w:val="00C0203F"/>
    <w:rsid w:val="00C020E0"/>
    <w:rsid w:val="00C020FE"/>
    <w:rsid w:val="00C023D6"/>
    <w:rsid w:val="00C02604"/>
    <w:rsid w:val="00C02977"/>
    <w:rsid w:val="00C02CAB"/>
    <w:rsid w:val="00C03017"/>
    <w:rsid w:val="00C0301E"/>
    <w:rsid w:val="00C03219"/>
    <w:rsid w:val="00C0461A"/>
    <w:rsid w:val="00C05E6F"/>
    <w:rsid w:val="00C064C7"/>
    <w:rsid w:val="00C06A91"/>
    <w:rsid w:val="00C06CE1"/>
    <w:rsid w:val="00C10A56"/>
    <w:rsid w:val="00C10B2B"/>
    <w:rsid w:val="00C10C6F"/>
    <w:rsid w:val="00C1153E"/>
    <w:rsid w:val="00C11B38"/>
    <w:rsid w:val="00C11BA7"/>
    <w:rsid w:val="00C12CB1"/>
    <w:rsid w:val="00C12D38"/>
    <w:rsid w:val="00C1408D"/>
    <w:rsid w:val="00C145A2"/>
    <w:rsid w:val="00C14CAB"/>
    <w:rsid w:val="00C14FB3"/>
    <w:rsid w:val="00C1581A"/>
    <w:rsid w:val="00C158C6"/>
    <w:rsid w:val="00C15A30"/>
    <w:rsid w:val="00C16030"/>
    <w:rsid w:val="00C169F7"/>
    <w:rsid w:val="00C1712B"/>
    <w:rsid w:val="00C171CC"/>
    <w:rsid w:val="00C1762F"/>
    <w:rsid w:val="00C178C9"/>
    <w:rsid w:val="00C17C76"/>
    <w:rsid w:val="00C20570"/>
    <w:rsid w:val="00C20A49"/>
    <w:rsid w:val="00C20AA0"/>
    <w:rsid w:val="00C20ACB"/>
    <w:rsid w:val="00C20E2A"/>
    <w:rsid w:val="00C214CD"/>
    <w:rsid w:val="00C2151A"/>
    <w:rsid w:val="00C217F6"/>
    <w:rsid w:val="00C21EBE"/>
    <w:rsid w:val="00C22644"/>
    <w:rsid w:val="00C22A91"/>
    <w:rsid w:val="00C22AC4"/>
    <w:rsid w:val="00C22CC6"/>
    <w:rsid w:val="00C23025"/>
    <w:rsid w:val="00C230B1"/>
    <w:rsid w:val="00C2328E"/>
    <w:rsid w:val="00C23CB1"/>
    <w:rsid w:val="00C24110"/>
    <w:rsid w:val="00C245E7"/>
    <w:rsid w:val="00C24A6F"/>
    <w:rsid w:val="00C24BCE"/>
    <w:rsid w:val="00C24C9D"/>
    <w:rsid w:val="00C2637E"/>
    <w:rsid w:val="00C27826"/>
    <w:rsid w:val="00C304F4"/>
    <w:rsid w:val="00C308D3"/>
    <w:rsid w:val="00C30B86"/>
    <w:rsid w:val="00C30C1F"/>
    <w:rsid w:val="00C31920"/>
    <w:rsid w:val="00C32396"/>
    <w:rsid w:val="00C327E1"/>
    <w:rsid w:val="00C33049"/>
    <w:rsid w:val="00C33091"/>
    <w:rsid w:val="00C33611"/>
    <w:rsid w:val="00C34298"/>
    <w:rsid w:val="00C3472A"/>
    <w:rsid w:val="00C34C4A"/>
    <w:rsid w:val="00C34E63"/>
    <w:rsid w:val="00C350E1"/>
    <w:rsid w:val="00C354B5"/>
    <w:rsid w:val="00C3562B"/>
    <w:rsid w:val="00C356DA"/>
    <w:rsid w:val="00C358E0"/>
    <w:rsid w:val="00C35B31"/>
    <w:rsid w:val="00C36054"/>
    <w:rsid w:val="00C3701C"/>
    <w:rsid w:val="00C40170"/>
    <w:rsid w:val="00C40199"/>
    <w:rsid w:val="00C407AF"/>
    <w:rsid w:val="00C40AD7"/>
    <w:rsid w:val="00C40DB4"/>
    <w:rsid w:val="00C41B44"/>
    <w:rsid w:val="00C429ED"/>
    <w:rsid w:val="00C42A01"/>
    <w:rsid w:val="00C42AB6"/>
    <w:rsid w:val="00C42BA5"/>
    <w:rsid w:val="00C42CD5"/>
    <w:rsid w:val="00C43671"/>
    <w:rsid w:val="00C43F49"/>
    <w:rsid w:val="00C45B87"/>
    <w:rsid w:val="00C45B9E"/>
    <w:rsid w:val="00C45DE9"/>
    <w:rsid w:val="00C46659"/>
    <w:rsid w:val="00C466AA"/>
    <w:rsid w:val="00C47344"/>
    <w:rsid w:val="00C4740D"/>
    <w:rsid w:val="00C476DE"/>
    <w:rsid w:val="00C4782C"/>
    <w:rsid w:val="00C504EA"/>
    <w:rsid w:val="00C51C61"/>
    <w:rsid w:val="00C53218"/>
    <w:rsid w:val="00C538EE"/>
    <w:rsid w:val="00C53906"/>
    <w:rsid w:val="00C5542C"/>
    <w:rsid w:val="00C55C2B"/>
    <w:rsid w:val="00C57EA4"/>
    <w:rsid w:val="00C61029"/>
    <w:rsid w:val="00C61444"/>
    <w:rsid w:val="00C6219A"/>
    <w:rsid w:val="00C6225E"/>
    <w:rsid w:val="00C624DC"/>
    <w:rsid w:val="00C6285A"/>
    <w:rsid w:val="00C6296C"/>
    <w:rsid w:val="00C632E7"/>
    <w:rsid w:val="00C642FE"/>
    <w:rsid w:val="00C649FA"/>
    <w:rsid w:val="00C6518E"/>
    <w:rsid w:val="00C658BA"/>
    <w:rsid w:val="00C65F23"/>
    <w:rsid w:val="00C66F1D"/>
    <w:rsid w:val="00C671BE"/>
    <w:rsid w:val="00C6747B"/>
    <w:rsid w:val="00C67739"/>
    <w:rsid w:val="00C67AE6"/>
    <w:rsid w:val="00C700F9"/>
    <w:rsid w:val="00C7045D"/>
    <w:rsid w:val="00C70547"/>
    <w:rsid w:val="00C7055E"/>
    <w:rsid w:val="00C706F1"/>
    <w:rsid w:val="00C70797"/>
    <w:rsid w:val="00C71EAF"/>
    <w:rsid w:val="00C7229B"/>
    <w:rsid w:val="00C728B5"/>
    <w:rsid w:val="00C731B2"/>
    <w:rsid w:val="00C735D1"/>
    <w:rsid w:val="00C73F58"/>
    <w:rsid w:val="00C74CA1"/>
    <w:rsid w:val="00C75ED1"/>
    <w:rsid w:val="00C76595"/>
    <w:rsid w:val="00C76806"/>
    <w:rsid w:val="00C76B5C"/>
    <w:rsid w:val="00C76EC7"/>
    <w:rsid w:val="00C776F6"/>
    <w:rsid w:val="00C77E9B"/>
    <w:rsid w:val="00C80055"/>
    <w:rsid w:val="00C80277"/>
    <w:rsid w:val="00C8039C"/>
    <w:rsid w:val="00C80514"/>
    <w:rsid w:val="00C8059D"/>
    <w:rsid w:val="00C80C66"/>
    <w:rsid w:val="00C80EB2"/>
    <w:rsid w:val="00C8160F"/>
    <w:rsid w:val="00C81B9D"/>
    <w:rsid w:val="00C81BF5"/>
    <w:rsid w:val="00C828A0"/>
    <w:rsid w:val="00C83376"/>
    <w:rsid w:val="00C83F14"/>
    <w:rsid w:val="00C842C2"/>
    <w:rsid w:val="00C869B7"/>
    <w:rsid w:val="00C8707C"/>
    <w:rsid w:val="00C871F3"/>
    <w:rsid w:val="00C873BB"/>
    <w:rsid w:val="00C90915"/>
    <w:rsid w:val="00C9091C"/>
    <w:rsid w:val="00C90A0C"/>
    <w:rsid w:val="00C9106F"/>
    <w:rsid w:val="00C910A7"/>
    <w:rsid w:val="00C911E9"/>
    <w:rsid w:val="00C91415"/>
    <w:rsid w:val="00C91894"/>
    <w:rsid w:val="00C92575"/>
    <w:rsid w:val="00C92965"/>
    <w:rsid w:val="00C930D0"/>
    <w:rsid w:val="00C933BB"/>
    <w:rsid w:val="00C93574"/>
    <w:rsid w:val="00C9389D"/>
    <w:rsid w:val="00C938D5"/>
    <w:rsid w:val="00C93B6D"/>
    <w:rsid w:val="00C940BF"/>
    <w:rsid w:val="00C944FA"/>
    <w:rsid w:val="00C94BDE"/>
    <w:rsid w:val="00C96498"/>
    <w:rsid w:val="00C969E3"/>
    <w:rsid w:val="00C96D26"/>
    <w:rsid w:val="00C97280"/>
    <w:rsid w:val="00C97341"/>
    <w:rsid w:val="00CA0F0B"/>
    <w:rsid w:val="00CA114C"/>
    <w:rsid w:val="00CA11EA"/>
    <w:rsid w:val="00CA1B3B"/>
    <w:rsid w:val="00CA4483"/>
    <w:rsid w:val="00CA4CF6"/>
    <w:rsid w:val="00CA4E41"/>
    <w:rsid w:val="00CA5D55"/>
    <w:rsid w:val="00CA64A7"/>
    <w:rsid w:val="00CA64CA"/>
    <w:rsid w:val="00CA6F39"/>
    <w:rsid w:val="00CA75BF"/>
    <w:rsid w:val="00CA7D91"/>
    <w:rsid w:val="00CB0DBE"/>
    <w:rsid w:val="00CB11AE"/>
    <w:rsid w:val="00CB21A4"/>
    <w:rsid w:val="00CB2905"/>
    <w:rsid w:val="00CB2D08"/>
    <w:rsid w:val="00CB3514"/>
    <w:rsid w:val="00CB355C"/>
    <w:rsid w:val="00CB4559"/>
    <w:rsid w:val="00CB4C90"/>
    <w:rsid w:val="00CB50C2"/>
    <w:rsid w:val="00CB5150"/>
    <w:rsid w:val="00CB5382"/>
    <w:rsid w:val="00CB5857"/>
    <w:rsid w:val="00CB6337"/>
    <w:rsid w:val="00CB6745"/>
    <w:rsid w:val="00CB6CDC"/>
    <w:rsid w:val="00CB6EF6"/>
    <w:rsid w:val="00CB76BD"/>
    <w:rsid w:val="00CB798F"/>
    <w:rsid w:val="00CB7A91"/>
    <w:rsid w:val="00CB7D70"/>
    <w:rsid w:val="00CC05D1"/>
    <w:rsid w:val="00CC0695"/>
    <w:rsid w:val="00CC075A"/>
    <w:rsid w:val="00CC132C"/>
    <w:rsid w:val="00CC1CB0"/>
    <w:rsid w:val="00CC1E1E"/>
    <w:rsid w:val="00CC22EB"/>
    <w:rsid w:val="00CC22FB"/>
    <w:rsid w:val="00CC245B"/>
    <w:rsid w:val="00CC2CF9"/>
    <w:rsid w:val="00CC2EAC"/>
    <w:rsid w:val="00CC30C1"/>
    <w:rsid w:val="00CC337B"/>
    <w:rsid w:val="00CC3527"/>
    <w:rsid w:val="00CC38F2"/>
    <w:rsid w:val="00CC3D40"/>
    <w:rsid w:val="00CC40F8"/>
    <w:rsid w:val="00CC4157"/>
    <w:rsid w:val="00CC4500"/>
    <w:rsid w:val="00CC48E4"/>
    <w:rsid w:val="00CC4DB3"/>
    <w:rsid w:val="00CC4E96"/>
    <w:rsid w:val="00CC5602"/>
    <w:rsid w:val="00CC5643"/>
    <w:rsid w:val="00CC5A72"/>
    <w:rsid w:val="00CC6A8B"/>
    <w:rsid w:val="00CC76D0"/>
    <w:rsid w:val="00CD056D"/>
    <w:rsid w:val="00CD06A7"/>
    <w:rsid w:val="00CD0B9A"/>
    <w:rsid w:val="00CD0C1F"/>
    <w:rsid w:val="00CD1838"/>
    <w:rsid w:val="00CD1B35"/>
    <w:rsid w:val="00CD1EC4"/>
    <w:rsid w:val="00CD2191"/>
    <w:rsid w:val="00CD219D"/>
    <w:rsid w:val="00CD2FB4"/>
    <w:rsid w:val="00CD336B"/>
    <w:rsid w:val="00CD3537"/>
    <w:rsid w:val="00CD35F6"/>
    <w:rsid w:val="00CD4090"/>
    <w:rsid w:val="00CD4119"/>
    <w:rsid w:val="00CD4394"/>
    <w:rsid w:val="00CD4577"/>
    <w:rsid w:val="00CD52AD"/>
    <w:rsid w:val="00CD55A3"/>
    <w:rsid w:val="00CD5756"/>
    <w:rsid w:val="00CD58D9"/>
    <w:rsid w:val="00CD5D39"/>
    <w:rsid w:val="00CD5F12"/>
    <w:rsid w:val="00CD6B6A"/>
    <w:rsid w:val="00CD6BCA"/>
    <w:rsid w:val="00CD7357"/>
    <w:rsid w:val="00CD780F"/>
    <w:rsid w:val="00CD7B09"/>
    <w:rsid w:val="00CE074E"/>
    <w:rsid w:val="00CE0908"/>
    <w:rsid w:val="00CE0A86"/>
    <w:rsid w:val="00CE11FF"/>
    <w:rsid w:val="00CE12C0"/>
    <w:rsid w:val="00CE12D0"/>
    <w:rsid w:val="00CE21B3"/>
    <w:rsid w:val="00CE2CCC"/>
    <w:rsid w:val="00CE2ECB"/>
    <w:rsid w:val="00CE31E3"/>
    <w:rsid w:val="00CE39C2"/>
    <w:rsid w:val="00CE3DD2"/>
    <w:rsid w:val="00CE4702"/>
    <w:rsid w:val="00CE47C1"/>
    <w:rsid w:val="00CE4BB4"/>
    <w:rsid w:val="00CE4FEA"/>
    <w:rsid w:val="00CE51BA"/>
    <w:rsid w:val="00CE51E9"/>
    <w:rsid w:val="00CE6798"/>
    <w:rsid w:val="00CE798E"/>
    <w:rsid w:val="00CE79E6"/>
    <w:rsid w:val="00CF002C"/>
    <w:rsid w:val="00CF024A"/>
    <w:rsid w:val="00CF0488"/>
    <w:rsid w:val="00CF0899"/>
    <w:rsid w:val="00CF08E5"/>
    <w:rsid w:val="00CF097A"/>
    <w:rsid w:val="00CF109A"/>
    <w:rsid w:val="00CF114B"/>
    <w:rsid w:val="00CF1155"/>
    <w:rsid w:val="00CF1B1B"/>
    <w:rsid w:val="00CF1B89"/>
    <w:rsid w:val="00CF26EF"/>
    <w:rsid w:val="00CF2F9A"/>
    <w:rsid w:val="00CF34F1"/>
    <w:rsid w:val="00CF4548"/>
    <w:rsid w:val="00CF47D8"/>
    <w:rsid w:val="00CF6097"/>
    <w:rsid w:val="00CF76BD"/>
    <w:rsid w:val="00CF7BBB"/>
    <w:rsid w:val="00CF7CCA"/>
    <w:rsid w:val="00CF7E6D"/>
    <w:rsid w:val="00CF7F96"/>
    <w:rsid w:val="00D01A06"/>
    <w:rsid w:val="00D01BD7"/>
    <w:rsid w:val="00D03133"/>
    <w:rsid w:val="00D0316C"/>
    <w:rsid w:val="00D032D9"/>
    <w:rsid w:val="00D034B6"/>
    <w:rsid w:val="00D0469C"/>
    <w:rsid w:val="00D04819"/>
    <w:rsid w:val="00D053FD"/>
    <w:rsid w:val="00D06030"/>
    <w:rsid w:val="00D061CD"/>
    <w:rsid w:val="00D06C22"/>
    <w:rsid w:val="00D06F7E"/>
    <w:rsid w:val="00D07977"/>
    <w:rsid w:val="00D1018C"/>
    <w:rsid w:val="00D10564"/>
    <w:rsid w:val="00D120BC"/>
    <w:rsid w:val="00D12722"/>
    <w:rsid w:val="00D1360D"/>
    <w:rsid w:val="00D14CA0"/>
    <w:rsid w:val="00D155C3"/>
    <w:rsid w:val="00D15B77"/>
    <w:rsid w:val="00D1631B"/>
    <w:rsid w:val="00D16631"/>
    <w:rsid w:val="00D16C0A"/>
    <w:rsid w:val="00D17D31"/>
    <w:rsid w:val="00D17EEB"/>
    <w:rsid w:val="00D21105"/>
    <w:rsid w:val="00D2129B"/>
    <w:rsid w:val="00D2134F"/>
    <w:rsid w:val="00D215E8"/>
    <w:rsid w:val="00D21C4B"/>
    <w:rsid w:val="00D225BE"/>
    <w:rsid w:val="00D22DE4"/>
    <w:rsid w:val="00D2346D"/>
    <w:rsid w:val="00D23CA0"/>
    <w:rsid w:val="00D245D4"/>
    <w:rsid w:val="00D24D82"/>
    <w:rsid w:val="00D2555B"/>
    <w:rsid w:val="00D2561F"/>
    <w:rsid w:val="00D26012"/>
    <w:rsid w:val="00D274B3"/>
    <w:rsid w:val="00D27992"/>
    <w:rsid w:val="00D27A84"/>
    <w:rsid w:val="00D30EF9"/>
    <w:rsid w:val="00D32853"/>
    <w:rsid w:val="00D3315A"/>
    <w:rsid w:val="00D33F89"/>
    <w:rsid w:val="00D34E78"/>
    <w:rsid w:val="00D35FB4"/>
    <w:rsid w:val="00D36D4F"/>
    <w:rsid w:val="00D376B6"/>
    <w:rsid w:val="00D402CC"/>
    <w:rsid w:val="00D40395"/>
    <w:rsid w:val="00D4073B"/>
    <w:rsid w:val="00D40D0F"/>
    <w:rsid w:val="00D412D4"/>
    <w:rsid w:val="00D41BDD"/>
    <w:rsid w:val="00D41FD3"/>
    <w:rsid w:val="00D42123"/>
    <w:rsid w:val="00D4265F"/>
    <w:rsid w:val="00D4277C"/>
    <w:rsid w:val="00D43583"/>
    <w:rsid w:val="00D43747"/>
    <w:rsid w:val="00D4483E"/>
    <w:rsid w:val="00D44854"/>
    <w:rsid w:val="00D44A0F"/>
    <w:rsid w:val="00D44F95"/>
    <w:rsid w:val="00D45C59"/>
    <w:rsid w:val="00D471F6"/>
    <w:rsid w:val="00D47B8B"/>
    <w:rsid w:val="00D47F32"/>
    <w:rsid w:val="00D50023"/>
    <w:rsid w:val="00D507E3"/>
    <w:rsid w:val="00D514C3"/>
    <w:rsid w:val="00D514E6"/>
    <w:rsid w:val="00D51537"/>
    <w:rsid w:val="00D51E06"/>
    <w:rsid w:val="00D52018"/>
    <w:rsid w:val="00D52647"/>
    <w:rsid w:val="00D52D23"/>
    <w:rsid w:val="00D5477A"/>
    <w:rsid w:val="00D54B43"/>
    <w:rsid w:val="00D54B5B"/>
    <w:rsid w:val="00D5558E"/>
    <w:rsid w:val="00D555B1"/>
    <w:rsid w:val="00D5624F"/>
    <w:rsid w:val="00D567E6"/>
    <w:rsid w:val="00D56E16"/>
    <w:rsid w:val="00D56F97"/>
    <w:rsid w:val="00D56FBE"/>
    <w:rsid w:val="00D601D7"/>
    <w:rsid w:val="00D60AB3"/>
    <w:rsid w:val="00D61A43"/>
    <w:rsid w:val="00D61E54"/>
    <w:rsid w:val="00D6257A"/>
    <w:rsid w:val="00D62879"/>
    <w:rsid w:val="00D63CA7"/>
    <w:rsid w:val="00D64245"/>
    <w:rsid w:val="00D65945"/>
    <w:rsid w:val="00D65FFC"/>
    <w:rsid w:val="00D660B9"/>
    <w:rsid w:val="00D66AB7"/>
    <w:rsid w:val="00D6785D"/>
    <w:rsid w:val="00D67C1F"/>
    <w:rsid w:val="00D708FB"/>
    <w:rsid w:val="00D70990"/>
    <w:rsid w:val="00D70B0E"/>
    <w:rsid w:val="00D70BAC"/>
    <w:rsid w:val="00D72445"/>
    <w:rsid w:val="00D72851"/>
    <w:rsid w:val="00D7285A"/>
    <w:rsid w:val="00D73323"/>
    <w:rsid w:val="00D73332"/>
    <w:rsid w:val="00D73578"/>
    <w:rsid w:val="00D74BD2"/>
    <w:rsid w:val="00D75359"/>
    <w:rsid w:val="00D76226"/>
    <w:rsid w:val="00D76ED2"/>
    <w:rsid w:val="00D7777C"/>
    <w:rsid w:val="00D77807"/>
    <w:rsid w:val="00D77B5B"/>
    <w:rsid w:val="00D77C67"/>
    <w:rsid w:val="00D77DBA"/>
    <w:rsid w:val="00D81096"/>
    <w:rsid w:val="00D81AAE"/>
    <w:rsid w:val="00D81ACF"/>
    <w:rsid w:val="00D81EFF"/>
    <w:rsid w:val="00D821A2"/>
    <w:rsid w:val="00D82E91"/>
    <w:rsid w:val="00D839FA"/>
    <w:rsid w:val="00D844C7"/>
    <w:rsid w:val="00D85108"/>
    <w:rsid w:val="00D8540A"/>
    <w:rsid w:val="00D87B21"/>
    <w:rsid w:val="00D902AB"/>
    <w:rsid w:val="00D907F1"/>
    <w:rsid w:val="00D91790"/>
    <w:rsid w:val="00D91B75"/>
    <w:rsid w:val="00D91F47"/>
    <w:rsid w:val="00D92080"/>
    <w:rsid w:val="00D92A7E"/>
    <w:rsid w:val="00D93075"/>
    <w:rsid w:val="00D933DB"/>
    <w:rsid w:val="00D93BC2"/>
    <w:rsid w:val="00D93CA2"/>
    <w:rsid w:val="00D93EC9"/>
    <w:rsid w:val="00D948FE"/>
    <w:rsid w:val="00D94E8C"/>
    <w:rsid w:val="00D9504D"/>
    <w:rsid w:val="00D950B9"/>
    <w:rsid w:val="00D9510F"/>
    <w:rsid w:val="00D964F9"/>
    <w:rsid w:val="00D970AE"/>
    <w:rsid w:val="00DA0578"/>
    <w:rsid w:val="00DA0856"/>
    <w:rsid w:val="00DA0C60"/>
    <w:rsid w:val="00DA0DCC"/>
    <w:rsid w:val="00DA1186"/>
    <w:rsid w:val="00DA122C"/>
    <w:rsid w:val="00DA13CE"/>
    <w:rsid w:val="00DA156C"/>
    <w:rsid w:val="00DA2465"/>
    <w:rsid w:val="00DA2581"/>
    <w:rsid w:val="00DA38E1"/>
    <w:rsid w:val="00DA3AA7"/>
    <w:rsid w:val="00DA3C71"/>
    <w:rsid w:val="00DA432F"/>
    <w:rsid w:val="00DA49CC"/>
    <w:rsid w:val="00DA5605"/>
    <w:rsid w:val="00DA56B6"/>
    <w:rsid w:val="00DA6133"/>
    <w:rsid w:val="00DA6506"/>
    <w:rsid w:val="00DA79C9"/>
    <w:rsid w:val="00DA7B7B"/>
    <w:rsid w:val="00DB092D"/>
    <w:rsid w:val="00DB10AE"/>
    <w:rsid w:val="00DB15D8"/>
    <w:rsid w:val="00DB22C1"/>
    <w:rsid w:val="00DB287D"/>
    <w:rsid w:val="00DB2A28"/>
    <w:rsid w:val="00DB2E55"/>
    <w:rsid w:val="00DB3672"/>
    <w:rsid w:val="00DB36A5"/>
    <w:rsid w:val="00DB3E27"/>
    <w:rsid w:val="00DB404F"/>
    <w:rsid w:val="00DB4C92"/>
    <w:rsid w:val="00DB540C"/>
    <w:rsid w:val="00DB5D7B"/>
    <w:rsid w:val="00DB5E9F"/>
    <w:rsid w:val="00DB6277"/>
    <w:rsid w:val="00DB69F0"/>
    <w:rsid w:val="00DB6F83"/>
    <w:rsid w:val="00DB71E3"/>
    <w:rsid w:val="00DB7454"/>
    <w:rsid w:val="00DB74EE"/>
    <w:rsid w:val="00DB75F8"/>
    <w:rsid w:val="00DB7629"/>
    <w:rsid w:val="00DB7B3B"/>
    <w:rsid w:val="00DC02E9"/>
    <w:rsid w:val="00DC06CD"/>
    <w:rsid w:val="00DC0944"/>
    <w:rsid w:val="00DC1321"/>
    <w:rsid w:val="00DC1C5B"/>
    <w:rsid w:val="00DC1FCA"/>
    <w:rsid w:val="00DC2A07"/>
    <w:rsid w:val="00DC2ADE"/>
    <w:rsid w:val="00DC2D1D"/>
    <w:rsid w:val="00DC4B47"/>
    <w:rsid w:val="00DC525A"/>
    <w:rsid w:val="00DC56F8"/>
    <w:rsid w:val="00DC66A9"/>
    <w:rsid w:val="00DD0461"/>
    <w:rsid w:val="00DD0A45"/>
    <w:rsid w:val="00DD17E1"/>
    <w:rsid w:val="00DD2106"/>
    <w:rsid w:val="00DD24B7"/>
    <w:rsid w:val="00DD25A7"/>
    <w:rsid w:val="00DD2B0E"/>
    <w:rsid w:val="00DD3095"/>
    <w:rsid w:val="00DD30AC"/>
    <w:rsid w:val="00DD3130"/>
    <w:rsid w:val="00DD3611"/>
    <w:rsid w:val="00DD3CAA"/>
    <w:rsid w:val="00DD3CB1"/>
    <w:rsid w:val="00DD3F33"/>
    <w:rsid w:val="00DD4302"/>
    <w:rsid w:val="00DD53EA"/>
    <w:rsid w:val="00DD5426"/>
    <w:rsid w:val="00DD56F0"/>
    <w:rsid w:val="00DD5DFA"/>
    <w:rsid w:val="00DD64D7"/>
    <w:rsid w:val="00DD652D"/>
    <w:rsid w:val="00DD718A"/>
    <w:rsid w:val="00DD7EF3"/>
    <w:rsid w:val="00DE07B4"/>
    <w:rsid w:val="00DE1D1F"/>
    <w:rsid w:val="00DE28D7"/>
    <w:rsid w:val="00DE35C7"/>
    <w:rsid w:val="00DE4937"/>
    <w:rsid w:val="00DE4B66"/>
    <w:rsid w:val="00DE505E"/>
    <w:rsid w:val="00DE5524"/>
    <w:rsid w:val="00DE5D8F"/>
    <w:rsid w:val="00DE5E67"/>
    <w:rsid w:val="00DE6765"/>
    <w:rsid w:val="00DE6D10"/>
    <w:rsid w:val="00DE75F2"/>
    <w:rsid w:val="00DF0F38"/>
    <w:rsid w:val="00DF133B"/>
    <w:rsid w:val="00DF163C"/>
    <w:rsid w:val="00DF1B73"/>
    <w:rsid w:val="00DF1D96"/>
    <w:rsid w:val="00DF1EA1"/>
    <w:rsid w:val="00DF2467"/>
    <w:rsid w:val="00DF2B6C"/>
    <w:rsid w:val="00DF3193"/>
    <w:rsid w:val="00DF387C"/>
    <w:rsid w:val="00DF3BBB"/>
    <w:rsid w:val="00DF3FD5"/>
    <w:rsid w:val="00DF44B0"/>
    <w:rsid w:val="00DF462E"/>
    <w:rsid w:val="00DF4C4F"/>
    <w:rsid w:val="00DF6EA4"/>
    <w:rsid w:val="00DF7636"/>
    <w:rsid w:val="00DF777B"/>
    <w:rsid w:val="00E002D2"/>
    <w:rsid w:val="00E00615"/>
    <w:rsid w:val="00E0076B"/>
    <w:rsid w:val="00E0152D"/>
    <w:rsid w:val="00E01A14"/>
    <w:rsid w:val="00E0212A"/>
    <w:rsid w:val="00E02530"/>
    <w:rsid w:val="00E030D0"/>
    <w:rsid w:val="00E03347"/>
    <w:rsid w:val="00E036F8"/>
    <w:rsid w:val="00E03CAD"/>
    <w:rsid w:val="00E040A7"/>
    <w:rsid w:val="00E0434F"/>
    <w:rsid w:val="00E045AC"/>
    <w:rsid w:val="00E049BE"/>
    <w:rsid w:val="00E04F87"/>
    <w:rsid w:val="00E053AD"/>
    <w:rsid w:val="00E056F4"/>
    <w:rsid w:val="00E05974"/>
    <w:rsid w:val="00E05A5F"/>
    <w:rsid w:val="00E05BAA"/>
    <w:rsid w:val="00E0637F"/>
    <w:rsid w:val="00E069D0"/>
    <w:rsid w:val="00E06C21"/>
    <w:rsid w:val="00E06E19"/>
    <w:rsid w:val="00E0761B"/>
    <w:rsid w:val="00E076D9"/>
    <w:rsid w:val="00E079DC"/>
    <w:rsid w:val="00E10217"/>
    <w:rsid w:val="00E103E5"/>
    <w:rsid w:val="00E104A4"/>
    <w:rsid w:val="00E10F2D"/>
    <w:rsid w:val="00E113BB"/>
    <w:rsid w:val="00E1222E"/>
    <w:rsid w:val="00E123FB"/>
    <w:rsid w:val="00E13CB4"/>
    <w:rsid w:val="00E14A45"/>
    <w:rsid w:val="00E14F01"/>
    <w:rsid w:val="00E15807"/>
    <w:rsid w:val="00E15EF4"/>
    <w:rsid w:val="00E162AB"/>
    <w:rsid w:val="00E16C7F"/>
    <w:rsid w:val="00E16CC6"/>
    <w:rsid w:val="00E17025"/>
    <w:rsid w:val="00E17534"/>
    <w:rsid w:val="00E17A21"/>
    <w:rsid w:val="00E17A87"/>
    <w:rsid w:val="00E17C03"/>
    <w:rsid w:val="00E2018F"/>
    <w:rsid w:val="00E208BB"/>
    <w:rsid w:val="00E21B3B"/>
    <w:rsid w:val="00E245EA"/>
    <w:rsid w:val="00E250C1"/>
    <w:rsid w:val="00E25166"/>
    <w:rsid w:val="00E260FB"/>
    <w:rsid w:val="00E26AEF"/>
    <w:rsid w:val="00E26EA2"/>
    <w:rsid w:val="00E2702D"/>
    <w:rsid w:val="00E307C8"/>
    <w:rsid w:val="00E30AB2"/>
    <w:rsid w:val="00E310AA"/>
    <w:rsid w:val="00E31131"/>
    <w:rsid w:val="00E31446"/>
    <w:rsid w:val="00E3257A"/>
    <w:rsid w:val="00E32659"/>
    <w:rsid w:val="00E32EC1"/>
    <w:rsid w:val="00E33225"/>
    <w:rsid w:val="00E33C7A"/>
    <w:rsid w:val="00E34414"/>
    <w:rsid w:val="00E349FF"/>
    <w:rsid w:val="00E34CC2"/>
    <w:rsid w:val="00E359E5"/>
    <w:rsid w:val="00E35D82"/>
    <w:rsid w:val="00E36282"/>
    <w:rsid w:val="00E36FCD"/>
    <w:rsid w:val="00E376E7"/>
    <w:rsid w:val="00E4015F"/>
    <w:rsid w:val="00E4048A"/>
    <w:rsid w:val="00E40593"/>
    <w:rsid w:val="00E405F9"/>
    <w:rsid w:val="00E40886"/>
    <w:rsid w:val="00E40B3C"/>
    <w:rsid w:val="00E40FE6"/>
    <w:rsid w:val="00E412E2"/>
    <w:rsid w:val="00E4154F"/>
    <w:rsid w:val="00E42090"/>
    <w:rsid w:val="00E434C4"/>
    <w:rsid w:val="00E43561"/>
    <w:rsid w:val="00E44499"/>
    <w:rsid w:val="00E444AF"/>
    <w:rsid w:val="00E44BDB"/>
    <w:rsid w:val="00E44FC7"/>
    <w:rsid w:val="00E453A2"/>
    <w:rsid w:val="00E46FD6"/>
    <w:rsid w:val="00E4716B"/>
    <w:rsid w:val="00E47FF9"/>
    <w:rsid w:val="00E50B93"/>
    <w:rsid w:val="00E50C90"/>
    <w:rsid w:val="00E50DA1"/>
    <w:rsid w:val="00E52164"/>
    <w:rsid w:val="00E524ED"/>
    <w:rsid w:val="00E52A6F"/>
    <w:rsid w:val="00E52C10"/>
    <w:rsid w:val="00E53969"/>
    <w:rsid w:val="00E53AFD"/>
    <w:rsid w:val="00E53E05"/>
    <w:rsid w:val="00E5447B"/>
    <w:rsid w:val="00E54585"/>
    <w:rsid w:val="00E5514F"/>
    <w:rsid w:val="00E55511"/>
    <w:rsid w:val="00E55628"/>
    <w:rsid w:val="00E559A7"/>
    <w:rsid w:val="00E5607A"/>
    <w:rsid w:val="00E56B4D"/>
    <w:rsid w:val="00E57192"/>
    <w:rsid w:val="00E601A3"/>
    <w:rsid w:val="00E60D2E"/>
    <w:rsid w:val="00E61298"/>
    <w:rsid w:val="00E61995"/>
    <w:rsid w:val="00E62671"/>
    <w:rsid w:val="00E62733"/>
    <w:rsid w:val="00E62AFC"/>
    <w:rsid w:val="00E62C01"/>
    <w:rsid w:val="00E63396"/>
    <w:rsid w:val="00E63762"/>
    <w:rsid w:val="00E6443F"/>
    <w:rsid w:val="00E64489"/>
    <w:rsid w:val="00E64F84"/>
    <w:rsid w:val="00E652BA"/>
    <w:rsid w:val="00E6576C"/>
    <w:rsid w:val="00E65979"/>
    <w:rsid w:val="00E65A7C"/>
    <w:rsid w:val="00E65C31"/>
    <w:rsid w:val="00E66140"/>
    <w:rsid w:val="00E6615E"/>
    <w:rsid w:val="00E6631B"/>
    <w:rsid w:val="00E6638A"/>
    <w:rsid w:val="00E67274"/>
    <w:rsid w:val="00E674EE"/>
    <w:rsid w:val="00E6799C"/>
    <w:rsid w:val="00E7041D"/>
    <w:rsid w:val="00E70914"/>
    <w:rsid w:val="00E71F59"/>
    <w:rsid w:val="00E7259B"/>
    <w:rsid w:val="00E729CA"/>
    <w:rsid w:val="00E72E73"/>
    <w:rsid w:val="00E730BD"/>
    <w:rsid w:val="00E73B2B"/>
    <w:rsid w:val="00E73D40"/>
    <w:rsid w:val="00E73EB0"/>
    <w:rsid w:val="00E73FC6"/>
    <w:rsid w:val="00E740F1"/>
    <w:rsid w:val="00E74B1B"/>
    <w:rsid w:val="00E75348"/>
    <w:rsid w:val="00E75A1E"/>
    <w:rsid w:val="00E76A72"/>
    <w:rsid w:val="00E7721D"/>
    <w:rsid w:val="00E77286"/>
    <w:rsid w:val="00E777A8"/>
    <w:rsid w:val="00E77C14"/>
    <w:rsid w:val="00E80498"/>
    <w:rsid w:val="00E8057E"/>
    <w:rsid w:val="00E805BD"/>
    <w:rsid w:val="00E80763"/>
    <w:rsid w:val="00E80FFB"/>
    <w:rsid w:val="00E81395"/>
    <w:rsid w:val="00E81490"/>
    <w:rsid w:val="00E81B5C"/>
    <w:rsid w:val="00E8206C"/>
    <w:rsid w:val="00E820E7"/>
    <w:rsid w:val="00E82481"/>
    <w:rsid w:val="00E82691"/>
    <w:rsid w:val="00E83137"/>
    <w:rsid w:val="00E842C7"/>
    <w:rsid w:val="00E84BAB"/>
    <w:rsid w:val="00E853B8"/>
    <w:rsid w:val="00E85888"/>
    <w:rsid w:val="00E871BF"/>
    <w:rsid w:val="00E87297"/>
    <w:rsid w:val="00E87F76"/>
    <w:rsid w:val="00E9062D"/>
    <w:rsid w:val="00E91638"/>
    <w:rsid w:val="00E92359"/>
    <w:rsid w:val="00E9245A"/>
    <w:rsid w:val="00E924DA"/>
    <w:rsid w:val="00E925A5"/>
    <w:rsid w:val="00E92B79"/>
    <w:rsid w:val="00E92C07"/>
    <w:rsid w:val="00E93082"/>
    <w:rsid w:val="00E9361E"/>
    <w:rsid w:val="00E936F6"/>
    <w:rsid w:val="00E93A2E"/>
    <w:rsid w:val="00E93B2F"/>
    <w:rsid w:val="00E94F68"/>
    <w:rsid w:val="00E95AA0"/>
    <w:rsid w:val="00E95F3A"/>
    <w:rsid w:val="00E96997"/>
    <w:rsid w:val="00E96AC1"/>
    <w:rsid w:val="00E96EC4"/>
    <w:rsid w:val="00E97183"/>
    <w:rsid w:val="00E97849"/>
    <w:rsid w:val="00E97A0A"/>
    <w:rsid w:val="00E97EE2"/>
    <w:rsid w:val="00EA0177"/>
    <w:rsid w:val="00EA0566"/>
    <w:rsid w:val="00EA12F1"/>
    <w:rsid w:val="00EA2942"/>
    <w:rsid w:val="00EA2EE0"/>
    <w:rsid w:val="00EA36B5"/>
    <w:rsid w:val="00EA42E0"/>
    <w:rsid w:val="00EA44BF"/>
    <w:rsid w:val="00EA485F"/>
    <w:rsid w:val="00EA48A0"/>
    <w:rsid w:val="00EA49E4"/>
    <w:rsid w:val="00EA5085"/>
    <w:rsid w:val="00EA529C"/>
    <w:rsid w:val="00EA543E"/>
    <w:rsid w:val="00EA63A8"/>
    <w:rsid w:val="00EA6889"/>
    <w:rsid w:val="00EA6C0C"/>
    <w:rsid w:val="00EB0357"/>
    <w:rsid w:val="00EB0E65"/>
    <w:rsid w:val="00EB12D2"/>
    <w:rsid w:val="00EB1A1D"/>
    <w:rsid w:val="00EB1C65"/>
    <w:rsid w:val="00EB1DBF"/>
    <w:rsid w:val="00EB1F74"/>
    <w:rsid w:val="00EB2117"/>
    <w:rsid w:val="00EB297B"/>
    <w:rsid w:val="00EB2AB2"/>
    <w:rsid w:val="00EB2FC0"/>
    <w:rsid w:val="00EB31B6"/>
    <w:rsid w:val="00EB43B4"/>
    <w:rsid w:val="00EB4D13"/>
    <w:rsid w:val="00EB5150"/>
    <w:rsid w:val="00EB593D"/>
    <w:rsid w:val="00EB5942"/>
    <w:rsid w:val="00EB5C5D"/>
    <w:rsid w:val="00EB5D0D"/>
    <w:rsid w:val="00EB617B"/>
    <w:rsid w:val="00EB6189"/>
    <w:rsid w:val="00EB665E"/>
    <w:rsid w:val="00EC09FF"/>
    <w:rsid w:val="00EC1358"/>
    <w:rsid w:val="00EC1540"/>
    <w:rsid w:val="00EC162D"/>
    <w:rsid w:val="00EC1682"/>
    <w:rsid w:val="00EC16A1"/>
    <w:rsid w:val="00EC183B"/>
    <w:rsid w:val="00EC1CA0"/>
    <w:rsid w:val="00EC20E6"/>
    <w:rsid w:val="00EC22CA"/>
    <w:rsid w:val="00EC271A"/>
    <w:rsid w:val="00EC2A39"/>
    <w:rsid w:val="00EC2A63"/>
    <w:rsid w:val="00EC2B7D"/>
    <w:rsid w:val="00EC30B9"/>
    <w:rsid w:val="00EC3190"/>
    <w:rsid w:val="00EC3965"/>
    <w:rsid w:val="00EC3D30"/>
    <w:rsid w:val="00EC440E"/>
    <w:rsid w:val="00EC5305"/>
    <w:rsid w:val="00EC5BD3"/>
    <w:rsid w:val="00EC5CF2"/>
    <w:rsid w:val="00EC6253"/>
    <w:rsid w:val="00EC67B0"/>
    <w:rsid w:val="00EC687E"/>
    <w:rsid w:val="00EC7AAB"/>
    <w:rsid w:val="00ED00C5"/>
    <w:rsid w:val="00ED159B"/>
    <w:rsid w:val="00ED2105"/>
    <w:rsid w:val="00ED3D72"/>
    <w:rsid w:val="00ED495B"/>
    <w:rsid w:val="00ED4A98"/>
    <w:rsid w:val="00ED4C72"/>
    <w:rsid w:val="00ED6DAC"/>
    <w:rsid w:val="00ED7BB3"/>
    <w:rsid w:val="00EE1802"/>
    <w:rsid w:val="00EE1FBA"/>
    <w:rsid w:val="00EE24F1"/>
    <w:rsid w:val="00EE2574"/>
    <w:rsid w:val="00EE277F"/>
    <w:rsid w:val="00EE2A9F"/>
    <w:rsid w:val="00EE2ADB"/>
    <w:rsid w:val="00EE3151"/>
    <w:rsid w:val="00EE3233"/>
    <w:rsid w:val="00EE3AFB"/>
    <w:rsid w:val="00EE3B15"/>
    <w:rsid w:val="00EE4701"/>
    <w:rsid w:val="00EE47BA"/>
    <w:rsid w:val="00EE4CBD"/>
    <w:rsid w:val="00EE55D7"/>
    <w:rsid w:val="00EE5BB1"/>
    <w:rsid w:val="00EE7B0E"/>
    <w:rsid w:val="00EF02CF"/>
    <w:rsid w:val="00EF0AB5"/>
    <w:rsid w:val="00EF16AE"/>
    <w:rsid w:val="00EF1769"/>
    <w:rsid w:val="00EF1F53"/>
    <w:rsid w:val="00EF1FBB"/>
    <w:rsid w:val="00EF233B"/>
    <w:rsid w:val="00EF2387"/>
    <w:rsid w:val="00EF2584"/>
    <w:rsid w:val="00EF2949"/>
    <w:rsid w:val="00EF2E87"/>
    <w:rsid w:val="00EF4FE5"/>
    <w:rsid w:val="00EF50A2"/>
    <w:rsid w:val="00EF5743"/>
    <w:rsid w:val="00EF679E"/>
    <w:rsid w:val="00EF7319"/>
    <w:rsid w:val="00F0035C"/>
    <w:rsid w:val="00F00F22"/>
    <w:rsid w:val="00F01C86"/>
    <w:rsid w:val="00F02048"/>
    <w:rsid w:val="00F022F1"/>
    <w:rsid w:val="00F0282D"/>
    <w:rsid w:val="00F0335A"/>
    <w:rsid w:val="00F03A73"/>
    <w:rsid w:val="00F05787"/>
    <w:rsid w:val="00F05B33"/>
    <w:rsid w:val="00F067BD"/>
    <w:rsid w:val="00F06A3C"/>
    <w:rsid w:val="00F07161"/>
    <w:rsid w:val="00F07355"/>
    <w:rsid w:val="00F10BC0"/>
    <w:rsid w:val="00F11231"/>
    <w:rsid w:val="00F11517"/>
    <w:rsid w:val="00F11C19"/>
    <w:rsid w:val="00F12009"/>
    <w:rsid w:val="00F12633"/>
    <w:rsid w:val="00F12DB6"/>
    <w:rsid w:val="00F13363"/>
    <w:rsid w:val="00F135EB"/>
    <w:rsid w:val="00F137AA"/>
    <w:rsid w:val="00F13AAC"/>
    <w:rsid w:val="00F1429C"/>
    <w:rsid w:val="00F14C35"/>
    <w:rsid w:val="00F14F13"/>
    <w:rsid w:val="00F162B8"/>
    <w:rsid w:val="00F162E5"/>
    <w:rsid w:val="00F17C04"/>
    <w:rsid w:val="00F2029E"/>
    <w:rsid w:val="00F206E1"/>
    <w:rsid w:val="00F2266D"/>
    <w:rsid w:val="00F227AD"/>
    <w:rsid w:val="00F22CDF"/>
    <w:rsid w:val="00F22D19"/>
    <w:rsid w:val="00F22E3A"/>
    <w:rsid w:val="00F22EA9"/>
    <w:rsid w:val="00F22F41"/>
    <w:rsid w:val="00F23856"/>
    <w:rsid w:val="00F23E39"/>
    <w:rsid w:val="00F245DB"/>
    <w:rsid w:val="00F24988"/>
    <w:rsid w:val="00F24A77"/>
    <w:rsid w:val="00F25C4B"/>
    <w:rsid w:val="00F26443"/>
    <w:rsid w:val="00F265A1"/>
    <w:rsid w:val="00F26794"/>
    <w:rsid w:val="00F26F65"/>
    <w:rsid w:val="00F27027"/>
    <w:rsid w:val="00F271BD"/>
    <w:rsid w:val="00F27C25"/>
    <w:rsid w:val="00F30523"/>
    <w:rsid w:val="00F30A6A"/>
    <w:rsid w:val="00F31051"/>
    <w:rsid w:val="00F311AC"/>
    <w:rsid w:val="00F32328"/>
    <w:rsid w:val="00F3261B"/>
    <w:rsid w:val="00F32EF1"/>
    <w:rsid w:val="00F32F4A"/>
    <w:rsid w:val="00F332EF"/>
    <w:rsid w:val="00F34FE0"/>
    <w:rsid w:val="00F35AE8"/>
    <w:rsid w:val="00F35C43"/>
    <w:rsid w:val="00F35F1D"/>
    <w:rsid w:val="00F36D60"/>
    <w:rsid w:val="00F3730A"/>
    <w:rsid w:val="00F37316"/>
    <w:rsid w:val="00F373E2"/>
    <w:rsid w:val="00F375D5"/>
    <w:rsid w:val="00F37C26"/>
    <w:rsid w:val="00F42025"/>
    <w:rsid w:val="00F424EB"/>
    <w:rsid w:val="00F42CB5"/>
    <w:rsid w:val="00F42F6B"/>
    <w:rsid w:val="00F43617"/>
    <w:rsid w:val="00F4361D"/>
    <w:rsid w:val="00F43974"/>
    <w:rsid w:val="00F43B59"/>
    <w:rsid w:val="00F445AC"/>
    <w:rsid w:val="00F451E8"/>
    <w:rsid w:val="00F45A61"/>
    <w:rsid w:val="00F45FA5"/>
    <w:rsid w:val="00F4615C"/>
    <w:rsid w:val="00F4633F"/>
    <w:rsid w:val="00F47106"/>
    <w:rsid w:val="00F474D6"/>
    <w:rsid w:val="00F4772A"/>
    <w:rsid w:val="00F47ACA"/>
    <w:rsid w:val="00F5024B"/>
    <w:rsid w:val="00F50AB0"/>
    <w:rsid w:val="00F50EA8"/>
    <w:rsid w:val="00F51001"/>
    <w:rsid w:val="00F511E3"/>
    <w:rsid w:val="00F5339B"/>
    <w:rsid w:val="00F5354A"/>
    <w:rsid w:val="00F53B9B"/>
    <w:rsid w:val="00F54E2D"/>
    <w:rsid w:val="00F55CE6"/>
    <w:rsid w:val="00F56CA2"/>
    <w:rsid w:val="00F56D78"/>
    <w:rsid w:val="00F60070"/>
    <w:rsid w:val="00F60686"/>
    <w:rsid w:val="00F60EF5"/>
    <w:rsid w:val="00F61897"/>
    <w:rsid w:val="00F61B91"/>
    <w:rsid w:val="00F63665"/>
    <w:rsid w:val="00F63E61"/>
    <w:rsid w:val="00F63FD9"/>
    <w:rsid w:val="00F64407"/>
    <w:rsid w:val="00F64E3E"/>
    <w:rsid w:val="00F64F8F"/>
    <w:rsid w:val="00F650DF"/>
    <w:rsid w:val="00F65382"/>
    <w:rsid w:val="00F658E4"/>
    <w:rsid w:val="00F65C6C"/>
    <w:rsid w:val="00F662F8"/>
    <w:rsid w:val="00F66321"/>
    <w:rsid w:val="00F66751"/>
    <w:rsid w:val="00F66921"/>
    <w:rsid w:val="00F66C8D"/>
    <w:rsid w:val="00F66EAD"/>
    <w:rsid w:val="00F67752"/>
    <w:rsid w:val="00F67CFE"/>
    <w:rsid w:val="00F70102"/>
    <w:rsid w:val="00F7037E"/>
    <w:rsid w:val="00F70EDD"/>
    <w:rsid w:val="00F71A32"/>
    <w:rsid w:val="00F71F2C"/>
    <w:rsid w:val="00F721E5"/>
    <w:rsid w:val="00F7236C"/>
    <w:rsid w:val="00F7337F"/>
    <w:rsid w:val="00F73EEF"/>
    <w:rsid w:val="00F7430C"/>
    <w:rsid w:val="00F74EC1"/>
    <w:rsid w:val="00F76249"/>
    <w:rsid w:val="00F76542"/>
    <w:rsid w:val="00F7661C"/>
    <w:rsid w:val="00F76EE5"/>
    <w:rsid w:val="00F80DD7"/>
    <w:rsid w:val="00F8133B"/>
    <w:rsid w:val="00F814CD"/>
    <w:rsid w:val="00F8170C"/>
    <w:rsid w:val="00F822FA"/>
    <w:rsid w:val="00F82761"/>
    <w:rsid w:val="00F82888"/>
    <w:rsid w:val="00F83809"/>
    <w:rsid w:val="00F83CCA"/>
    <w:rsid w:val="00F83FA0"/>
    <w:rsid w:val="00F84837"/>
    <w:rsid w:val="00F848F6"/>
    <w:rsid w:val="00F849E9"/>
    <w:rsid w:val="00F84EC6"/>
    <w:rsid w:val="00F85351"/>
    <w:rsid w:val="00F85C5D"/>
    <w:rsid w:val="00F85C9E"/>
    <w:rsid w:val="00F862C5"/>
    <w:rsid w:val="00F86910"/>
    <w:rsid w:val="00F86DFC"/>
    <w:rsid w:val="00F87BCC"/>
    <w:rsid w:val="00F87DDC"/>
    <w:rsid w:val="00F90054"/>
    <w:rsid w:val="00F901E4"/>
    <w:rsid w:val="00F90A48"/>
    <w:rsid w:val="00F90DF3"/>
    <w:rsid w:val="00F9102D"/>
    <w:rsid w:val="00F910DB"/>
    <w:rsid w:val="00F915F0"/>
    <w:rsid w:val="00F919BD"/>
    <w:rsid w:val="00F92242"/>
    <w:rsid w:val="00F925E2"/>
    <w:rsid w:val="00F927BE"/>
    <w:rsid w:val="00F93856"/>
    <w:rsid w:val="00F93BC7"/>
    <w:rsid w:val="00F93F02"/>
    <w:rsid w:val="00F94FD7"/>
    <w:rsid w:val="00F95378"/>
    <w:rsid w:val="00F959AA"/>
    <w:rsid w:val="00F95C75"/>
    <w:rsid w:val="00F963DA"/>
    <w:rsid w:val="00F964E6"/>
    <w:rsid w:val="00FA09D6"/>
    <w:rsid w:val="00FA0F38"/>
    <w:rsid w:val="00FA10ED"/>
    <w:rsid w:val="00FA14D9"/>
    <w:rsid w:val="00FA16C9"/>
    <w:rsid w:val="00FA2E24"/>
    <w:rsid w:val="00FA3200"/>
    <w:rsid w:val="00FA3557"/>
    <w:rsid w:val="00FA35E3"/>
    <w:rsid w:val="00FA366E"/>
    <w:rsid w:val="00FA3EB9"/>
    <w:rsid w:val="00FA4A42"/>
    <w:rsid w:val="00FA4C97"/>
    <w:rsid w:val="00FA5BA9"/>
    <w:rsid w:val="00FA6023"/>
    <w:rsid w:val="00FA655C"/>
    <w:rsid w:val="00FB0858"/>
    <w:rsid w:val="00FB0D24"/>
    <w:rsid w:val="00FB12BF"/>
    <w:rsid w:val="00FB18A3"/>
    <w:rsid w:val="00FB1F06"/>
    <w:rsid w:val="00FB2025"/>
    <w:rsid w:val="00FB231A"/>
    <w:rsid w:val="00FB28C8"/>
    <w:rsid w:val="00FB4192"/>
    <w:rsid w:val="00FB4360"/>
    <w:rsid w:val="00FB4433"/>
    <w:rsid w:val="00FB4902"/>
    <w:rsid w:val="00FB595E"/>
    <w:rsid w:val="00FB5E70"/>
    <w:rsid w:val="00FB621B"/>
    <w:rsid w:val="00FB62DD"/>
    <w:rsid w:val="00FB63B6"/>
    <w:rsid w:val="00FB6C81"/>
    <w:rsid w:val="00FB6E06"/>
    <w:rsid w:val="00FB7D8F"/>
    <w:rsid w:val="00FC00A4"/>
    <w:rsid w:val="00FC16C3"/>
    <w:rsid w:val="00FC2082"/>
    <w:rsid w:val="00FC2661"/>
    <w:rsid w:val="00FC26CB"/>
    <w:rsid w:val="00FC2767"/>
    <w:rsid w:val="00FC3157"/>
    <w:rsid w:val="00FC39B8"/>
    <w:rsid w:val="00FC3C00"/>
    <w:rsid w:val="00FC3E55"/>
    <w:rsid w:val="00FC418E"/>
    <w:rsid w:val="00FC4A45"/>
    <w:rsid w:val="00FC50C6"/>
    <w:rsid w:val="00FC513F"/>
    <w:rsid w:val="00FC578A"/>
    <w:rsid w:val="00FC5AD0"/>
    <w:rsid w:val="00FC5B79"/>
    <w:rsid w:val="00FC6722"/>
    <w:rsid w:val="00FC7669"/>
    <w:rsid w:val="00FD0530"/>
    <w:rsid w:val="00FD0A72"/>
    <w:rsid w:val="00FD0CE2"/>
    <w:rsid w:val="00FD1512"/>
    <w:rsid w:val="00FD2230"/>
    <w:rsid w:val="00FD238F"/>
    <w:rsid w:val="00FD2A7B"/>
    <w:rsid w:val="00FD3337"/>
    <w:rsid w:val="00FD340A"/>
    <w:rsid w:val="00FD3A05"/>
    <w:rsid w:val="00FD4130"/>
    <w:rsid w:val="00FD4167"/>
    <w:rsid w:val="00FD44EC"/>
    <w:rsid w:val="00FD4C5D"/>
    <w:rsid w:val="00FD4E4E"/>
    <w:rsid w:val="00FD5829"/>
    <w:rsid w:val="00FD5A3D"/>
    <w:rsid w:val="00FD5D9C"/>
    <w:rsid w:val="00FD5F86"/>
    <w:rsid w:val="00FD617A"/>
    <w:rsid w:val="00FD6454"/>
    <w:rsid w:val="00FD7123"/>
    <w:rsid w:val="00FD76BA"/>
    <w:rsid w:val="00FD7FF1"/>
    <w:rsid w:val="00FE00E2"/>
    <w:rsid w:val="00FE03FD"/>
    <w:rsid w:val="00FE1417"/>
    <w:rsid w:val="00FE1AF8"/>
    <w:rsid w:val="00FE1E51"/>
    <w:rsid w:val="00FE219C"/>
    <w:rsid w:val="00FE21B6"/>
    <w:rsid w:val="00FE22AB"/>
    <w:rsid w:val="00FE2BDE"/>
    <w:rsid w:val="00FE3056"/>
    <w:rsid w:val="00FE3751"/>
    <w:rsid w:val="00FE58F8"/>
    <w:rsid w:val="00FE634F"/>
    <w:rsid w:val="00FE6CDC"/>
    <w:rsid w:val="00FE6EAC"/>
    <w:rsid w:val="00FE746E"/>
    <w:rsid w:val="00FE7F6C"/>
    <w:rsid w:val="00FF06BC"/>
    <w:rsid w:val="00FF1304"/>
    <w:rsid w:val="00FF1732"/>
    <w:rsid w:val="00FF1764"/>
    <w:rsid w:val="00FF1922"/>
    <w:rsid w:val="00FF2188"/>
    <w:rsid w:val="00FF31E7"/>
    <w:rsid w:val="00FF363D"/>
    <w:rsid w:val="00FF3BE4"/>
    <w:rsid w:val="00FF4045"/>
    <w:rsid w:val="00FF48A5"/>
    <w:rsid w:val="00FF4A9E"/>
    <w:rsid w:val="00FF6234"/>
    <w:rsid w:val="00FF76F0"/>
    <w:rsid w:val="00FF7F0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245E2"/>
  <w15:chartTrackingRefBased/>
  <w15:docId w15:val="{FC32328C-6B90-4898-A8B2-30FA251C2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15B3"/>
    <w:pPr>
      <w:autoSpaceDE w:val="0"/>
      <w:autoSpaceDN w:val="0"/>
      <w:adjustRightInd w:val="0"/>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6157"/>
    <w:rPr>
      <w:color w:val="0563C1" w:themeColor="hyperlink"/>
      <w:u w:val="single"/>
    </w:rPr>
  </w:style>
  <w:style w:type="character" w:styleId="FollowedHyperlink">
    <w:name w:val="FollowedHyperlink"/>
    <w:basedOn w:val="DefaultParagraphFont"/>
    <w:uiPriority w:val="99"/>
    <w:semiHidden/>
    <w:unhideWhenUsed/>
    <w:rsid w:val="00EB6189"/>
    <w:rPr>
      <w:color w:val="954F72" w:themeColor="followedHyperlink"/>
      <w:u w:val="single"/>
    </w:rPr>
  </w:style>
  <w:style w:type="paragraph" w:styleId="BalloonText">
    <w:name w:val="Balloon Text"/>
    <w:basedOn w:val="Normal"/>
    <w:link w:val="BalloonTextChar"/>
    <w:uiPriority w:val="99"/>
    <w:semiHidden/>
    <w:unhideWhenUsed/>
    <w:rsid w:val="005F6F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6F65"/>
    <w:rPr>
      <w:rFonts w:ascii="Segoe UI" w:hAnsi="Segoe UI" w:cs="Segoe UI"/>
      <w:sz w:val="18"/>
      <w:szCs w:val="18"/>
    </w:rPr>
  </w:style>
  <w:style w:type="paragraph" w:styleId="NormalWeb">
    <w:name w:val="Normal (Web)"/>
    <w:basedOn w:val="Normal"/>
    <w:uiPriority w:val="99"/>
    <w:unhideWhenUsed/>
    <w:rsid w:val="00A720CB"/>
    <w:pPr>
      <w:autoSpaceDE/>
      <w:autoSpaceDN/>
      <w:adjustRightInd/>
      <w:spacing w:before="100" w:beforeAutospacing="1" w:after="100" w:afterAutospacing="1"/>
    </w:pPr>
    <w:rPr>
      <w:rFonts w:eastAsia="Times New Roman"/>
      <w:lang w:eastAsia="en-CA"/>
    </w:rPr>
  </w:style>
  <w:style w:type="paragraph" w:styleId="ListParagraph">
    <w:name w:val="List Paragraph"/>
    <w:basedOn w:val="Normal"/>
    <w:uiPriority w:val="34"/>
    <w:qFormat/>
    <w:rsid w:val="002B5BF2"/>
    <w:pPr>
      <w:autoSpaceDE/>
      <w:autoSpaceDN/>
      <w:adjustRightInd/>
      <w:spacing w:after="160" w:line="254" w:lineRule="auto"/>
      <w:ind w:left="720"/>
      <w:contextualSpacing/>
    </w:pPr>
    <w:rPr>
      <w:rFonts w:asciiTheme="minorHAnsi" w:hAnsiTheme="minorHAnsi" w:cstheme="minorBidi"/>
      <w:sz w:val="22"/>
      <w:szCs w:val="22"/>
    </w:rPr>
  </w:style>
  <w:style w:type="paragraph" w:styleId="Header">
    <w:name w:val="header"/>
    <w:basedOn w:val="Normal"/>
    <w:link w:val="HeaderChar"/>
    <w:uiPriority w:val="99"/>
    <w:unhideWhenUsed/>
    <w:rsid w:val="0067650D"/>
    <w:pPr>
      <w:tabs>
        <w:tab w:val="center" w:pos="4680"/>
        <w:tab w:val="right" w:pos="9360"/>
      </w:tabs>
      <w:autoSpaceDE/>
      <w:autoSpaceDN/>
      <w:adjustRightInd/>
    </w:pPr>
    <w:rPr>
      <w:rFonts w:asciiTheme="minorHAnsi" w:hAnsiTheme="minorHAnsi" w:cstheme="minorBidi"/>
      <w:sz w:val="22"/>
      <w:szCs w:val="22"/>
    </w:rPr>
  </w:style>
  <w:style w:type="character" w:customStyle="1" w:styleId="HeaderChar">
    <w:name w:val="Header Char"/>
    <w:basedOn w:val="DefaultParagraphFont"/>
    <w:link w:val="Header"/>
    <w:uiPriority w:val="99"/>
    <w:rsid w:val="0067650D"/>
  </w:style>
  <w:style w:type="paragraph" w:styleId="Footer">
    <w:name w:val="footer"/>
    <w:basedOn w:val="Normal"/>
    <w:link w:val="FooterChar"/>
    <w:unhideWhenUsed/>
    <w:rsid w:val="0067650D"/>
    <w:pPr>
      <w:tabs>
        <w:tab w:val="center" w:pos="4680"/>
        <w:tab w:val="right" w:pos="9360"/>
      </w:tabs>
      <w:autoSpaceDE/>
      <w:autoSpaceDN/>
      <w:adjustRightInd/>
    </w:pPr>
    <w:rPr>
      <w:rFonts w:asciiTheme="minorHAnsi" w:hAnsiTheme="minorHAnsi" w:cstheme="minorBidi"/>
      <w:sz w:val="22"/>
      <w:szCs w:val="22"/>
    </w:rPr>
  </w:style>
  <w:style w:type="character" w:customStyle="1" w:styleId="FooterChar">
    <w:name w:val="Footer Char"/>
    <w:basedOn w:val="DefaultParagraphFont"/>
    <w:link w:val="Footer"/>
    <w:uiPriority w:val="99"/>
    <w:rsid w:val="0067650D"/>
  </w:style>
  <w:style w:type="paragraph" w:styleId="FootnoteText">
    <w:name w:val="footnote text"/>
    <w:basedOn w:val="Normal"/>
    <w:link w:val="FootnoteTextChar"/>
    <w:semiHidden/>
    <w:unhideWhenUsed/>
    <w:rsid w:val="001671E5"/>
    <w:pPr>
      <w:autoSpaceDE/>
      <w:autoSpaceDN/>
      <w:adjustRightInd/>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1671E5"/>
    <w:rPr>
      <w:sz w:val="20"/>
      <w:szCs w:val="20"/>
    </w:rPr>
  </w:style>
  <w:style w:type="character" w:styleId="FootnoteReference">
    <w:name w:val="footnote reference"/>
    <w:basedOn w:val="DefaultParagraphFont"/>
    <w:semiHidden/>
    <w:unhideWhenUsed/>
    <w:rsid w:val="001671E5"/>
    <w:rPr>
      <w:vertAlign w:val="superscript"/>
    </w:rPr>
  </w:style>
  <w:style w:type="paragraph" w:styleId="EndnoteText">
    <w:name w:val="endnote text"/>
    <w:basedOn w:val="Normal"/>
    <w:link w:val="EndnoteTextChar"/>
    <w:uiPriority w:val="99"/>
    <w:semiHidden/>
    <w:unhideWhenUsed/>
    <w:rsid w:val="00C02604"/>
    <w:rPr>
      <w:sz w:val="20"/>
      <w:szCs w:val="20"/>
    </w:rPr>
  </w:style>
  <w:style w:type="character" w:customStyle="1" w:styleId="EndnoteTextChar">
    <w:name w:val="Endnote Text Char"/>
    <w:basedOn w:val="DefaultParagraphFont"/>
    <w:link w:val="EndnoteText"/>
    <w:uiPriority w:val="99"/>
    <w:semiHidden/>
    <w:rsid w:val="00C02604"/>
    <w:rPr>
      <w:sz w:val="20"/>
      <w:szCs w:val="20"/>
    </w:rPr>
  </w:style>
  <w:style w:type="character" w:styleId="EndnoteReference">
    <w:name w:val="endnote reference"/>
    <w:basedOn w:val="DefaultParagraphFont"/>
    <w:uiPriority w:val="99"/>
    <w:semiHidden/>
    <w:unhideWhenUsed/>
    <w:rsid w:val="00C02604"/>
    <w:rPr>
      <w:vertAlign w:val="superscript"/>
    </w:rPr>
  </w:style>
  <w:style w:type="character" w:customStyle="1" w:styleId="Mention1">
    <w:name w:val="Mention1"/>
    <w:basedOn w:val="DefaultParagraphFont"/>
    <w:uiPriority w:val="99"/>
    <w:semiHidden/>
    <w:unhideWhenUsed/>
    <w:rsid w:val="004819E2"/>
    <w:rPr>
      <w:color w:val="2B579A"/>
      <w:shd w:val="clear" w:color="auto" w:fill="E6E6E6"/>
    </w:rPr>
  </w:style>
  <w:style w:type="table" w:styleId="TableGrid">
    <w:name w:val="Table Grid"/>
    <w:basedOn w:val="TableNormal"/>
    <w:uiPriority w:val="39"/>
    <w:rsid w:val="00940A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92512"/>
    <w:rPr>
      <w:color w:val="808080"/>
      <w:shd w:val="clear" w:color="auto" w:fill="E6E6E6"/>
    </w:rPr>
  </w:style>
  <w:style w:type="character" w:customStyle="1" w:styleId="UnresolvedMention2">
    <w:name w:val="Unresolved Mention2"/>
    <w:basedOn w:val="DefaultParagraphFont"/>
    <w:uiPriority w:val="99"/>
    <w:semiHidden/>
    <w:unhideWhenUsed/>
    <w:rsid w:val="007560CF"/>
    <w:rPr>
      <w:color w:val="808080"/>
      <w:shd w:val="clear" w:color="auto" w:fill="E6E6E6"/>
    </w:rPr>
  </w:style>
  <w:style w:type="paragraph" w:styleId="BodyTextIndent2">
    <w:name w:val="Body Text Indent 2"/>
    <w:basedOn w:val="Normal"/>
    <w:link w:val="BodyTextIndent2Char"/>
    <w:semiHidden/>
    <w:rsid w:val="003F72A3"/>
    <w:pPr>
      <w:autoSpaceDE/>
      <w:autoSpaceDN/>
      <w:adjustRightInd/>
      <w:spacing w:line="480" w:lineRule="auto"/>
      <w:ind w:firstLine="720"/>
    </w:pPr>
    <w:rPr>
      <w:rFonts w:eastAsia="Times New Roman"/>
      <w:lang w:val="en-US"/>
    </w:rPr>
  </w:style>
  <w:style w:type="character" w:customStyle="1" w:styleId="BodyTextIndent2Char">
    <w:name w:val="Body Text Indent 2 Char"/>
    <w:basedOn w:val="DefaultParagraphFont"/>
    <w:link w:val="BodyTextIndent2"/>
    <w:semiHidden/>
    <w:rsid w:val="003F72A3"/>
    <w:rPr>
      <w:rFonts w:ascii="Times New Roman" w:eastAsia="Times New Roman" w:hAnsi="Times New Roman" w:cs="Times New Roman"/>
      <w:sz w:val="24"/>
      <w:szCs w:val="24"/>
      <w:lang w:val="en-US"/>
    </w:rPr>
  </w:style>
  <w:style w:type="character" w:customStyle="1" w:styleId="UnresolvedMention3">
    <w:name w:val="Unresolved Mention3"/>
    <w:basedOn w:val="DefaultParagraphFont"/>
    <w:uiPriority w:val="99"/>
    <w:semiHidden/>
    <w:unhideWhenUsed/>
    <w:rsid w:val="00AD0277"/>
    <w:rPr>
      <w:color w:val="605E5C"/>
      <w:shd w:val="clear" w:color="auto" w:fill="E1DFDD"/>
    </w:rPr>
  </w:style>
  <w:style w:type="character" w:customStyle="1" w:styleId="UnresolvedMention4">
    <w:name w:val="Unresolved Mention4"/>
    <w:basedOn w:val="DefaultParagraphFont"/>
    <w:uiPriority w:val="99"/>
    <w:semiHidden/>
    <w:unhideWhenUsed/>
    <w:rsid w:val="00EA6889"/>
    <w:rPr>
      <w:color w:val="605E5C"/>
      <w:shd w:val="clear" w:color="auto" w:fill="E1DFDD"/>
    </w:rPr>
  </w:style>
  <w:style w:type="character" w:customStyle="1" w:styleId="UnresolvedMention5">
    <w:name w:val="Unresolved Mention5"/>
    <w:basedOn w:val="DefaultParagraphFont"/>
    <w:uiPriority w:val="99"/>
    <w:semiHidden/>
    <w:unhideWhenUsed/>
    <w:rsid w:val="00746628"/>
    <w:rPr>
      <w:color w:val="605E5C"/>
      <w:shd w:val="clear" w:color="auto" w:fill="E1DFDD"/>
    </w:rPr>
  </w:style>
  <w:style w:type="character" w:customStyle="1" w:styleId="citation">
    <w:name w:val="citation"/>
    <w:basedOn w:val="DefaultParagraphFont"/>
    <w:rsid w:val="00746628"/>
  </w:style>
  <w:style w:type="character" w:styleId="CommentReference">
    <w:name w:val="annotation reference"/>
    <w:basedOn w:val="DefaultParagraphFont"/>
    <w:uiPriority w:val="99"/>
    <w:semiHidden/>
    <w:unhideWhenUsed/>
    <w:rsid w:val="00581426"/>
    <w:rPr>
      <w:sz w:val="16"/>
      <w:szCs w:val="16"/>
    </w:rPr>
  </w:style>
  <w:style w:type="paragraph" w:styleId="CommentText">
    <w:name w:val="annotation text"/>
    <w:basedOn w:val="Normal"/>
    <w:link w:val="CommentTextChar"/>
    <w:uiPriority w:val="99"/>
    <w:semiHidden/>
    <w:unhideWhenUsed/>
    <w:rsid w:val="00581426"/>
    <w:rPr>
      <w:sz w:val="20"/>
      <w:szCs w:val="20"/>
    </w:rPr>
  </w:style>
  <w:style w:type="character" w:customStyle="1" w:styleId="CommentTextChar">
    <w:name w:val="Comment Text Char"/>
    <w:basedOn w:val="DefaultParagraphFont"/>
    <w:link w:val="CommentText"/>
    <w:uiPriority w:val="99"/>
    <w:semiHidden/>
    <w:rsid w:val="00581426"/>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81426"/>
    <w:rPr>
      <w:b/>
      <w:bCs/>
    </w:rPr>
  </w:style>
  <w:style w:type="character" w:customStyle="1" w:styleId="CommentSubjectChar">
    <w:name w:val="Comment Subject Char"/>
    <w:basedOn w:val="CommentTextChar"/>
    <w:link w:val="CommentSubject"/>
    <w:uiPriority w:val="99"/>
    <w:semiHidden/>
    <w:rsid w:val="00581426"/>
    <w:rPr>
      <w:rFonts w:ascii="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237497">
      <w:bodyDiv w:val="1"/>
      <w:marLeft w:val="0"/>
      <w:marRight w:val="0"/>
      <w:marTop w:val="0"/>
      <w:marBottom w:val="0"/>
      <w:divBdr>
        <w:top w:val="none" w:sz="0" w:space="0" w:color="auto"/>
        <w:left w:val="none" w:sz="0" w:space="0" w:color="auto"/>
        <w:bottom w:val="none" w:sz="0" w:space="0" w:color="auto"/>
        <w:right w:val="none" w:sz="0" w:space="0" w:color="auto"/>
      </w:divBdr>
    </w:div>
    <w:div w:id="93328150">
      <w:bodyDiv w:val="1"/>
      <w:marLeft w:val="0"/>
      <w:marRight w:val="0"/>
      <w:marTop w:val="0"/>
      <w:marBottom w:val="0"/>
      <w:divBdr>
        <w:top w:val="none" w:sz="0" w:space="0" w:color="auto"/>
        <w:left w:val="none" w:sz="0" w:space="0" w:color="auto"/>
        <w:bottom w:val="none" w:sz="0" w:space="0" w:color="auto"/>
        <w:right w:val="none" w:sz="0" w:space="0" w:color="auto"/>
      </w:divBdr>
    </w:div>
    <w:div w:id="103380487">
      <w:bodyDiv w:val="1"/>
      <w:marLeft w:val="0"/>
      <w:marRight w:val="0"/>
      <w:marTop w:val="0"/>
      <w:marBottom w:val="0"/>
      <w:divBdr>
        <w:top w:val="none" w:sz="0" w:space="0" w:color="auto"/>
        <w:left w:val="none" w:sz="0" w:space="0" w:color="auto"/>
        <w:bottom w:val="none" w:sz="0" w:space="0" w:color="auto"/>
        <w:right w:val="none" w:sz="0" w:space="0" w:color="auto"/>
      </w:divBdr>
    </w:div>
    <w:div w:id="114449641">
      <w:bodyDiv w:val="1"/>
      <w:marLeft w:val="0"/>
      <w:marRight w:val="0"/>
      <w:marTop w:val="0"/>
      <w:marBottom w:val="0"/>
      <w:divBdr>
        <w:top w:val="none" w:sz="0" w:space="0" w:color="auto"/>
        <w:left w:val="none" w:sz="0" w:space="0" w:color="auto"/>
        <w:bottom w:val="none" w:sz="0" w:space="0" w:color="auto"/>
        <w:right w:val="none" w:sz="0" w:space="0" w:color="auto"/>
      </w:divBdr>
    </w:div>
    <w:div w:id="237251413">
      <w:bodyDiv w:val="1"/>
      <w:marLeft w:val="0"/>
      <w:marRight w:val="0"/>
      <w:marTop w:val="0"/>
      <w:marBottom w:val="0"/>
      <w:divBdr>
        <w:top w:val="none" w:sz="0" w:space="0" w:color="auto"/>
        <w:left w:val="none" w:sz="0" w:space="0" w:color="auto"/>
        <w:bottom w:val="none" w:sz="0" w:space="0" w:color="auto"/>
        <w:right w:val="none" w:sz="0" w:space="0" w:color="auto"/>
      </w:divBdr>
    </w:div>
    <w:div w:id="243993295">
      <w:bodyDiv w:val="1"/>
      <w:marLeft w:val="0"/>
      <w:marRight w:val="0"/>
      <w:marTop w:val="0"/>
      <w:marBottom w:val="0"/>
      <w:divBdr>
        <w:top w:val="none" w:sz="0" w:space="0" w:color="auto"/>
        <w:left w:val="none" w:sz="0" w:space="0" w:color="auto"/>
        <w:bottom w:val="none" w:sz="0" w:space="0" w:color="auto"/>
        <w:right w:val="none" w:sz="0" w:space="0" w:color="auto"/>
      </w:divBdr>
    </w:div>
    <w:div w:id="255943820">
      <w:bodyDiv w:val="1"/>
      <w:marLeft w:val="0"/>
      <w:marRight w:val="0"/>
      <w:marTop w:val="0"/>
      <w:marBottom w:val="0"/>
      <w:divBdr>
        <w:top w:val="none" w:sz="0" w:space="0" w:color="auto"/>
        <w:left w:val="none" w:sz="0" w:space="0" w:color="auto"/>
        <w:bottom w:val="none" w:sz="0" w:space="0" w:color="auto"/>
        <w:right w:val="none" w:sz="0" w:space="0" w:color="auto"/>
      </w:divBdr>
    </w:div>
    <w:div w:id="280379028">
      <w:bodyDiv w:val="1"/>
      <w:marLeft w:val="0"/>
      <w:marRight w:val="0"/>
      <w:marTop w:val="0"/>
      <w:marBottom w:val="0"/>
      <w:divBdr>
        <w:top w:val="none" w:sz="0" w:space="0" w:color="auto"/>
        <w:left w:val="none" w:sz="0" w:space="0" w:color="auto"/>
        <w:bottom w:val="none" w:sz="0" w:space="0" w:color="auto"/>
        <w:right w:val="none" w:sz="0" w:space="0" w:color="auto"/>
      </w:divBdr>
    </w:div>
    <w:div w:id="345795359">
      <w:bodyDiv w:val="1"/>
      <w:marLeft w:val="0"/>
      <w:marRight w:val="0"/>
      <w:marTop w:val="0"/>
      <w:marBottom w:val="0"/>
      <w:divBdr>
        <w:top w:val="none" w:sz="0" w:space="0" w:color="auto"/>
        <w:left w:val="none" w:sz="0" w:space="0" w:color="auto"/>
        <w:bottom w:val="none" w:sz="0" w:space="0" w:color="auto"/>
        <w:right w:val="none" w:sz="0" w:space="0" w:color="auto"/>
      </w:divBdr>
    </w:div>
    <w:div w:id="415976300">
      <w:bodyDiv w:val="1"/>
      <w:marLeft w:val="0"/>
      <w:marRight w:val="0"/>
      <w:marTop w:val="0"/>
      <w:marBottom w:val="0"/>
      <w:divBdr>
        <w:top w:val="none" w:sz="0" w:space="0" w:color="auto"/>
        <w:left w:val="none" w:sz="0" w:space="0" w:color="auto"/>
        <w:bottom w:val="none" w:sz="0" w:space="0" w:color="auto"/>
        <w:right w:val="none" w:sz="0" w:space="0" w:color="auto"/>
      </w:divBdr>
    </w:div>
    <w:div w:id="436095925">
      <w:bodyDiv w:val="1"/>
      <w:marLeft w:val="0"/>
      <w:marRight w:val="0"/>
      <w:marTop w:val="0"/>
      <w:marBottom w:val="0"/>
      <w:divBdr>
        <w:top w:val="none" w:sz="0" w:space="0" w:color="auto"/>
        <w:left w:val="none" w:sz="0" w:space="0" w:color="auto"/>
        <w:bottom w:val="none" w:sz="0" w:space="0" w:color="auto"/>
        <w:right w:val="none" w:sz="0" w:space="0" w:color="auto"/>
      </w:divBdr>
    </w:div>
    <w:div w:id="465317145">
      <w:bodyDiv w:val="1"/>
      <w:marLeft w:val="0"/>
      <w:marRight w:val="0"/>
      <w:marTop w:val="0"/>
      <w:marBottom w:val="0"/>
      <w:divBdr>
        <w:top w:val="none" w:sz="0" w:space="0" w:color="auto"/>
        <w:left w:val="none" w:sz="0" w:space="0" w:color="auto"/>
        <w:bottom w:val="none" w:sz="0" w:space="0" w:color="auto"/>
        <w:right w:val="none" w:sz="0" w:space="0" w:color="auto"/>
      </w:divBdr>
    </w:div>
    <w:div w:id="473523327">
      <w:bodyDiv w:val="1"/>
      <w:marLeft w:val="0"/>
      <w:marRight w:val="0"/>
      <w:marTop w:val="0"/>
      <w:marBottom w:val="0"/>
      <w:divBdr>
        <w:top w:val="none" w:sz="0" w:space="0" w:color="auto"/>
        <w:left w:val="none" w:sz="0" w:space="0" w:color="auto"/>
        <w:bottom w:val="none" w:sz="0" w:space="0" w:color="auto"/>
        <w:right w:val="none" w:sz="0" w:space="0" w:color="auto"/>
      </w:divBdr>
    </w:div>
    <w:div w:id="478810800">
      <w:bodyDiv w:val="1"/>
      <w:marLeft w:val="0"/>
      <w:marRight w:val="0"/>
      <w:marTop w:val="0"/>
      <w:marBottom w:val="0"/>
      <w:divBdr>
        <w:top w:val="none" w:sz="0" w:space="0" w:color="auto"/>
        <w:left w:val="none" w:sz="0" w:space="0" w:color="auto"/>
        <w:bottom w:val="none" w:sz="0" w:space="0" w:color="auto"/>
        <w:right w:val="none" w:sz="0" w:space="0" w:color="auto"/>
      </w:divBdr>
    </w:div>
    <w:div w:id="520246566">
      <w:bodyDiv w:val="1"/>
      <w:marLeft w:val="0"/>
      <w:marRight w:val="0"/>
      <w:marTop w:val="0"/>
      <w:marBottom w:val="0"/>
      <w:divBdr>
        <w:top w:val="none" w:sz="0" w:space="0" w:color="auto"/>
        <w:left w:val="none" w:sz="0" w:space="0" w:color="auto"/>
        <w:bottom w:val="none" w:sz="0" w:space="0" w:color="auto"/>
        <w:right w:val="none" w:sz="0" w:space="0" w:color="auto"/>
      </w:divBdr>
    </w:div>
    <w:div w:id="584192220">
      <w:bodyDiv w:val="1"/>
      <w:marLeft w:val="0"/>
      <w:marRight w:val="0"/>
      <w:marTop w:val="0"/>
      <w:marBottom w:val="0"/>
      <w:divBdr>
        <w:top w:val="none" w:sz="0" w:space="0" w:color="auto"/>
        <w:left w:val="none" w:sz="0" w:space="0" w:color="auto"/>
        <w:bottom w:val="none" w:sz="0" w:space="0" w:color="auto"/>
        <w:right w:val="none" w:sz="0" w:space="0" w:color="auto"/>
      </w:divBdr>
    </w:div>
    <w:div w:id="636569928">
      <w:bodyDiv w:val="1"/>
      <w:marLeft w:val="0"/>
      <w:marRight w:val="0"/>
      <w:marTop w:val="0"/>
      <w:marBottom w:val="0"/>
      <w:divBdr>
        <w:top w:val="none" w:sz="0" w:space="0" w:color="auto"/>
        <w:left w:val="none" w:sz="0" w:space="0" w:color="auto"/>
        <w:bottom w:val="none" w:sz="0" w:space="0" w:color="auto"/>
        <w:right w:val="none" w:sz="0" w:space="0" w:color="auto"/>
      </w:divBdr>
    </w:div>
    <w:div w:id="656887178">
      <w:bodyDiv w:val="1"/>
      <w:marLeft w:val="0"/>
      <w:marRight w:val="0"/>
      <w:marTop w:val="0"/>
      <w:marBottom w:val="0"/>
      <w:divBdr>
        <w:top w:val="none" w:sz="0" w:space="0" w:color="auto"/>
        <w:left w:val="none" w:sz="0" w:space="0" w:color="auto"/>
        <w:bottom w:val="none" w:sz="0" w:space="0" w:color="auto"/>
        <w:right w:val="none" w:sz="0" w:space="0" w:color="auto"/>
      </w:divBdr>
    </w:div>
    <w:div w:id="659116662">
      <w:bodyDiv w:val="1"/>
      <w:marLeft w:val="0"/>
      <w:marRight w:val="0"/>
      <w:marTop w:val="0"/>
      <w:marBottom w:val="0"/>
      <w:divBdr>
        <w:top w:val="none" w:sz="0" w:space="0" w:color="auto"/>
        <w:left w:val="none" w:sz="0" w:space="0" w:color="auto"/>
        <w:bottom w:val="none" w:sz="0" w:space="0" w:color="auto"/>
        <w:right w:val="none" w:sz="0" w:space="0" w:color="auto"/>
      </w:divBdr>
    </w:div>
    <w:div w:id="686255830">
      <w:bodyDiv w:val="1"/>
      <w:marLeft w:val="0"/>
      <w:marRight w:val="0"/>
      <w:marTop w:val="0"/>
      <w:marBottom w:val="0"/>
      <w:divBdr>
        <w:top w:val="none" w:sz="0" w:space="0" w:color="auto"/>
        <w:left w:val="none" w:sz="0" w:space="0" w:color="auto"/>
        <w:bottom w:val="none" w:sz="0" w:space="0" w:color="auto"/>
        <w:right w:val="none" w:sz="0" w:space="0" w:color="auto"/>
      </w:divBdr>
    </w:div>
    <w:div w:id="713231501">
      <w:bodyDiv w:val="1"/>
      <w:marLeft w:val="0"/>
      <w:marRight w:val="0"/>
      <w:marTop w:val="0"/>
      <w:marBottom w:val="0"/>
      <w:divBdr>
        <w:top w:val="none" w:sz="0" w:space="0" w:color="auto"/>
        <w:left w:val="none" w:sz="0" w:space="0" w:color="auto"/>
        <w:bottom w:val="none" w:sz="0" w:space="0" w:color="auto"/>
        <w:right w:val="none" w:sz="0" w:space="0" w:color="auto"/>
      </w:divBdr>
    </w:div>
    <w:div w:id="752317111">
      <w:bodyDiv w:val="1"/>
      <w:marLeft w:val="0"/>
      <w:marRight w:val="0"/>
      <w:marTop w:val="0"/>
      <w:marBottom w:val="0"/>
      <w:divBdr>
        <w:top w:val="none" w:sz="0" w:space="0" w:color="auto"/>
        <w:left w:val="none" w:sz="0" w:space="0" w:color="auto"/>
        <w:bottom w:val="none" w:sz="0" w:space="0" w:color="auto"/>
        <w:right w:val="none" w:sz="0" w:space="0" w:color="auto"/>
      </w:divBdr>
    </w:div>
    <w:div w:id="780302906">
      <w:bodyDiv w:val="1"/>
      <w:marLeft w:val="0"/>
      <w:marRight w:val="0"/>
      <w:marTop w:val="0"/>
      <w:marBottom w:val="0"/>
      <w:divBdr>
        <w:top w:val="none" w:sz="0" w:space="0" w:color="auto"/>
        <w:left w:val="none" w:sz="0" w:space="0" w:color="auto"/>
        <w:bottom w:val="none" w:sz="0" w:space="0" w:color="auto"/>
        <w:right w:val="none" w:sz="0" w:space="0" w:color="auto"/>
      </w:divBdr>
    </w:div>
    <w:div w:id="836001347">
      <w:bodyDiv w:val="1"/>
      <w:marLeft w:val="0"/>
      <w:marRight w:val="0"/>
      <w:marTop w:val="0"/>
      <w:marBottom w:val="0"/>
      <w:divBdr>
        <w:top w:val="none" w:sz="0" w:space="0" w:color="auto"/>
        <w:left w:val="none" w:sz="0" w:space="0" w:color="auto"/>
        <w:bottom w:val="none" w:sz="0" w:space="0" w:color="auto"/>
        <w:right w:val="none" w:sz="0" w:space="0" w:color="auto"/>
      </w:divBdr>
    </w:div>
    <w:div w:id="845905551">
      <w:bodyDiv w:val="1"/>
      <w:marLeft w:val="0"/>
      <w:marRight w:val="0"/>
      <w:marTop w:val="0"/>
      <w:marBottom w:val="0"/>
      <w:divBdr>
        <w:top w:val="none" w:sz="0" w:space="0" w:color="auto"/>
        <w:left w:val="none" w:sz="0" w:space="0" w:color="auto"/>
        <w:bottom w:val="none" w:sz="0" w:space="0" w:color="auto"/>
        <w:right w:val="none" w:sz="0" w:space="0" w:color="auto"/>
      </w:divBdr>
    </w:div>
    <w:div w:id="851801904">
      <w:bodyDiv w:val="1"/>
      <w:marLeft w:val="0"/>
      <w:marRight w:val="0"/>
      <w:marTop w:val="0"/>
      <w:marBottom w:val="0"/>
      <w:divBdr>
        <w:top w:val="none" w:sz="0" w:space="0" w:color="auto"/>
        <w:left w:val="none" w:sz="0" w:space="0" w:color="auto"/>
        <w:bottom w:val="none" w:sz="0" w:space="0" w:color="auto"/>
        <w:right w:val="none" w:sz="0" w:space="0" w:color="auto"/>
      </w:divBdr>
    </w:div>
    <w:div w:id="867064806">
      <w:bodyDiv w:val="1"/>
      <w:marLeft w:val="0"/>
      <w:marRight w:val="0"/>
      <w:marTop w:val="0"/>
      <w:marBottom w:val="0"/>
      <w:divBdr>
        <w:top w:val="none" w:sz="0" w:space="0" w:color="auto"/>
        <w:left w:val="none" w:sz="0" w:space="0" w:color="auto"/>
        <w:bottom w:val="none" w:sz="0" w:space="0" w:color="auto"/>
        <w:right w:val="none" w:sz="0" w:space="0" w:color="auto"/>
      </w:divBdr>
    </w:div>
    <w:div w:id="867907610">
      <w:bodyDiv w:val="1"/>
      <w:marLeft w:val="0"/>
      <w:marRight w:val="0"/>
      <w:marTop w:val="0"/>
      <w:marBottom w:val="0"/>
      <w:divBdr>
        <w:top w:val="none" w:sz="0" w:space="0" w:color="auto"/>
        <w:left w:val="none" w:sz="0" w:space="0" w:color="auto"/>
        <w:bottom w:val="none" w:sz="0" w:space="0" w:color="auto"/>
        <w:right w:val="none" w:sz="0" w:space="0" w:color="auto"/>
      </w:divBdr>
    </w:div>
    <w:div w:id="869296038">
      <w:bodyDiv w:val="1"/>
      <w:marLeft w:val="0"/>
      <w:marRight w:val="0"/>
      <w:marTop w:val="0"/>
      <w:marBottom w:val="0"/>
      <w:divBdr>
        <w:top w:val="none" w:sz="0" w:space="0" w:color="auto"/>
        <w:left w:val="none" w:sz="0" w:space="0" w:color="auto"/>
        <w:bottom w:val="none" w:sz="0" w:space="0" w:color="auto"/>
        <w:right w:val="none" w:sz="0" w:space="0" w:color="auto"/>
      </w:divBdr>
    </w:div>
    <w:div w:id="874080614">
      <w:bodyDiv w:val="1"/>
      <w:marLeft w:val="0"/>
      <w:marRight w:val="0"/>
      <w:marTop w:val="0"/>
      <w:marBottom w:val="0"/>
      <w:divBdr>
        <w:top w:val="none" w:sz="0" w:space="0" w:color="auto"/>
        <w:left w:val="none" w:sz="0" w:space="0" w:color="auto"/>
        <w:bottom w:val="none" w:sz="0" w:space="0" w:color="auto"/>
        <w:right w:val="none" w:sz="0" w:space="0" w:color="auto"/>
      </w:divBdr>
    </w:div>
    <w:div w:id="894312261">
      <w:bodyDiv w:val="1"/>
      <w:marLeft w:val="0"/>
      <w:marRight w:val="0"/>
      <w:marTop w:val="0"/>
      <w:marBottom w:val="0"/>
      <w:divBdr>
        <w:top w:val="none" w:sz="0" w:space="0" w:color="auto"/>
        <w:left w:val="none" w:sz="0" w:space="0" w:color="auto"/>
        <w:bottom w:val="none" w:sz="0" w:space="0" w:color="auto"/>
        <w:right w:val="none" w:sz="0" w:space="0" w:color="auto"/>
      </w:divBdr>
    </w:div>
    <w:div w:id="995303553">
      <w:bodyDiv w:val="1"/>
      <w:marLeft w:val="0"/>
      <w:marRight w:val="0"/>
      <w:marTop w:val="0"/>
      <w:marBottom w:val="0"/>
      <w:divBdr>
        <w:top w:val="none" w:sz="0" w:space="0" w:color="auto"/>
        <w:left w:val="none" w:sz="0" w:space="0" w:color="auto"/>
        <w:bottom w:val="none" w:sz="0" w:space="0" w:color="auto"/>
        <w:right w:val="none" w:sz="0" w:space="0" w:color="auto"/>
      </w:divBdr>
    </w:div>
    <w:div w:id="997149748">
      <w:bodyDiv w:val="1"/>
      <w:marLeft w:val="0"/>
      <w:marRight w:val="0"/>
      <w:marTop w:val="0"/>
      <w:marBottom w:val="0"/>
      <w:divBdr>
        <w:top w:val="none" w:sz="0" w:space="0" w:color="auto"/>
        <w:left w:val="none" w:sz="0" w:space="0" w:color="auto"/>
        <w:bottom w:val="none" w:sz="0" w:space="0" w:color="auto"/>
        <w:right w:val="none" w:sz="0" w:space="0" w:color="auto"/>
      </w:divBdr>
    </w:div>
    <w:div w:id="1023751845">
      <w:bodyDiv w:val="1"/>
      <w:marLeft w:val="0"/>
      <w:marRight w:val="0"/>
      <w:marTop w:val="0"/>
      <w:marBottom w:val="0"/>
      <w:divBdr>
        <w:top w:val="none" w:sz="0" w:space="0" w:color="auto"/>
        <w:left w:val="none" w:sz="0" w:space="0" w:color="auto"/>
        <w:bottom w:val="none" w:sz="0" w:space="0" w:color="auto"/>
        <w:right w:val="none" w:sz="0" w:space="0" w:color="auto"/>
      </w:divBdr>
    </w:div>
    <w:div w:id="1032419033">
      <w:bodyDiv w:val="1"/>
      <w:marLeft w:val="0"/>
      <w:marRight w:val="0"/>
      <w:marTop w:val="0"/>
      <w:marBottom w:val="0"/>
      <w:divBdr>
        <w:top w:val="none" w:sz="0" w:space="0" w:color="auto"/>
        <w:left w:val="none" w:sz="0" w:space="0" w:color="auto"/>
        <w:bottom w:val="none" w:sz="0" w:space="0" w:color="auto"/>
        <w:right w:val="none" w:sz="0" w:space="0" w:color="auto"/>
      </w:divBdr>
    </w:div>
    <w:div w:id="1054083351">
      <w:bodyDiv w:val="1"/>
      <w:marLeft w:val="0"/>
      <w:marRight w:val="0"/>
      <w:marTop w:val="0"/>
      <w:marBottom w:val="0"/>
      <w:divBdr>
        <w:top w:val="none" w:sz="0" w:space="0" w:color="auto"/>
        <w:left w:val="none" w:sz="0" w:space="0" w:color="auto"/>
        <w:bottom w:val="none" w:sz="0" w:space="0" w:color="auto"/>
        <w:right w:val="none" w:sz="0" w:space="0" w:color="auto"/>
      </w:divBdr>
    </w:div>
    <w:div w:id="1071737110">
      <w:bodyDiv w:val="1"/>
      <w:marLeft w:val="0"/>
      <w:marRight w:val="0"/>
      <w:marTop w:val="0"/>
      <w:marBottom w:val="0"/>
      <w:divBdr>
        <w:top w:val="none" w:sz="0" w:space="0" w:color="auto"/>
        <w:left w:val="none" w:sz="0" w:space="0" w:color="auto"/>
        <w:bottom w:val="none" w:sz="0" w:space="0" w:color="auto"/>
        <w:right w:val="none" w:sz="0" w:space="0" w:color="auto"/>
      </w:divBdr>
    </w:div>
    <w:div w:id="1074551290">
      <w:bodyDiv w:val="1"/>
      <w:marLeft w:val="0"/>
      <w:marRight w:val="0"/>
      <w:marTop w:val="0"/>
      <w:marBottom w:val="0"/>
      <w:divBdr>
        <w:top w:val="none" w:sz="0" w:space="0" w:color="auto"/>
        <w:left w:val="none" w:sz="0" w:space="0" w:color="auto"/>
        <w:bottom w:val="none" w:sz="0" w:space="0" w:color="auto"/>
        <w:right w:val="none" w:sz="0" w:space="0" w:color="auto"/>
      </w:divBdr>
    </w:div>
    <w:div w:id="1077048650">
      <w:bodyDiv w:val="1"/>
      <w:marLeft w:val="0"/>
      <w:marRight w:val="0"/>
      <w:marTop w:val="0"/>
      <w:marBottom w:val="0"/>
      <w:divBdr>
        <w:top w:val="none" w:sz="0" w:space="0" w:color="auto"/>
        <w:left w:val="none" w:sz="0" w:space="0" w:color="auto"/>
        <w:bottom w:val="none" w:sz="0" w:space="0" w:color="auto"/>
        <w:right w:val="none" w:sz="0" w:space="0" w:color="auto"/>
      </w:divBdr>
    </w:div>
    <w:div w:id="1198153953">
      <w:bodyDiv w:val="1"/>
      <w:marLeft w:val="0"/>
      <w:marRight w:val="0"/>
      <w:marTop w:val="0"/>
      <w:marBottom w:val="0"/>
      <w:divBdr>
        <w:top w:val="none" w:sz="0" w:space="0" w:color="auto"/>
        <w:left w:val="none" w:sz="0" w:space="0" w:color="auto"/>
        <w:bottom w:val="none" w:sz="0" w:space="0" w:color="auto"/>
        <w:right w:val="none" w:sz="0" w:space="0" w:color="auto"/>
      </w:divBdr>
    </w:div>
    <w:div w:id="1214735432">
      <w:bodyDiv w:val="1"/>
      <w:marLeft w:val="0"/>
      <w:marRight w:val="0"/>
      <w:marTop w:val="0"/>
      <w:marBottom w:val="0"/>
      <w:divBdr>
        <w:top w:val="none" w:sz="0" w:space="0" w:color="auto"/>
        <w:left w:val="none" w:sz="0" w:space="0" w:color="auto"/>
        <w:bottom w:val="none" w:sz="0" w:space="0" w:color="auto"/>
        <w:right w:val="none" w:sz="0" w:space="0" w:color="auto"/>
      </w:divBdr>
    </w:div>
    <w:div w:id="1301573982">
      <w:bodyDiv w:val="1"/>
      <w:marLeft w:val="0"/>
      <w:marRight w:val="0"/>
      <w:marTop w:val="0"/>
      <w:marBottom w:val="0"/>
      <w:divBdr>
        <w:top w:val="none" w:sz="0" w:space="0" w:color="auto"/>
        <w:left w:val="none" w:sz="0" w:space="0" w:color="auto"/>
        <w:bottom w:val="none" w:sz="0" w:space="0" w:color="auto"/>
        <w:right w:val="none" w:sz="0" w:space="0" w:color="auto"/>
      </w:divBdr>
    </w:div>
    <w:div w:id="1311982618">
      <w:bodyDiv w:val="1"/>
      <w:marLeft w:val="0"/>
      <w:marRight w:val="0"/>
      <w:marTop w:val="0"/>
      <w:marBottom w:val="0"/>
      <w:divBdr>
        <w:top w:val="none" w:sz="0" w:space="0" w:color="auto"/>
        <w:left w:val="none" w:sz="0" w:space="0" w:color="auto"/>
        <w:bottom w:val="none" w:sz="0" w:space="0" w:color="auto"/>
        <w:right w:val="none" w:sz="0" w:space="0" w:color="auto"/>
      </w:divBdr>
    </w:div>
    <w:div w:id="1317539250">
      <w:bodyDiv w:val="1"/>
      <w:marLeft w:val="0"/>
      <w:marRight w:val="0"/>
      <w:marTop w:val="0"/>
      <w:marBottom w:val="0"/>
      <w:divBdr>
        <w:top w:val="none" w:sz="0" w:space="0" w:color="auto"/>
        <w:left w:val="none" w:sz="0" w:space="0" w:color="auto"/>
        <w:bottom w:val="none" w:sz="0" w:space="0" w:color="auto"/>
        <w:right w:val="none" w:sz="0" w:space="0" w:color="auto"/>
      </w:divBdr>
    </w:div>
    <w:div w:id="1327048447">
      <w:bodyDiv w:val="1"/>
      <w:marLeft w:val="0"/>
      <w:marRight w:val="0"/>
      <w:marTop w:val="0"/>
      <w:marBottom w:val="0"/>
      <w:divBdr>
        <w:top w:val="none" w:sz="0" w:space="0" w:color="auto"/>
        <w:left w:val="none" w:sz="0" w:space="0" w:color="auto"/>
        <w:bottom w:val="none" w:sz="0" w:space="0" w:color="auto"/>
        <w:right w:val="none" w:sz="0" w:space="0" w:color="auto"/>
      </w:divBdr>
    </w:div>
    <w:div w:id="1383938654">
      <w:bodyDiv w:val="1"/>
      <w:marLeft w:val="0"/>
      <w:marRight w:val="0"/>
      <w:marTop w:val="0"/>
      <w:marBottom w:val="0"/>
      <w:divBdr>
        <w:top w:val="none" w:sz="0" w:space="0" w:color="auto"/>
        <w:left w:val="none" w:sz="0" w:space="0" w:color="auto"/>
        <w:bottom w:val="none" w:sz="0" w:space="0" w:color="auto"/>
        <w:right w:val="none" w:sz="0" w:space="0" w:color="auto"/>
      </w:divBdr>
    </w:div>
    <w:div w:id="1411466749">
      <w:bodyDiv w:val="1"/>
      <w:marLeft w:val="0"/>
      <w:marRight w:val="0"/>
      <w:marTop w:val="0"/>
      <w:marBottom w:val="0"/>
      <w:divBdr>
        <w:top w:val="none" w:sz="0" w:space="0" w:color="auto"/>
        <w:left w:val="none" w:sz="0" w:space="0" w:color="auto"/>
        <w:bottom w:val="none" w:sz="0" w:space="0" w:color="auto"/>
        <w:right w:val="none" w:sz="0" w:space="0" w:color="auto"/>
      </w:divBdr>
    </w:div>
    <w:div w:id="1428118358">
      <w:bodyDiv w:val="1"/>
      <w:marLeft w:val="0"/>
      <w:marRight w:val="0"/>
      <w:marTop w:val="0"/>
      <w:marBottom w:val="0"/>
      <w:divBdr>
        <w:top w:val="none" w:sz="0" w:space="0" w:color="auto"/>
        <w:left w:val="none" w:sz="0" w:space="0" w:color="auto"/>
        <w:bottom w:val="none" w:sz="0" w:space="0" w:color="auto"/>
        <w:right w:val="none" w:sz="0" w:space="0" w:color="auto"/>
      </w:divBdr>
    </w:div>
    <w:div w:id="1515604962">
      <w:bodyDiv w:val="1"/>
      <w:marLeft w:val="0"/>
      <w:marRight w:val="0"/>
      <w:marTop w:val="0"/>
      <w:marBottom w:val="0"/>
      <w:divBdr>
        <w:top w:val="none" w:sz="0" w:space="0" w:color="auto"/>
        <w:left w:val="none" w:sz="0" w:space="0" w:color="auto"/>
        <w:bottom w:val="none" w:sz="0" w:space="0" w:color="auto"/>
        <w:right w:val="none" w:sz="0" w:space="0" w:color="auto"/>
      </w:divBdr>
    </w:div>
    <w:div w:id="1538620859">
      <w:bodyDiv w:val="1"/>
      <w:marLeft w:val="0"/>
      <w:marRight w:val="0"/>
      <w:marTop w:val="0"/>
      <w:marBottom w:val="0"/>
      <w:divBdr>
        <w:top w:val="none" w:sz="0" w:space="0" w:color="auto"/>
        <w:left w:val="none" w:sz="0" w:space="0" w:color="auto"/>
        <w:bottom w:val="none" w:sz="0" w:space="0" w:color="auto"/>
        <w:right w:val="none" w:sz="0" w:space="0" w:color="auto"/>
      </w:divBdr>
    </w:div>
    <w:div w:id="1558474320">
      <w:bodyDiv w:val="1"/>
      <w:marLeft w:val="0"/>
      <w:marRight w:val="0"/>
      <w:marTop w:val="0"/>
      <w:marBottom w:val="0"/>
      <w:divBdr>
        <w:top w:val="none" w:sz="0" w:space="0" w:color="auto"/>
        <w:left w:val="none" w:sz="0" w:space="0" w:color="auto"/>
        <w:bottom w:val="none" w:sz="0" w:space="0" w:color="auto"/>
        <w:right w:val="none" w:sz="0" w:space="0" w:color="auto"/>
      </w:divBdr>
    </w:div>
    <w:div w:id="1582249241">
      <w:bodyDiv w:val="1"/>
      <w:marLeft w:val="0"/>
      <w:marRight w:val="0"/>
      <w:marTop w:val="0"/>
      <w:marBottom w:val="0"/>
      <w:divBdr>
        <w:top w:val="none" w:sz="0" w:space="0" w:color="auto"/>
        <w:left w:val="none" w:sz="0" w:space="0" w:color="auto"/>
        <w:bottom w:val="none" w:sz="0" w:space="0" w:color="auto"/>
        <w:right w:val="none" w:sz="0" w:space="0" w:color="auto"/>
      </w:divBdr>
    </w:div>
    <w:div w:id="1605067879">
      <w:bodyDiv w:val="1"/>
      <w:marLeft w:val="0"/>
      <w:marRight w:val="0"/>
      <w:marTop w:val="0"/>
      <w:marBottom w:val="0"/>
      <w:divBdr>
        <w:top w:val="none" w:sz="0" w:space="0" w:color="auto"/>
        <w:left w:val="none" w:sz="0" w:space="0" w:color="auto"/>
        <w:bottom w:val="none" w:sz="0" w:space="0" w:color="auto"/>
        <w:right w:val="none" w:sz="0" w:space="0" w:color="auto"/>
      </w:divBdr>
    </w:div>
    <w:div w:id="1613631146">
      <w:bodyDiv w:val="1"/>
      <w:marLeft w:val="0"/>
      <w:marRight w:val="0"/>
      <w:marTop w:val="0"/>
      <w:marBottom w:val="0"/>
      <w:divBdr>
        <w:top w:val="none" w:sz="0" w:space="0" w:color="auto"/>
        <w:left w:val="none" w:sz="0" w:space="0" w:color="auto"/>
        <w:bottom w:val="none" w:sz="0" w:space="0" w:color="auto"/>
        <w:right w:val="none" w:sz="0" w:space="0" w:color="auto"/>
      </w:divBdr>
    </w:div>
    <w:div w:id="1628731277">
      <w:bodyDiv w:val="1"/>
      <w:marLeft w:val="0"/>
      <w:marRight w:val="0"/>
      <w:marTop w:val="0"/>
      <w:marBottom w:val="0"/>
      <w:divBdr>
        <w:top w:val="none" w:sz="0" w:space="0" w:color="auto"/>
        <w:left w:val="none" w:sz="0" w:space="0" w:color="auto"/>
        <w:bottom w:val="none" w:sz="0" w:space="0" w:color="auto"/>
        <w:right w:val="none" w:sz="0" w:space="0" w:color="auto"/>
      </w:divBdr>
    </w:div>
    <w:div w:id="1630892273">
      <w:bodyDiv w:val="1"/>
      <w:marLeft w:val="0"/>
      <w:marRight w:val="0"/>
      <w:marTop w:val="0"/>
      <w:marBottom w:val="0"/>
      <w:divBdr>
        <w:top w:val="none" w:sz="0" w:space="0" w:color="auto"/>
        <w:left w:val="none" w:sz="0" w:space="0" w:color="auto"/>
        <w:bottom w:val="none" w:sz="0" w:space="0" w:color="auto"/>
        <w:right w:val="none" w:sz="0" w:space="0" w:color="auto"/>
      </w:divBdr>
    </w:div>
    <w:div w:id="1636984332">
      <w:bodyDiv w:val="1"/>
      <w:marLeft w:val="0"/>
      <w:marRight w:val="0"/>
      <w:marTop w:val="0"/>
      <w:marBottom w:val="0"/>
      <w:divBdr>
        <w:top w:val="none" w:sz="0" w:space="0" w:color="auto"/>
        <w:left w:val="none" w:sz="0" w:space="0" w:color="auto"/>
        <w:bottom w:val="none" w:sz="0" w:space="0" w:color="auto"/>
        <w:right w:val="none" w:sz="0" w:space="0" w:color="auto"/>
      </w:divBdr>
    </w:div>
    <w:div w:id="1637759059">
      <w:bodyDiv w:val="1"/>
      <w:marLeft w:val="0"/>
      <w:marRight w:val="0"/>
      <w:marTop w:val="0"/>
      <w:marBottom w:val="0"/>
      <w:divBdr>
        <w:top w:val="none" w:sz="0" w:space="0" w:color="auto"/>
        <w:left w:val="none" w:sz="0" w:space="0" w:color="auto"/>
        <w:bottom w:val="none" w:sz="0" w:space="0" w:color="auto"/>
        <w:right w:val="none" w:sz="0" w:space="0" w:color="auto"/>
      </w:divBdr>
    </w:div>
    <w:div w:id="1641767386">
      <w:bodyDiv w:val="1"/>
      <w:marLeft w:val="0"/>
      <w:marRight w:val="0"/>
      <w:marTop w:val="0"/>
      <w:marBottom w:val="0"/>
      <w:divBdr>
        <w:top w:val="none" w:sz="0" w:space="0" w:color="auto"/>
        <w:left w:val="none" w:sz="0" w:space="0" w:color="auto"/>
        <w:bottom w:val="none" w:sz="0" w:space="0" w:color="auto"/>
        <w:right w:val="none" w:sz="0" w:space="0" w:color="auto"/>
      </w:divBdr>
    </w:div>
    <w:div w:id="1718162765">
      <w:bodyDiv w:val="1"/>
      <w:marLeft w:val="0"/>
      <w:marRight w:val="0"/>
      <w:marTop w:val="0"/>
      <w:marBottom w:val="0"/>
      <w:divBdr>
        <w:top w:val="none" w:sz="0" w:space="0" w:color="auto"/>
        <w:left w:val="none" w:sz="0" w:space="0" w:color="auto"/>
        <w:bottom w:val="none" w:sz="0" w:space="0" w:color="auto"/>
        <w:right w:val="none" w:sz="0" w:space="0" w:color="auto"/>
      </w:divBdr>
    </w:div>
    <w:div w:id="1774520104">
      <w:bodyDiv w:val="1"/>
      <w:marLeft w:val="0"/>
      <w:marRight w:val="0"/>
      <w:marTop w:val="0"/>
      <w:marBottom w:val="0"/>
      <w:divBdr>
        <w:top w:val="none" w:sz="0" w:space="0" w:color="auto"/>
        <w:left w:val="none" w:sz="0" w:space="0" w:color="auto"/>
        <w:bottom w:val="none" w:sz="0" w:space="0" w:color="auto"/>
        <w:right w:val="none" w:sz="0" w:space="0" w:color="auto"/>
      </w:divBdr>
    </w:div>
    <w:div w:id="1775781753">
      <w:bodyDiv w:val="1"/>
      <w:marLeft w:val="0"/>
      <w:marRight w:val="0"/>
      <w:marTop w:val="0"/>
      <w:marBottom w:val="0"/>
      <w:divBdr>
        <w:top w:val="none" w:sz="0" w:space="0" w:color="auto"/>
        <w:left w:val="none" w:sz="0" w:space="0" w:color="auto"/>
        <w:bottom w:val="none" w:sz="0" w:space="0" w:color="auto"/>
        <w:right w:val="none" w:sz="0" w:space="0" w:color="auto"/>
      </w:divBdr>
    </w:div>
    <w:div w:id="1777098940">
      <w:bodyDiv w:val="1"/>
      <w:marLeft w:val="0"/>
      <w:marRight w:val="0"/>
      <w:marTop w:val="0"/>
      <w:marBottom w:val="0"/>
      <w:divBdr>
        <w:top w:val="none" w:sz="0" w:space="0" w:color="auto"/>
        <w:left w:val="none" w:sz="0" w:space="0" w:color="auto"/>
        <w:bottom w:val="none" w:sz="0" w:space="0" w:color="auto"/>
        <w:right w:val="none" w:sz="0" w:space="0" w:color="auto"/>
      </w:divBdr>
    </w:div>
    <w:div w:id="1826580245">
      <w:bodyDiv w:val="1"/>
      <w:marLeft w:val="0"/>
      <w:marRight w:val="0"/>
      <w:marTop w:val="0"/>
      <w:marBottom w:val="0"/>
      <w:divBdr>
        <w:top w:val="none" w:sz="0" w:space="0" w:color="auto"/>
        <w:left w:val="none" w:sz="0" w:space="0" w:color="auto"/>
        <w:bottom w:val="none" w:sz="0" w:space="0" w:color="auto"/>
        <w:right w:val="none" w:sz="0" w:space="0" w:color="auto"/>
      </w:divBdr>
    </w:div>
    <w:div w:id="1856116330">
      <w:bodyDiv w:val="1"/>
      <w:marLeft w:val="0"/>
      <w:marRight w:val="0"/>
      <w:marTop w:val="0"/>
      <w:marBottom w:val="0"/>
      <w:divBdr>
        <w:top w:val="none" w:sz="0" w:space="0" w:color="auto"/>
        <w:left w:val="none" w:sz="0" w:space="0" w:color="auto"/>
        <w:bottom w:val="none" w:sz="0" w:space="0" w:color="auto"/>
        <w:right w:val="none" w:sz="0" w:space="0" w:color="auto"/>
      </w:divBdr>
    </w:div>
    <w:div w:id="1866868562">
      <w:bodyDiv w:val="1"/>
      <w:marLeft w:val="0"/>
      <w:marRight w:val="0"/>
      <w:marTop w:val="0"/>
      <w:marBottom w:val="0"/>
      <w:divBdr>
        <w:top w:val="none" w:sz="0" w:space="0" w:color="auto"/>
        <w:left w:val="none" w:sz="0" w:space="0" w:color="auto"/>
        <w:bottom w:val="none" w:sz="0" w:space="0" w:color="auto"/>
        <w:right w:val="none" w:sz="0" w:space="0" w:color="auto"/>
      </w:divBdr>
    </w:div>
    <w:div w:id="1890917757">
      <w:bodyDiv w:val="1"/>
      <w:marLeft w:val="0"/>
      <w:marRight w:val="0"/>
      <w:marTop w:val="0"/>
      <w:marBottom w:val="0"/>
      <w:divBdr>
        <w:top w:val="none" w:sz="0" w:space="0" w:color="auto"/>
        <w:left w:val="none" w:sz="0" w:space="0" w:color="auto"/>
        <w:bottom w:val="none" w:sz="0" w:space="0" w:color="auto"/>
        <w:right w:val="none" w:sz="0" w:space="0" w:color="auto"/>
      </w:divBdr>
    </w:div>
    <w:div w:id="1920821556">
      <w:bodyDiv w:val="1"/>
      <w:marLeft w:val="0"/>
      <w:marRight w:val="0"/>
      <w:marTop w:val="0"/>
      <w:marBottom w:val="0"/>
      <w:divBdr>
        <w:top w:val="none" w:sz="0" w:space="0" w:color="auto"/>
        <w:left w:val="none" w:sz="0" w:space="0" w:color="auto"/>
        <w:bottom w:val="none" w:sz="0" w:space="0" w:color="auto"/>
        <w:right w:val="none" w:sz="0" w:space="0" w:color="auto"/>
      </w:divBdr>
    </w:div>
    <w:div w:id="1983926830">
      <w:bodyDiv w:val="1"/>
      <w:marLeft w:val="0"/>
      <w:marRight w:val="0"/>
      <w:marTop w:val="0"/>
      <w:marBottom w:val="0"/>
      <w:divBdr>
        <w:top w:val="none" w:sz="0" w:space="0" w:color="auto"/>
        <w:left w:val="none" w:sz="0" w:space="0" w:color="auto"/>
        <w:bottom w:val="none" w:sz="0" w:space="0" w:color="auto"/>
        <w:right w:val="none" w:sz="0" w:space="0" w:color="auto"/>
      </w:divBdr>
    </w:div>
    <w:div w:id="2009095120">
      <w:bodyDiv w:val="1"/>
      <w:marLeft w:val="0"/>
      <w:marRight w:val="0"/>
      <w:marTop w:val="0"/>
      <w:marBottom w:val="0"/>
      <w:divBdr>
        <w:top w:val="none" w:sz="0" w:space="0" w:color="auto"/>
        <w:left w:val="none" w:sz="0" w:space="0" w:color="auto"/>
        <w:bottom w:val="none" w:sz="0" w:space="0" w:color="auto"/>
        <w:right w:val="none" w:sz="0" w:space="0" w:color="auto"/>
      </w:divBdr>
    </w:div>
    <w:div w:id="2027360720">
      <w:bodyDiv w:val="1"/>
      <w:marLeft w:val="0"/>
      <w:marRight w:val="0"/>
      <w:marTop w:val="0"/>
      <w:marBottom w:val="0"/>
      <w:divBdr>
        <w:top w:val="none" w:sz="0" w:space="0" w:color="auto"/>
        <w:left w:val="none" w:sz="0" w:space="0" w:color="auto"/>
        <w:bottom w:val="none" w:sz="0" w:space="0" w:color="auto"/>
        <w:right w:val="none" w:sz="0" w:space="0" w:color="auto"/>
      </w:divBdr>
    </w:div>
    <w:div w:id="2048023701">
      <w:bodyDiv w:val="1"/>
      <w:marLeft w:val="0"/>
      <w:marRight w:val="0"/>
      <w:marTop w:val="0"/>
      <w:marBottom w:val="0"/>
      <w:divBdr>
        <w:top w:val="none" w:sz="0" w:space="0" w:color="auto"/>
        <w:left w:val="none" w:sz="0" w:space="0" w:color="auto"/>
        <w:bottom w:val="none" w:sz="0" w:space="0" w:color="auto"/>
        <w:right w:val="none" w:sz="0" w:space="0" w:color="auto"/>
      </w:divBdr>
    </w:div>
    <w:div w:id="2114015574">
      <w:bodyDiv w:val="1"/>
      <w:marLeft w:val="0"/>
      <w:marRight w:val="0"/>
      <w:marTop w:val="0"/>
      <w:marBottom w:val="0"/>
      <w:divBdr>
        <w:top w:val="none" w:sz="0" w:space="0" w:color="auto"/>
        <w:left w:val="none" w:sz="0" w:space="0" w:color="auto"/>
        <w:bottom w:val="none" w:sz="0" w:space="0" w:color="auto"/>
        <w:right w:val="none" w:sz="0" w:space="0" w:color="auto"/>
      </w:divBdr>
    </w:div>
    <w:div w:id="2127769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ckeesfamily.com/?page_id=3567" TargetMode="External"/><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_rels/footnotes.xml.rels><?xml version="1.0" encoding="UTF-8" standalone="yes"?>
<Relationships xmlns="http://schemas.openxmlformats.org/package/2006/relationships"><Relationship Id="rId13" Type="http://schemas.openxmlformats.org/officeDocument/2006/relationships/hyperlink" Target="https://ref.ly/logosres/ubshbk63?ref=Bible.Lk10.38&amp;off=230&amp;ctx=salem+is+continued.+~autous+means+Jesus+a" TargetMode="External"/><Relationship Id="rId18" Type="http://schemas.openxmlformats.org/officeDocument/2006/relationships/hyperlink" Target="https://ref.ly/logosres/bkbc61mt?ref=Bible.Lk10.40&amp;off=57&amp;ctx=eparations+(v.+40)%3a+~Out+of+a+sense+of+re" TargetMode="External"/><Relationship Id="rId26" Type="http://schemas.openxmlformats.org/officeDocument/2006/relationships/hyperlink" Target="https://ref.ly/logosres/bkbc61mt?ref=Bible.Lk10.40&amp;off=722&amp;ctx=to+help+me+(v.+40)%3a+~Those+who+have+no+sy" TargetMode="External"/><Relationship Id="rId39" Type="http://schemas.openxmlformats.org/officeDocument/2006/relationships/hyperlink" Target="https://ref.ly/logosres/nivzndrvnstbbl?ref=Bible.Lk10.40-41&amp;off=161&amp;ctx=ny+things%E2%80%9D+(v.+41).+~The+worries+of+this+" TargetMode="External"/><Relationship Id="rId21" Type="http://schemas.openxmlformats.org/officeDocument/2006/relationships/hyperlink" Target="https://ref.ly/logosres/pntc63lu?ref=Bible.Lk10.41-42&amp;off=756&amp;ctx=on+of+two+readings.+~The+longer+reading+i" TargetMode="External"/><Relationship Id="rId34" Type="http://schemas.openxmlformats.org/officeDocument/2006/relationships/hyperlink" Target="https://ref.ly/logosres/mtpserms16?ref=Page.p+231&amp;off=2799&amp;ctx=+you+miss+the+mark.+~Jesus+would+be+bette" TargetMode="External"/><Relationship Id="rId42" Type="http://schemas.openxmlformats.org/officeDocument/2006/relationships/hyperlink" Target="https://ref.ly/logosres/nivac63lu?ref=Bible.Lk10.38-42&amp;off=6301&amp;ctx=iorities+was+right.+~Jesus%E2%80%99+refusal+to+en" TargetMode="External"/><Relationship Id="rId47" Type="http://schemas.openxmlformats.org/officeDocument/2006/relationships/hyperlink" Target="https://ref.ly/logosres/mtpserms16?ref=Page.p+237&amp;off=2155&amp;ctx=+springs+of+action.+~You+are+not+losing+t" TargetMode="External"/><Relationship Id="rId50" Type="http://schemas.openxmlformats.org/officeDocument/2006/relationships/hyperlink" Target="https://ref.ly/logosres/mtpserms16?ref=Page.p+234&amp;off=1273&amp;ctx=+a+village+station%2c+~forget+that+you+are+" TargetMode="External"/><Relationship Id="rId55" Type="http://schemas.openxmlformats.org/officeDocument/2006/relationships/hyperlink" Target="https://ref.ly/logosres/mtpserms16?ref=Page.p+232&amp;off=708&amp;ctx=geration+of+Martha.+~Mary%2c+treasuring+up+" TargetMode="External"/><Relationship Id="rId7" Type="http://schemas.openxmlformats.org/officeDocument/2006/relationships/hyperlink" Target="https://ref.ly/logosres/mtpserms16?ref=Page.p+238&amp;off=573&amp;ctx=using+and+learning.+~Those+who+think+not%2c" TargetMode="External"/><Relationship Id="rId2" Type="http://schemas.openxmlformats.org/officeDocument/2006/relationships/hyperlink" Target="https://ref.ly/logosres/mtpserms16?ref=Page.p+229&amp;off=2448&amp;ctx=by+to+teach+us+that+~while+we+ought+to+ab" TargetMode="External"/><Relationship Id="rId16" Type="http://schemas.openxmlformats.org/officeDocument/2006/relationships/hyperlink" Target="https://ref.ly/logosres/mtpserms16?ref=Page.p+230&amp;off=2625&amp;ctx=ch+he+was+uttering.+~See+ye+then%2c+that+Ma" TargetMode="External"/><Relationship Id="rId29" Type="http://schemas.openxmlformats.org/officeDocument/2006/relationships/hyperlink" Target="https://ref.ly/logosres/nivac63lu?ref=Bible.Lk10.38-42&amp;off=5218&amp;ctx=d+a+time+to+listen.%0a~Unfortunately%2c+often" TargetMode="External"/><Relationship Id="rId11" Type="http://schemas.openxmlformats.org/officeDocument/2006/relationships/hyperlink" Target="https://ref.ly/logosres/mtpserms16?ref=Page.p+229&amp;off=2159&amp;ctx=able+parable+of+the+~good+Samaritan+and+t" TargetMode="External"/><Relationship Id="rId24" Type="http://schemas.openxmlformats.org/officeDocument/2006/relationships/hyperlink" Target="https://ref.ly/logosres/nivac63lu?ref=Bible.Lk10.38-42&amp;off=4394&amp;ctx=fighting+for+power.+~When+service+is+elev" TargetMode="External"/><Relationship Id="rId32" Type="http://schemas.openxmlformats.org/officeDocument/2006/relationships/hyperlink" Target="https://ref.ly/logosres/mtpserms16?ref=Page.p+231&amp;off=172&amp;ctx=prevalent+just+now%3f+~We+mean+first%2c+that+" TargetMode="External"/><Relationship Id="rId37" Type="http://schemas.openxmlformats.org/officeDocument/2006/relationships/hyperlink" Target="https://ref.ly/logosres/mtpserms16?ref=Page.p+233&amp;off=2827&amp;ctx=ter+prayer+is+over.+~It+will+be+an+evil+d" TargetMode="External"/><Relationship Id="rId40" Type="http://schemas.openxmlformats.org/officeDocument/2006/relationships/hyperlink" Target="https://ref.ly/logosres/nivac63lu?ref=Bible.Lk10.38-42&amp;off=1250&amp;ctx=to+come+to+her+aid.+~Martha+is+performing" TargetMode="External"/><Relationship Id="rId45" Type="http://schemas.openxmlformats.org/officeDocument/2006/relationships/hyperlink" Target="https://ref.ly/logosres/mtpserms16?ref=Page.p+234&amp;off=2208&amp;ctx=le+them+at+the+top.+~You+are+doing+your+s" TargetMode="External"/><Relationship Id="rId53" Type="http://schemas.openxmlformats.org/officeDocument/2006/relationships/hyperlink" Target="https://ref.ly/logosres/mtpserms16?ref=Page.p+231&amp;off=2887&amp;ctx=tentatious+service.%0a~The+Martha+spirit+sh" TargetMode="External"/><Relationship Id="rId5" Type="http://schemas.openxmlformats.org/officeDocument/2006/relationships/hyperlink" Target="https://ref.ly/logosres/mtpserms16?ref=Page.p+234&amp;off=1273&amp;ctx=+a+village+station%2c+~forget+that+you+are+" TargetMode="External"/><Relationship Id="rId19" Type="http://schemas.openxmlformats.org/officeDocument/2006/relationships/hyperlink" Target="https://ref.ly/logosres/pntc63lu?ref=Bible.Lk10.38-40&amp;off=3391&amp;ctx=sciple+in+Judaism.+%E2%80%9C~Sitting+at+one%E2%80%99s+fee" TargetMode="External"/><Relationship Id="rId4" Type="http://schemas.openxmlformats.org/officeDocument/2006/relationships/hyperlink" Target="https://ref.ly/logosres/mtpserms16?ref=Page.p+236&amp;off=147&amp;ctx=an+he+can+need+me.%E2%80%9D+~We+spoil+our+service" TargetMode="External"/><Relationship Id="rId9" Type="http://schemas.openxmlformats.org/officeDocument/2006/relationships/hyperlink" Target="https://ref.ly/logosres/nivac63lu?ref=Bible.Lk10.38-42&amp;off=4669&amp;ctx=es+need+to+do+both.%0a~In+other+words%2c+disc" TargetMode="External"/><Relationship Id="rId14" Type="http://schemas.openxmlformats.org/officeDocument/2006/relationships/hyperlink" Target="https://ref.ly/logosres/mhenry?ref=Bible.Lk10.38-42&amp;off=1504&amp;ctx=as+here+upon+earth.+~It+is+called+Martha%E2%80%99" TargetMode="External"/><Relationship Id="rId22" Type="http://schemas.openxmlformats.org/officeDocument/2006/relationships/hyperlink" Target="https://ref.ly/logosres/ebc08?ref=Bible.Lk10.41-42&amp;off=867&amp;ctx=e+God+and+neighbor.+~Martha+must+now+lear" TargetMode="External"/><Relationship Id="rId27" Type="http://schemas.openxmlformats.org/officeDocument/2006/relationships/hyperlink" Target="https://ref.ly/logosres/nivac63lu?ref=Bible.Lk10.38-42&amp;off=5027&amp;ctx=ning+for+his+voice.+~It+is+a+great+tempta" TargetMode="External"/><Relationship Id="rId30" Type="http://schemas.openxmlformats.org/officeDocument/2006/relationships/hyperlink" Target="https://ref.ly/logosres/ivntclk?ref=Bible.Lk10.38-42&amp;off=1085&amp;ctx=bout+all+disciples.+~Second%2c+the+point+is" TargetMode="External"/><Relationship Id="rId35" Type="http://schemas.openxmlformats.org/officeDocument/2006/relationships/hyperlink" Target="https://ref.ly/logosres/mtpserms16?ref=Page.p+238&amp;off=3324&amp;ctx=+revealed+her+love.+~Ay%2c+it+is+not+your+t" TargetMode="External"/><Relationship Id="rId43" Type="http://schemas.openxmlformats.org/officeDocument/2006/relationships/hyperlink" Target="https://ref.ly/logosres/mtpserms16?ref=Page.p+237&amp;off=765&amp;ctx=heir+owners%2c+for+in+~the+long+run+I+belie" TargetMode="External"/><Relationship Id="rId48" Type="http://schemas.openxmlformats.org/officeDocument/2006/relationships/hyperlink" Target="https://ref.ly/logosres/tnyvnssrmnrchv?art=year.2004.2.5&amp;off=9273&amp;ctx=inner+and+less+you.+~Now+please+don%E2%80%99t+mis" TargetMode="External"/><Relationship Id="rId56" Type="http://schemas.openxmlformats.org/officeDocument/2006/relationships/hyperlink" Target="https://ref.ly/logosres/nibcnt63lu?ref=Bible.Lk10.38-42&amp;off=603&amp;ctx=.+43)+suggests+that+~Luke+intends+this+pa" TargetMode="External"/><Relationship Id="rId8" Type="http://schemas.openxmlformats.org/officeDocument/2006/relationships/hyperlink" Target="https://ref.ly/logosres/mtpserms16?ref=Page.p+233&amp;off=2827&amp;ctx=ter+prayer+is+over.+~It+will+be+an+evil+d" TargetMode="External"/><Relationship Id="rId51" Type="http://schemas.openxmlformats.org/officeDocument/2006/relationships/hyperlink" Target="https://ref.ly/logosres/mtpserms16?ref=Page.p+234&amp;off=674&amp;ctx=h+he+not+told+you%2c+%E2%80%9C~He+that+abideth+in+m" TargetMode="External"/><Relationship Id="rId3" Type="http://schemas.openxmlformats.org/officeDocument/2006/relationships/hyperlink" Target="https://ref.ly/logosres/mtpserms16?ref=Page.p+234&amp;off=2208&amp;ctx=le+them+at+the+top.+~You+are+doing+your+s" TargetMode="External"/><Relationship Id="rId12" Type="http://schemas.openxmlformats.org/officeDocument/2006/relationships/hyperlink" Target="https://ref.ly/logosres/tnyvnssrmnrchv?art=year.2004.2.5&amp;off=1891&amp;ctx=p+a+few+principles.+~Martha+has+invited+J" TargetMode="External"/><Relationship Id="rId17" Type="http://schemas.openxmlformats.org/officeDocument/2006/relationships/hyperlink" Target="https://ref.ly/logosres/mhenry?ref=Bible.Lk10.38-42&amp;off=5091&amp;ctx=notice+of+too.+(1.)+~She+was+for+much+ser" TargetMode="External"/><Relationship Id="rId25" Type="http://schemas.openxmlformats.org/officeDocument/2006/relationships/hyperlink" Target="https://ref.ly/logosres/mtpserms16?ref=Page.p+238&amp;off=573&amp;ctx=using+and+learning.+~Those+who+think+not%2c" TargetMode="External"/><Relationship Id="rId33" Type="http://schemas.openxmlformats.org/officeDocument/2006/relationships/hyperlink" Target="https://ref.ly/logosres/mtpserms16?ref=Page.p+236&amp;off=147&amp;ctx=an+he+can+need+me.%E2%80%9D+~We+spoil+our+service" TargetMode="External"/><Relationship Id="rId38" Type="http://schemas.openxmlformats.org/officeDocument/2006/relationships/hyperlink" Target="https://ref.ly/logosres/nicnt63lu?ref=Bible.Lk10.39-40&amp;off=919&amp;ctx=ntrasted+with+Mary.+~Here+and+in+v+41%2c+sh" TargetMode="External"/><Relationship Id="rId46" Type="http://schemas.openxmlformats.org/officeDocument/2006/relationships/hyperlink" Target="https://ref.ly/logosres/mtpserms16?ref=Page.p+239&amp;off=236&amp;ctx=+be+taken+from+her%3b+~and+if+our+work+be+s" TargetMode="External"/><Relationship Id="rId20" Type="http://schemas.openxmlformats.org/officeDocument/2006/relationships/hyperlink" Target="https://ref.ly/logosres/ivntclk?ref=Bible.Lk10.38-42&amp;off=3241&amp;ctx=cts+in+the+process.+~The+double+address+%E2%80%9C" TargetMode="External"/><Relationship Id="rId41" Type="http://schemas.openxmlformats.org/officeDocument/2006/relationships/hyperlink" Target="https://ref.ly/logosres/ebc08?ref=Bible.Lk10.38-40&amp;off=968&amp;ctx=en+Martha+and+Mary.+~Martha%E2%80%99s+concern+see" TargetMode="External"/><Relationship Id="rId54" Type="http://schemas.openxmlformats.org/officeDocument/2006/relationships/hyperlink" Target="https://ref.ly/logosres/tnyvnssrmnrchv?art=year.2004.2.5&amp;off=10705&amp;ctx=+opportunity+again.+~This+is+the+Son+of+t" TargetMode="External"/><Relationship Id="rId1" Type="http://schemas.openxmlformats.org/officeDocument/2006/relationships/hyperlink" Target="https://ref.ly/logosres/mtpserms16?ref=Page.p+231&amp;off=1029&amp;ctx=lime+and+beautiful.+~Our+public+worship%2c+" TargetMode="External"/><Relationship Id="rId6" Type="http://schemas.openxmlformats.org/officeDocument/2006/relationships/hyperlink" Target="https://ref.ly/logosres/mtpserms16?ref=Page.p+237&amp;off=1142&amp;ctx=I+have+said+before%2c+~to+the+mere+husks+of" TargetMode="External"/><Relationship Id="rId15" Type="http://schemas.openxmlformats.org/officeDocument/2006/relationships/hyperlink" Target="https://ref.ly/logosres/tntc63lkus?ref=Bible.Lk10.38&amp;off=179&amp;ctx=les+from+Jerusalem.+~Here+the+house+is+sa" TargetMode="External"/><Relationship Id="rId23" Type="http://schemas.openxmlformats.org/officeDocument/2006/relationships/hyperlink" Target="https://ref.ly/logosres/ivntclk?ref=Bible.Lk10.38-42&amp;off=877&amp;ctx=le+or+even+a+child.+~The+fact+that+two+wo" TargetMode="External"/><Relationship Id="rId28" Type="http://schemas.openxmlformats.org/officeDocument/2006/relationships/hyperlink" Target="https://ref.ly/logosres/tntc63lkus?ref=Bible.Lk10.41-42&amp;off=339&amp;ctx=r+reading+we+adopt%2c+~Jesus+is+saying+that" TargetMode="External"/><Relationship Id="rId36" Type="http://schemas.openxmlformats.org/officeDocument/2006/relationships/hyperlink" Target="https://ref.ly/logosres/mtpserms16?ref=Page.p+236&amp;off=2814&amp;ctx=nd+we+drag+heavily.+~Faith+it+is+that+sec" TargetMode="External"/><Relationship Id="rId49" Type="http://schemas.openxmlformats.org/officeDocument/2006/relationships/hyperlink" Target="https://ref.ly/logosres/mtpserms16?ref=Page.p+237&amp;off=2869&amp;ctx=+nothing+can+stand.+~Mary+was+filling+up+" TargetMode="External"/><Relationship Id="rId57" Type="http://schemas.openxmlformats.org/officeDocument/2006/relationships/hyperlink" Target="https://ref.ly/logosres/mtpserms16?ref=Page.p+230&amp;off=2045&amp;ctx=ored+in+my+memory.%E2%80%9D+~She+forgot+the+needs" TargetMode="External"/><Relationship Id="rId10" Type="http://schemas.openxmlformats.org/officeDocument/2006/relationships/hyperlink" Target="https://ref.ly/logosres/nibcnt63lu?ref=Bible.Lk10.38-42&amp;off=403&amp;ctx=earn+from+the+Lord.+~Likewise%2c+the+priest" TargetMode="External"/><Relationship Id="rId31" Type="http://schemas.openxmlformats.org/officeDocument/2006/relationships/hyperlink" Target="https://ref.ly/logosres/mtpserms16?ref=Page.p+231&amp;off=1029&amp;ctx=lime+and+beautiful.+~Our+public+worship%2c+" TargetMode="External"/><Relationship Id="rId44" Type="http://schemas.openxmlformats.org/officeDocument/2006/relationships/hyperlink" Target="https://ref.ly/logosres/nivac63lu?ref=Bible.Lk10.38-42&amp;off=6806&amp;ctx=cy+for+one+another.+~What+is+really+cruci" TargetMode="External"/><Relationship Id="rId52" Type="http://schemas.openxmlformats.org/officeDocument/2006/relationships/hyperlink" Target="https://ref.ly/logosres/mtpserms16?ref=Page.p+232&amp;off=1235&amp;ctx=re+not+unimportant.+~I+trust+we+shall+n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1A4850-2820-4055-AE18-F718B16A5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697</TotalTime>
  <Pages>9</Pages>
  <Words>2072</Words>
  <Characters>11813</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Geldart</dc:creator>
  <cp:keywords/>
  <dc:description/>
  <cp:lastModifiedBy>Derek Geldart</cp:lastModifiedBy>
  <cp:revision>19</cp:revision>
  <cp:lastPrinted>2021-01-09T21:21:00Z</cp:lastPrinted>
  <dcterms:created xsi:type="dcterms:W3CDTF">2021-01-08T21:49:00Z</dcterms:created>
  <dcterms:modified xsi:type="dcterms:W3CDTF">2021-01-10T12:27:00Z</dcterms:modified>
</cp:coreProperties>
</file>