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6C12BC" w14:textId="4F6DD7DF" w:rsidR="00DA1FFA" w:rsidRPr="008C392A" w:rsidRDefault="00BB253D" w:rsidP="00A87825">
      <w:pPr>
        <w:jc w:val="center"/>
        <w:rPr>
          <w:rFonts w:ascii="Times New Roman" w:hAnsi="Times New Roman" w:cs="Times New Roman"/>
          <w:b/>
          <w:sz w:val="24"/>
          <w:szCs w:val="24"/>
        </w:rPr>
      </w:pPr>
      <w:r>
        <w:rPr>
          <w:rFonts w:ascii="Times New Roman" w:hAnsi="Times New Roman" w:cs="Times New Roman"/>
          <w:b/>
          <w:sz w:val="24"/>
          <w:szCs w:val="24"/>
        </w:rPr>
        <w:t>What Lasts Forever?</w:t>
      </w:r>
    </w:p>
    <w:p w14:paraId="6A17868B" w14:textId="53E08555" w:rsidR="00D80EC0" w:rsidRPr="008C392A" w:rsidRDefault="00D80EC0" w:rsidP="00A87825">
      <w:pPr>
        <w:jc w:val="center"/>
        <w:rPr>
          <w:rFonts w:ascii="Times New Roman" w:hAnsi="Times New Roman" w:cs="Times New Roman"/>
          <w:b/>
          <w:sz w:val="24"/>
          <w:szCs w:val="24"/>
        </w:rPr>
      </w:pPr>
    </w:p>
    <w:p w14:paraId="0925A85C" w14:textId="2517C54B" w:rsidR="00DF388F" w:rsidRPr="005278C9" w:rsidRDefault="00950E3B" w:rsidP="00404170">
      <w:pP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58240" behindDoc="0" locked="0" layoutInCell="1" allowOverlap="1" wp14:anchorId="776BF995" wp14:editId="4281405F">
            <wp:simplePos x="0" y="0"/>
            <wp:positionH relativeFrom="margin">
              <wp:align>left</wp:align>
            </wp:positionH>
            <wp:positionV relativeFrom="paragraph">
              <wp:posOffset>961390</wp:posOffset>
            </wp:positionV>
            <wp:extent cx="3067050" cy="2105025"/>
            <wp:effectExtent l="76200" t="76200" r="133350" b="142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odore-c64-e13720843372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7050"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B253D">
        <w:rPr>
          <w:rFonts w:ascii="Times New Roman" w:hAnsi="Times New Roman" w:cs="Times New Roman"/>
          <w:bCs/>
          <w:sz w:val="24"/>
          <w:szCs w:val="24"/>
        </w:rPr>
        <w:tab/>
      </w:r>
      <w:r w:rsidR="00BB253D" w:rsidRPr="005278C9">
        <w:rPr>
          <w:rFonts w:ascii="Times New Roman" w:hAnsi="Times New Roman" w:cs="Times New Roman"/>
          <w:bCs/>
          <w:sz w:val="24"/>
          <w:szCs w:val="24"/>
        </w:rPr>
        <w:t xml:space="preserve">I remember when I was a young </w:t>
      </w:r>
      <w:r w:rsidR="00960F28" w:rsidRPr="005278C9">
        <w:rPr>
          <w:rFonts w:ascii="Times New Roman" w:hAnsi="Times New Roman" w:cs="Times New Roman"/>
          <w:bCs/>
          <w:sz w:val="24"/>
          <w:szCs w:val="24"/>
        </w:rPr>
        <w:t>boy,</w:t>
      </w:r>
      <w:r w:rsidR="00BB253D" w:rsidRPr="005278C9">
        <w:rPr>
          <w:rFonts w:ascii="Times New Roman" w:hAnsi="Times New Roman" w:cs="Times New Roman"/>
          <w:bCs/>
          <w:sz w:val="24"/>
          <w:szCs w:val="24"/>
        </w:rPr>
        <w:t xml:space="preserve"> I dreamed of owning my first computer.  I did my research and found that the Commodore 64 was the best one on the market at that time but was </w:t>
      </w:r>
      <w:r w:rsidR="00960F28" w:rsidRPr="005278C9">
        <w:rPr>
          <w:rFonts w:ascii="Times New Roman" w:hAnsi="Times New Roman" w:cs="Times New Roman"/>
          <w:bCs/>
          <w:sz w:val="24"/>
          <w:szCs w:val="24"/>
        </w:rPr>
        <w:t>awfully expensive</w:t>
      </w:r>
      <w:r w:rsidR="00BB253D" w:rsidRPr="005278C9">
        <w:rPr>
          <w:rFonts w:ascii="Times New Roman" w:hAnsi="Times New Roman" w:cs="Times New Roman"/>
          <w:bCs/>
          <w:sz w:val="24"/>
          <w:szCs w:val="24"/>
        </w:rPr>
        <w:t>!  I t</w:t>
      </w:r>
      <w:r w:rsidR="004C0C40" w:rsidRPr="005278C9">
        <w:rPr>
          <w:rFonts w:ascii="Times New Roman" w:hAnsi="Times New Roman" w:cs="Times New Roman"/>
          <w:bCs/>
          <w:sz w:val="24"/>
          <w:szCs w:val="24"/>
        </w:rPr>
        <w:t xml:space="preserve">ried to convince </w:t>
      </w:r>
      <w:r w:rsidR="00BB253D" w:rsidRPr="005278C9">
        <w:rPr>
          <w:rFonts w:ascii="Times New Roman" w:hAnsi="Times New Roman" w:cs="Times New Roman"/>
          <w:bCs/>
          <w:sz w:val="24"/>
          <w:szCs w:val="24"/>
        </w:rPr>
        <w:t xml:space="preserve">my mom and dad that the computer would not only make an excellent Christmas gift but would also further my education.  </w:t>
      </w:r>
      <w:r w:rsidR="00DF388F" w:rsidRPr="005278C9">
        <w:rPr>
          <w:rFonts w:ascii="Times New Roman" w:hAnsi="Times New Roman" w:cs="Times New Roman"/>
          <w:bCs/>
          <w:sz w:val="24"/>
          <w:szCs w:val="24"/>
        </w:rPr>
        <w:t xml:space="preserve">Looking back, I now realize the awkward and slightly humiliating situation I had put </w:t>
      </w:r>
      <w:r w:rsidR="00AE3BA5" w:rsidRPr="005278C9">
        <w:rPr>
          <w:rFonts w:ascii="Times New Roman" w:hAnsi="Times New Roman" w:cs="Times New Roman"/>
          <w:bCs/>
          <w:sz w:val="24"/>
          <w:szCs w:val="24"/>
        </w:rPr>
        <w:t>my parents i</w:t>
      </w:r>
      <w:r w:rsidR="00DF388F" w:rsidRPr="005278C9">
        <w:rPr>
          <w:rFonts w:ascii="Times New Roman" w:hAnsi="Times New Roman" w:cs="Times New Roman"/>
          <w:bCs/>
          <w:sz w:val="24"/>
          <w:szCs w:val="24"/>
        </w:rPr>
        <w:t xml:space="preserve">n for they had to sit me down and explain that we were a poor family and as such food, shelter and clothing came first!  </w:t>
      </w:r>
      <w:r w:rsidR="00AE3BA5" w:rsidRPr="005278C9">
        <w:rPr>
          <w:rFonts w:ascii="Times New Roman" w:hAnsi="Times New Roman" w:cs="Times New Roman"/>
          <w:bCs/>
          <w:sz w:val="24"/>
          <w:szCs w:val="24"/>
        </w:rPr>
        <w:t>They did not say “NO” but instead stated</w:t>
      </w:r>
      <w:r>
        <w:rPr>
          <w:rFonts w:ascii="Times New Roman" w:hAnsi="Times New Roman" w:cs="Times New Roman"/>
          <w:bCs/>
          <w:sz w:val="24"/>
          <w:szCs w:val="24"/>
        </w:rPr>
        <w:t xml:space="preserve"> that</w:t>
      </w:r>
      <w:r w:rsidR="00AE3BA5" w:rsidRPr="005278C9">
        <w:rPr>
          <w:rFonts w:ascii="Times New Roman" w:hAnsi="Times New Roman" w:cs="Times New Roman"/>
          <w:bCs/>
          <w:sz w:val="24"/>
          <w:szCs w:val="24"/>
        </w:rPr>
        <w:t xml:space="preserve"> I would have to save up and bu</w:t>
      </w:r>
      <w:r w:rsidR="004C0C40" w:rsidRPr="005278C9">
        <w:rPr>
          <w:rFonts w:ascii="Times New Roman" w:hAnsi="Times New Roman" w:cs="Times New Roman"/>
          <w:bCs/>
          <w:sz w:val="24"/>
          <w:szCs w:val="24"/>
        </w:rPr>
        <w:t>y</w:t>
      </w:r>
      <w:r w:rsidR="00AE3BA5" w:rsidRPr="005278C9">
        <w:rPr>
          <w:rFonts w:ascii="Times New Roman" w:hAnsi="Times New Roman" w:cs="Times New Roman"/>
          <w:bCs/>
          <w:sz w:val="24"/>
          <w:szCs w:val="24"/>
        </w:rPr>
        <w:t xml:space="preserve"> the computer myself.  I saved every last penny I got from my paper route but after months of saving I soon realized it would be years before I would have enough to make such a grand purchase so I talked my brothers into splitting the costs.  How we loved playing games, programming and occasionally fighting over that computer!  Then one day the printer stopped working and </w:t>
      </w:r>
      <w:r w:rsidR="00322617" w:rsidRPr="005278C9">
        <w:rPr>
          <w:rFonts w:ascii="Times New Roman" w:hAnsi="Times New Roman" w:cs="Times New Roman"/>
          <w:bCs/>
          <w:sz w:val="24"/>
          <w:szCs w:val="24"/>
        </w:rPr>
        <w:t xml:space="preserve">it </w:t>
      </w:r>
      <w:r w:rsidR="00AE3BA5" w:rsidRPr="005278C9">
        <w:rPr>
          <w:rFonts w:ascii="Times New Roman" w:hAnsi="Times New Roman" w:cs="Times New Roman"/>
          <w:bCs/>
          <w:sz w:val="24"/>
          <w:szCs w:val="24"/>
        </w:rPr>
        <w:t>was too much money to get it fixed</w:t>
      </w:r>
      <w:r w:rsidR="00322617" w:rsidRPr="005278C9">
        <w:rPr>
          <w:rFonts w:ascii="Times New Roman" w:hAnsi="Times New Roman" w:cs="Times New Roman"/>
          <w:bCs/>
          <w:sz w:val="24"/>
          <w:szCs w:val="24"/>
        </w:rPr>
        <w:t>, so we stopped printing out programs, pictures</w:t>
      </w:r>
      <w:r w:rsidR="00F76C2F" w:rsidRPr="005278C9">
        <w:rPr>
          <w:rFonts w:ascii="Times New Roman" w:hAnsi="Times New Roman" w:cs="Times New Roman"/>
          <w:bCs/>
          <w:sz w:val="24"/>
          <w:szCs w:val="24"/>
        </w:rPr>
        <w:t>,</w:t>
      </w:r>
      <w:r w:rsidR="00322617" w:rsidRPr="005278C9">
        <w:rPr>
          <w:rFonts w:ascii="Times New Roman" w:hAnsi="Times New Roman" w:cs="Times New Roman"/>
          <w:bCs/>
          <w:sz w:val="24"/>
          <w:szCs w:val="24"/>
        </w:rPr>
        <w:t xml:space="preserve"> and puzzles</w:t>
      </w:r>
      <w:r w:rsidR="00AE3BA5" w:rsidRPr="005278C9">
        <w:rPr>
          <w:rFonts w:ascii="Times New Roman" w:hAnsi="Times New Roman" w:cs="Times New Roman"/>
          <w:bCs/>
          <w:sz w:val="24"/>
          <w:szCs w:val="24"/>
        </w:rPr>
        <w:t xml:space="preserve">.  Then the tape drive started to “eat” tapes so </w:t>
      </w:r>
      <w:r w:rsidR="00322617" w:rsidRPr="005278C9">
        <w:rPr>
          <w:rFonts w:ascii="Times New Roman" w:hAnsi="Times New Roman" w:cs="Times New Roman"/>
          <w:bCs/>
          <w:sz w:val="24"/>
          <w:szCs w:val="24"/>
        </w:rPr>
        <w:t>many programs and games could no longer be loaded and played</w:t>
      </w:r>
      <w:r w:rsidR="00AE3BA5" w:rsidRPr="005278C9">
        <w:rPr>
          <w:rFonts w:ascii="Times New Roman" w:hAnsi="Times New Roman" w:cs="Times New Roman"/>
          <w:bCs/>
          <w:sz w:val="24"/>
          <w:szCs w:val="24"/>
        </w:rPr>
        <w:t xml:space="preserve">.  I can still remember the </w:t>
      </w:r>
      <w:r w:rsidR="005103AA" w:rsidRPr="005278C9">
        <w:rPr>
          <w:rFonts w:ascii="Times New Roman" w:hAnsi="Times New Roman" w:cs="Times New Roman"/>
          <w:bCs/>
          <w:sz w:val="24"/>
          <w:szCs w:val="24"/>
        </w:rPr>
        <w:t xml:space="preserve">gloomy </w:t>
      </w:r>
      <w:r w:rsidR="00AE3BA5" w:rsidRPr="005278C9">
        <w:rPr>
          <w:rFonts w:ascii="Times New Roman" w:hAnsi="Times New Roman" w:cs="Times New Roman"/>
          <w:bCs/>
          <w:sz w:val="24"/>
          <w:szCs w:val="24"/>
        </w:rPr>
        <w:t>day when th</w:t>
      </w:r>
      <w:r w:rsidR="00322617" w:rsidRPr="005278C9">
        <w:rPr>
          <w:rFonts w:ascii="Times New Roman" w:hAnsi="Times New Roman" w:cs="Times New Roman"/>
          <w:bCs/>
          <w:sz w:val="24"/>
          <w:szCs w:val="24"/>
        </w:rPr>
        <w:t xml:space="preserve">at Commodore 64 </w:t>
      </w:r>
      <w:r w:rsidR="00AE3BA5" w:rsidRPr="005278C9">
        <w:rPr>
          <w:rFonts w:ascii="Times New Roman" w:hAnsi="Times New Roman" w:cs="Times New Roman"/>
          <w:bCs/>
          <w:sz w:val="24"/>
          <w:szCs w:val="24"/>
        </w:rPr>
        <w:t xml:space="preserve">refused to “boot up” and </w:t>
      </w:r>
      <w:r w:rsidR="007B36BA" w:rsidRPr="005278C9">
        <w:rPr>
          <w:rFonts w:ascii="Times New Roman" w:hAnsi="Times New Roman" w:cs="Times New Roman"/>
          <w:bCs/>
          <w:sz w:val="24"/>
          <w:szCs w:val="24"/>
        </w:rPr>
        <w:t>m</w:t>
      </w:r>
      <w:r>
        <w:rPr>
          <w:rFonts w:ascii="Times New Roman" w:hAnsi="Times New Roman" w:cs="Times New Roman"/>
          <w:bCs/>
          <w:sz w:val="24"/>
          <w:szCs w:val="24"/>
        </w:rPr>
        <w:t xml:space="preserve">e and my brothers </w:t>
      </w:r>
      <w:r w:rsidR="00960F28" w:rsidRPr="005278C9">
        <w:rPr>
          <w:rFonts w:ascii="Times New Roman" w:hAnsi="Times New Roman" w:cs="Times New Roman"/>
          <w:bCs/>
          <w:sz w:val="24"/>
          <w:szCs w:val="24"/>
        </w:rPr>
        <w:t>hard-earned</w:t>
      </w:r>
      <w:r w:rsidR="007B36BA" w:rsidRPr="005278C9">
        <w:rPr>
          <w:rFonts w:ascii="Times New Roman" w:hAnsi="Times New Roman" w:cs="Times New Roman"/>
          <w:bCs/>
          <w:sz w:val="24"/>
          <w:szCs w:val="24"/>
        </w:rPr>
        <w:t xml:space="preserve"> </w:t>
      </w:r>
      <w:r w:rsidR="00675E8B">
        <w:rPr>
          <w:rFonts w:ascii="Times New Roman" w:hAnsi="Times New Roman" w:cs="Times New Roman"/>
          <w:bCs/>
          <w:sz w:val="24"/>
          <w:szCs w:val="24"/>
        </w:rPr>
        <w:t>dollars went down the drain</w:t>
      </w:r>
      <w:r w:rsidR="007B36BA" w:rsidRPr="005278C9">
        <w:rPr>
          <w:rFonts w:ascii="Times New Roman" w:hAnsi="Times New Roman" w:cs="Times New Roman"/>
          <w:bCs/>
          <w:sz w:val="24"/>
          <w:szCs w:val="24"/>
        </w:rPr>
        <w:t>!</w:t>
      </w:r>
      <w:r w:rsidR="0091143F" w:rsidRPr="005278C9">
        <w:rPr>
          <w:rFonts w:ascii="Times New Roman" w:hAnsi="Times New Roman" w:cs="Times New Roman"/>
          <w:bCs/>
          <w:sz w:val="24"/>
          <w:szCs w:val="24"/>
        </w:rPr>
        <w:t xml:space="preserve">  </w:t>
      </w:r>
      <w:r w:rsidR="00AE3BA5" w:rsidRPr="005278C9">
        <w:rPr>
          <w:rFonts w:ascii="Times New Roman" w:hAnsi="Times New Roman" w:cs="Times New Roman"/>
          <w:bCs/>
          <w:sz w:val="24"/>
          <w:szCs w:val="24"/>
        </w:rPr>
        <w:t xml:space="preserve">    </w:t>
      </w:r>
    </w:p>
    <w:p w14:paraId="6044AB7B" w14:textId="0682559A" w:rsidR="00A87825" w:rsidRPr="005278C9" w:rsidRDefault="00404170" w:rsidP="00BB253D">
      <w:pPr>
        <w:rPr>
          <w:rFonts w:ascii="Times New Roman" w:hAnsi="Times New Roman" w:cs="Times New Roman"/>
          <w:sz w:val="24"/>
          <w:szCs w:val="24"/>
        </w:rPr>
      </w:pPr>
      <w:r w:rsidRPr="005278C9">
        <w:rPr>
          <w:rFonts w:ascii="Times New Roman" w:hAnsi="Times New Roman" w:cs="Times New Roman"/>
          <w:bCs/>
          <w:sz w:val="24"/>
          <w:szCs w:val="24"/>
        </w:rPr>
        <w:tab/>
      </w:r>
    </w:p>
    <w:p w14:paraId="78A1E27A" w14:textId="66D0F9D9" w:rsidR="00A87825" w:rsidRDefault="00F52260">
      <w:pPr>
        <w:rPr>
          <w:rFonts w:ascii="Times New Roman" w:hAnsi="Times New Roman" w:cs="Times New Roman"/>
          <w:sz w:val="24"/>
          <w:szCs w:val="24"/>
        </w:rPr>
      </w:pPr>
      <w:r w:rsidRPr="00F52260">
        <w:rPr>
          <w:rFonts w:ascii="Times New Roman" w:hAnsi="Times New Roman" w:cs="Times New Roman"/>
          <w:sz w:val="24"/>
          <w:szCs w:val="24"/>
        </w:rPr>
        <w:drawing>
          <wp:anchor distT="0" distB="0" distL="114300" distR="114300" simplePos="0" relativeHeight="251659264" behindDoc="0" locked="0" layoutInCell="1" allowOverlap="1" wp14:anchorId="6140BA66" wp14:editId="4531BE79">
            <wp:simplePos x="0" y="0"/>
            <wp:positionH relativeFrom="margin">
              <wp:align>left</wp:align>
            </wp:positionH>
            <wp:positionV relativeFrom="paragraph">
              <wp:posOffset>673735</wp:posOffset>
            </wp:positionV>
            <wp:extent cx="3095625" cy="2085975"/>
            <wp:effectExtent l="76200" t="76200" r="142875"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95625"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76C2F" w:rsidRPr="005278C9">
        <w:rPr>
          <w:rFonts w:ascii="Times New Roman" w:hAnsi="Times New Roman" w:cs="Times New Roman"/>
          <w:sz w:val="24"/>
          <w:szCs w:val="24"/>
        </w:rPr>
        <w:tab/>
        <w:t xml:space="preserve">Now that I am much older and hopefully a little wiser, I am starting to realize the depth of what Jesus meant when He said </w:t>
      </w:r>
      <w:r w:rsidR="008A0B70">
        <w:rPr>
          <w:rFonts w:ascii="Times New Roman" w:hAnsi="Times New Roman" w:cs="Times New Roman"/>
          <w:sz w:val="24"/>
          <w:szCs w:val="24"/>
        </w:rPr>
        <w:t xml:space="preserve">that </w:t>
      </w:r>
      <w:r w:rsidR="00F76C2F" w:rsidRPr="005278C9">
        <w:rPr>
          <w:rFonts w:ascii="Times New Roman" w:hAnsi="Times New Roman" w:cs="Times New Roman"/>
          <w:sz w:val="24"/>
          <w:szCs w:val="24"/>
        </w:rPr>
        <w:t xml:space="preserve">the grass is here today and gone tomorrow (Matthew 6:30)!  Like my Commodore 64 nothing in this world seems to last!  Whom amongst us does not cringe every time a major appliance breaks because we know </w:t>
      </w:r>
      <w:r w:rsidR="00A32445">
        <w:rPr>
          <w:rFonts w:ascii="Times New Roman" w:hAnsi="Times New Roman" w:cs="Times New Roman"/>
          <w:sz w:val="24"/>
          <w:szCs w:val="24"/>
        </w:rPr>
        <w:t xml:space="preserve">a new one </w:t>
      </w:r>
      <w:r w:rsidR="00F76C2F" w:rsidRPr="005278C9">
        <w:rPr>
          <w:rFonts w:ascii="Times New Roman" w:hAnsi="Times New Roman" w:cs="Times New Roman"/>
          <w:sz w:val="24"/>
          <w:szCs w:val="24"/>
        </w:rPr>
        <w:t>will cost mo</w:t>
      </w:r>
      <w:r w:rsidR="00EB5052" w:rsidRPr="005278C9">
        <w:rPr>
          <w:rFonts w:ascii="Times New Roman" w:hAnsi="Times New Roman" w:cs="Times New Roman"/>
          <w:sz w:val="24"/>
          <w:szCs w:val="24"/>
        </w:rPr>
        <w:t>re</w:t>
      </w:r>
      <w:r w:rsidR="00F76C2F" w:rsidRPr="005278C9">
        <w:rPr>
          <w:rFonts w:ascii="Times New Roman" w:hAnsi="Times New Roman" w:cs="Times New Roman"/>
          <w:sz w:val="24"/>
          <w:szCs w:val="24"/>
        </w:rPr>
        <w:t xml:space="preserve"> money and last half </w:t>
      </w:r>
      <w:proofErr w:type="gramStart"/>
      <w:r w:rsidR="00F76C2F" w:rsidRPr="005278C9">
        <w:rPr>
          <w:rFonts w:ascii="Times New Roman" w:hAnsi="Times New Roman" w:cs="Times New Roman"/>
          <w:sz w:val="24"/>
          <w:szCs w:val="24"/>
        </w:rPr>
        <w:t>as long as</w:t>
      </w:r>
      <w:proofErr w:type="gramEnd"/>
      <w:r w:rsidR="00F76C2F" w:rsidRPr="005278C9">
        <w:rPr>
          <w:rFonts w:ascii="Times New Roman" w:hAnsi="Times New Roman" w:cs="Times New Roman"/>
          <w:sz w:val="24"/>
          <w:szCs w:val="24"/>
        </w:rPr>
        <w:t xml:space="preserve"> our old one?  </w:t>
      </w:r>
      <w:r w:rsidR="005278C9" w:rsidRPr="005278C9">
        <w:rPr>
          <w:rFonts w:ascii="Times New Roman" w:hAnsi="Times New Roman" w:cs="Times New Roman"/>
          <w:sz w:val="24"/>
          <w:szCs w:val="24"/>
        </w:rPr>
        <w:t xml:space="preserve">We work long hours, scrimp, and save only to find our naps, weekends, vacation times, cars and homes have expiry dates that approach quicker than the speed of light!  </w:t>
      </w:r>
      <w:r w:rsidR="005278C9">
        <w:rPr>
          <w:rFonts w:ascii="Times New Roman" w:hAnsi="Times New Roman" w:cs="Times New Roman"/>
          <w:sz w:val="24"/>
          <w:szCs w:val="24"/>
        </w:rPr>
        <w:t xml:space="preserve">Even in a world where everyone is interconnected with vast populations at </w:t>
      </w:r>
      <w:r w:rsidR="008A0B70">
        <w:rPr>
          <w:rFonts w:ascii="Times New Roman" w:hAnsi="Times New Roman" w:cs="Times New Roman"/>
          <w:sz w:val="24"/>
          <w:szCs w:val="24"/>
        </w:rPr>
        <w:t xml:space="preserve">the </w:t>
      </w:r>
      <w:r w:rsidR="005278C9">
        <w:rPr>
          <w:rFonts w:ascii="Times New Roman" w:hAnsi="Times New Roman" w:cs="Times New Roman"/>
          <w:sz w:val="24"/>
          <w:szCs w:val="24"/>
        </w:rPr>
        <w:t xml:space="preserve">click of a </w:t>
      </w:r>
      <w:r w:rsidR="008A0B70">
        <w:rPr>
          <w:rFonts w:ascii="Times New Roman" w:hAnsi="Times New Roman" w:cs="Times New Roman"/>
          <w:sz w:val="24"/>
          <w:szCs w:val="24"/>
        </w:rPr>
        <w:t xml:space="preserve">few </w:t>
      </w:r>
      <w:r w:rsidR="005278C9">
        <w:rPr>
          <w:rFonts w:ascii="Times New Roman" w:hAnsi="Times New Roman" w:cs="Times New Roman"/>
          <w:sz w:val="24"/>
          <w:szCs w:val="24"/>
        </w:rPr>
        <w:t>button</w:t>
      </w:r>
      <w:r w:rsidR="008A0B70">
        <w:rPr>
          <w:rFonts w:ascii="Times New Roman" w:hAnsi="Times New Roman" w:cs="Times New Roman"/>
          <w:sz w:val="24"/>
          <w:szCs w:val="24"/>
        </w:rPr>
        <w:t>s</w:t>
      </w:r>
      <w:r w:rsidR="00CE0541">
        <w:rPr>
          <w:rFonts w:ascii="Times New Roman" w:hAnsi="Times New Roman" w:cs="Times New Roman"/>
          <w:sz w:val="24"/>
          <w:szCs w:val="24"/>
        </w:rPr>
        <w:t>;</w:t>
      </w:r>
      <w:r w:rsidR="005278C9">
        <w:rPr>
          <w:rFonts w:ascii="Times New Roman" w:hAnsi="Times New Roman" w:cs="Times New Roman"/>
          <w:sz w:val="24"/>
          <w:szCs w:val="24"/>
        </w:rPr>
        <w:t xml:space="preserve"> </w:t>
      </w:r>
      <w:r w:rsidR="00CE0541">
        <w:rPr>
          <w:rFonts w:ascii="Times New Roman" w:hAnsi="Times New Roman" w:cs="Times New Roman"/>
          <w:sz w:val="24"/>
          <w:szCs w:val="24"/>
        </w:rPr>
        <w:t xml:space="preserve">one finds that friendships, marriages, and family </w:t>
      </w:r>
      <w:r w:rsidR="00CE0541">
        <w:rPr>
          <w:rFonts w:ascii="Times New Roman" w:hAnsi="Times New Roman" w:cs="Times New Roman"/>
          <w:sz w:val="24"/>
          <w:szCs w:val="24"/>
        </w:rPr>
        <w:lastRenderedPageBreak/>
        <w:t xml:space="preserve">connections are in a constant flux of beginning and ending at a moment’s notice!  And when it comes to our health </w:t>
      </w:r>
      <w:r w:rsidR="008A0B70">
        <w:rPr>
          <w:rFonts w:ascii="Times New Roman" w:hAnsi="Times New Roman" w:cs="Times New Roman"/>
          <w:sz w:val="24"/>
          <w:szCs w:val="24"/>
        </w:rPr>
        <w:t xml:space="preserve">who amongst us </w:t>
      </w:r>
      <w:r w:rsidR="00CE0541">
        <w:rPr>
          <w:rFonts w:ascii="Times New Roman" w:hAnsi="Times New Roman" w:cs="Times New Roman"/>
          <w:sz w:val="24"/>
          <w:szCs w:val="24"/>
        </w:rPr>
        <w:t xml:space="preserve">“older” ones </w:t>
      </w:r>
      <w:r w:rsidR="008A0B70">
        <w:rPr>
          <w:rFonts w:ascii="Times New Roman" w:hAnsi="Times New Roman" w:cs="Times New Roman"/>
          <w:sz w:val="24"/>
          <w:szCs w:val="24"/>
        </w:rPr>
        <w:t xml:space="preserve">cannot </w:t>
      </w:r>
      <w:r w:rsidR="00CE0541">
        <w:rPr>
          <w:rFonts w:ascii="Times New Roman" w:hAnsi="Times New Roman" w:cs="Times New Roman"/>
          <w:sz w:val="24"/>
          <w:szCs w:val="24"/>
        </w:rPr>
        <w:t>look back at a time when we had more hair, strong backs</w:t>
      </w:r>
      <w:r w:rsidR="00675E8B">
        <w:rPr>
          <w:rFonts w:ascii="Times New Roman" w:hAnsi="Times New Roman" w:cs="Times New Roman"/>
          <w:sz w:val="24"/>
          <w:szCs w:val="24"/>
        </w:rPr>
        <w:t xml:space="preserve"> and muscles</w:t>
      </w:r>
      <w:r w:rsidR="00CE0541">
        <w:rPr>
          <w:rFonts w:ascii="Times New Roman" w:hAnsi="Times New Roman" w:cs="Times New Roman"/>
          <w:sz w:val="24"/>
          <w:szCs w:val="24"/>
        </w:rPr>
        <w:t>, quick</w:t>
      </w:r>
      <w:r w:rsidR="00675E8B">
        <w:rPr>
          <w:rFonts w:ascii="Times New Roman" w:hAnsi="Times New Roman" w:cs="Times New Roman"/>
          <w:sz w:val="24"/>
          <w:szCs w:val="24"/>
        </w:rPr>
        <w:t>er</w:t>
      </w:r>
      <w:r w:rsidR="00CE0541">
        <w:rPr>
          <w:rFonts w:ascii="Times New Roman" w:hAnsi="Times New Roman" w:cs="Times New Roman"/>
          <w:sz w:val="24"/>
          <w:szCs w:val="24"/>
        </w:rPr>
        <w:t xml:space="preserve"> minds, and never-ending energy?  </w:t>
      </w:r>
      <w:r w:rsidR="005726DA">
        <w:rPr>
          <w:rFonts w:ascii="Times New Roman" w:hAnsi="Times New Roman" w:cs="Times New Roman"/>
          <w:sz w:val="24"/>
          <w:szCs w:val="24"/>
        </w:rPr>
        <w:t xml:space="preserve">This kind of thinking often results in many of this world </w:t>
      </w:r>
      <w:r w:rsidR="00675E8B">
        <w:rPr>
          <w:rFonts w:ascii="Times New Roman" w:hAnsi="Times New Roman" w:cs="Times New Roman"/>
          <w:sz w:val="24"/>
          <w:szCs w:val="24"/>
        </w:rPr>
        <w:t xml:space="preserve">to </w:t>
      </w:r>
      <w:r w:rsidR="005726DA">
        <w:rPr>
          <w:rFonts w:ascii="Times New Roman" w:hAnsi="Times New Roman" w:cs="Times New Roman"/>
          <w:sz w:val="24"/>
          <w:szCs w:val="24"/>
        </w:rPr>
        <w:t>falsely conclud</w:t>
      </w:r>
      <w:r w:rsidR="00675E8B">
        <w:rPr>
          <w:rFonts w:ascii="Times New Roman" w:hAnsi="Times New Roman" w:cs="Times New Roman"/>
          <w:sz w:val="24"/>
          <w:szCs w:val="24"/>
        </w:rPr>
        <w:t>e</w:t>
      </w:r>
      <w:r w:rsidR="005726DA">
        <w:rPr>
          <w:rFonts w:ascii="Times New Roman" w:hAnsi="Times New Roman" w:cs="Times New Roman"/>
          <w:sz w:val="24"/>
          <w:szCs w:val="24"/>
        </w:rPr>
        <w:t xml:space="preserve"> that nothing lasts forever and therefore life itself has little meaning.  “Eat, drink and be merry for tomorrow we all die,” is the bleak slogan of many nonbelievers in this world!  </w:t>
      </w:r>
      <w:r w:rsidR="00CE0541">
        <w:rPr>
          <w:rFonts w:ascii="Times New Roman" w:hAnsi="Times New Roman" w:cs="Times New Roman"/>
          <w:sz w:val="24"/>
          <w:szCs w:val="24"/>
        </w:rPr>
        <w:t xml:space="preserve">The following sermon is going to explore Psalms 136 </w:t>
      </w:r>
      <w:r w:rsidR="00753E87">
        <w:rPr>
          <w:rFonts w:ascii="Times New Roman" w:hAnsi="Times New Roman" w:cs="Times New Roman"/>
          <w:sz w:val="24"/>
          <w:szCs w:val="24"/>
        </w:rPr>
        <w:t xml:space="preserve">to encourage us to </w:t>
      </w:r>
      <w:r w:rsidR="008C054E">
        <w:rPr>
          <w:rFonts w:ascii="Times New Roman" w:hAnsi="Times New Roman" w:cs="Times New Roman"/>
          <w:sz w:val="24"/>
          <w:szCs w:val="24"/>
        </w:rPr>
        <w:t xml:space="preserve">“give thanks” </w:t>
      </w:r>
      <w:r w:rsidR="00753E87">
        <w:rPr>
          <w:rFonts w:ascii="Times New Roman" w:hAnsi="Times New Roman" w:cs="Times New Roman"/>
          <w:sz w:val="24"/>
          <w:szCs w:val="24"/>
        </w:rPr>
        <w:t>that wh</w:t>
      </w:r>
      <w:r w:rsidR="008A0B70">
        <w:rPr>
          <w:rFonts w:ascii="Times New Roman" w:hAnsi="Times New Roman" w:cs="Times New Roman"/>
          <w:sz w:val="24"/>
          <w:szCs w:val="24"/>
        </w:rPr>
        <w:t>ile</w:t>
      </w:r>
      <w:r w:rsidR="00753E87">
        <w:rPr>
          <w:rFonts w:ascii="Times New Roman" w:hAnsi="Times New Roman" w:cs="Times New Roman"/>
          <w:sz w:val="24"/>
          <w:szCs w:val="24"/>
        </w:rPr>
        <w:t xml:space="preserve"> the temporal things of this world will </w:t>
      </w:r>
      <w:r w:rsidR="00447EEF">
        <w:rPr>
          <w:rFonts w:ascii="Times New Roman" w:hAnsi="Times New Roman" w:cs="Times New Roman"/>
          <w:sz w:val="24"/>
          <w:szCs w:val="24"/>
        </w:rPr>
        <w:t>“</w:t>
      </w:r>
      <w:r w:rsidR="00753E87">
        <w:rPr>
          <w:rFonts w:ascii="Times New Roman" w:hAnsi="Times New Roman" w:cs="Times New Roman"/>
          <w:sz w:val="24"/>
          <w:szCs w:val="24"/>
        </w:rPr>
        <w:t>pass away</w:t>
      </w:r>
      <w:r w:rsidR="00447EEF">
        <w:rPr>
          <w:rFonts w:ascii="Times New Roman" w:hAnsi="Times New Roman" w:cs="Times New Roman"/>
          <w:sz w:val="24"/>
          <w:szCs w:val="24"/>
        </w:rPr>
        <w:t>”</w:t>
      </w:r>
      <w:r w:rsidR="00753E87">
        <w:rPr>
          <w:rFonts w:ascii="Times New Roman" w:hAnsi="Times New Roman" w:cs="Times New Roman"/>
          <w:sz w:val="24"/>
          <w:szCs w:val="24"/>
        </w:rPr>
        <w:t xml:space="preserve"> </w:t>
      </w:r>
      <w:r w:rsidR="008A0B70">
        <w:rPr>
          <w:rFonts w:ascii="Times New Roman" w:hAnsi="Times New Roman" w:cs="Times New Roman"/>
          <w:sz w:val="24"/>
          <w:szCs w:val="24"/>
        </w:rPr>
        <w:t xml:space="preserve">… </w:t>
      </w:r>
      <w:r w:rsidR="00753E87">
        <w:rPr>
          <w:rFonts w:ascii="Times New Roman" w:hAnsi="Times New Roman" w:cs="Times New Roman"/>
          <w:sz w:val="24"/>
          <w:szCs w:val="24"/>
        </w:rPr>
        <w:t xml:space="preserve">God’s love </w:t>
      </w:r>
      <w:r>
        <w:rPr>
          <w:rFonts w:ascii="Times New Roman" w:hAnsi="Times New Roman" w:cs="Times New Roman"/>
          <w:sz w:val="24"/>
          <w:szCs w:val="24"/>
        </w:rPr>
        <w:t>lasts</w:t>
      </w:r>
      <w:r w:rsidR="00753E87">
        <w:rPr>
          <w:rFonts w:ascii="Times New Roman" w:hAnsi="Times New Roman" w:cs="Times New Roman"/>
          <w:sz w:val="24"/>
          <w:szCs w:val="24"/>
        </w:rPr>
        <w:t xml:space="preserve"> forever!</w:t>
      </w:r>
    </w:p>
    <w:p w14:paraId="08629752" w14:textId="4953CEF9" w:rsidR="00447EEF" w:rsidRDefault="00447EEF">
      <w:pPr>
        <w:rPr>
          <w:rFonts w:ascii="Times New Roman" w:hAnsi="Times New Roman" w:cs="Times New Roman"/>
          <w:sz w:val="24"/>
          <w:szCs w:val="24"/>
        </w:rPr>
      </w:pPr>
    </w:p>
    <w:p w14:paraId="67F62484" w14:textId="687B6228" w:rsidR="00447EEF" w:rsidRDefault="00E310F7">
      <w:pPr>
        <w:rPr>
          <w:rFonts w:ascii="Times New Roman" w:hAnsi="Times New Roman" w:cs="Times New Roman"/>
          <w:b/>
          <w:bCs/>
          <w:sz w:val="24"/>
          <w:szCs w:val="24"/>
        </w:rPr>
      </w:pPr>
      <w:r w:rsidRPr="008C054E">
        <w:rPr>
          <w:rFonts w:ascii="Times New Roman" w:hAnsi="Times New Roman" w:cs="Times New Roman"/>
          <w:b/>
          <w:bCs/>
          <w:sz w:val="24"/>
          <w:szCs w:val="24"/>
        </w:rPr>
        <w:t>Give Thanks for God is our Lord (verses 1-3)</w:t>
      </w:r>
    </w:p>
    <w:p w14:paraId="4C26F5DE" w14:textId="60718001" w:rsidR="008A0BFC" w:rsidRPr="00C7587B" w:rsidRDefault="005C5353" w:rsidP="008A0BFC">
      <w:pPr>
        <w:ind w:firstLine="567"/>
        <w:rPr>
          <w:rFonts w:ascii="Times New Roman" w:hAnsi="Times New Roman" w:cs="Times New Roman"/>
          <w:b/>
          <w:bCs/>
          <w:sz w:val="24"/>
          <w:szCs w:val="24"/>
        </w:rPr>
      </w:pPr>
      <w:r>
        <w:rPr>
          <w:rFonts w:ascii="Times New Roman" w:hAnsi="Times New Roman" w:cs="Times New Roman"/>
          <w:bCs/>
          <w:noProof/>
          <w:sz w:val="24"/>
          <w:szCs w:val="24"/>
        </w:rPr>
        <w:drawing>
          <wp:anchor distT="0" distB="0" distL="114300" distR="114300" simplePos="0" relativeHeight="251660288" behindDoc="0" locked="0" layoutInCell="1" allowOverlap="1" wp14:anchorId="22F82697" wp14:editId="7D48A0A5">
            <wp:simplePos x="0" y="0"/>
            <wp:positionH relativeFrom="margin">
              <wp:align>left</wp:align>
            </wp:positionH>
            <wp:positionV relativeFrom="paragraph">
              <wp:posOffset>575945</wp:posOffset>
            </wp:positionV>
            <wp:extent cx="3124200" cy="2095500"/>
            <wp:effectExtent l="76200" t="76200" r="133350"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lords-name-is-to-be-prais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0"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33F3" w:rsidRPr="008A0BFC">
        <w:rPr>
          <w:rFonts w:ascii="Times New Roman" w:hAnsi="Times New Roman" w:cs="Times New Roman"/>
          <w:bCs/>
          <w:sz w:val="24"/>
          <w:szCs w:val="24"/>
        </w:rPr>
        <w:t>Psalms 136, a popular hymn amongst the Lord’s ancient people</w:t>
      </w:r>
      <w:r w:rsidR="008D56E4" w:rsidRPr="008D56E4">
        <w:rPr>
          <w:rFonts w:ascii="Calibri" w:hAnsi="Calibri" w:cs="Calibri"/>
          <w:vertAlign w:val="superscript"/>
          <w:lang w:val="en-CA"/>
        </w:rPr>
        <w:footnoteReference w:id="1"/>
      </w:r>
      <w:r w:rsidR="006733F3" w:rsidRPr="008A0BFC">
        <w:rPr>
          <w:rFonts w:ascii="Times New Roman" w:hAnsi="Times New Roman" w:cs="Times New Roman"/>
          <w:bCs/>
          <w:sz w:val="24"/>
          <w:szCs w:val="24"/>
        </w:rPr>
        <w:t xml:space="preserve"> called the Great </w:t>
      </w:r>
      <w:proofErr w:type="spellStart"/>
      <w:r w:rsidR="006733F3" w:rsidRPr="008A0BFC">
        <w:rPr>
          <w:rFonts w:ascii="Times New Roman" w:hAnsi="Times New Roman" w:cs="Times New Roman"/>
          <w:bCs/>
          <w:sz w:val="24"/>
          <w:szCs w:val="24"/>
        </w:rPr>
        <w:t>Hallel</w:t>
      </w:r>
      <w:proofErr w:type="spellEnd"/>
      <w:r w:rsidR="006733F3" w:rsidRPr="008A0BFC">
        <w:rPr>
          <w:rFonts w:ascii="Times New Roman" w:hAnsi="Times New Roman" w:cs="Times New Roman"/>
          <w:bCs/>
          <w:sz w:val="24"/>
          <w:szCs w:val="24"/>
        </w:rPr>
        <w:t>,</w:t>
      </w:r>
      <w:r w:rsidR="006733F3" w:rsidRPr="009A1B8B">
        <w:rPr>
          <w:rFonts w:ascii="Calibri" w:hAnsi="Calibri" w:cs="Calibri"/>
          <w:vertAlign w:val="superscript"/>
          <w:lang w:val="en-CA"/>
        </w:rPr>
        <w:footnoteReference w:id="2"/>
      </w:r>
      <w:r w:rsidR="006733F3" w:rsidRPr="008A0BFC">
        <w:rPr>
          <w:rFonts w:ascii="Times New Roman" w:hAnsi="Times New Roman" w:cs="Times New Roman"/>
          <w:bCs/>
          <w:sz w:val="24"/>
          <w:szCs w:val="24"/>
        </w:rPr>
        <w:t xml:space="preserve"> was a song of thanksgiving for God’s steadfast love </w:t>
      </w:r>
      <w:r w:rsidR="00A32445">
        <w:rPr>
          <w:rFonts w:ascii="Times New Roman" w:hAnsi="Times New Roman" w:cs="Times New Roman"/>
          <w:bCs/>
          <w:sz w:val="24"/>
          <w:szCs w:val="24"/>
        </w:rPr>
        <w:t xml:space="preserve">that </w:t>
      </w:r>
      <w:r w:rsidR="006733F3" w:rsidRPr="008A0BFC">
        <w:rPr>
          <w:rFonts w:ascii="Times New Roman" w:hAnsi="Times New Roman" w:cs="Times New Roman"/>
          <w:bCs/>
          <w:sz w:val="24"/>
          <w:szCs w:val="24"/>
        </w:rPr>
        <w:t>endures forever!</w:t>
      </w:r>
      <w:r w:rsidR="006733F3" w:rsidRPr="009A1B8B">
        <w:rPr>
          <w:rFonts w:ascii="Calibri" w:hAnsi="Calibri" w:cs="Calibri"/>
          <w:vertAlign w:val="superscript"/>
          <w:lang w:val="en-CA"/>
        </w:rPr>
        <w:footnoteReference w:id="3"/>
      </w:r>
      <w:r w:rsidR="006733F3" w:rsidRPr="008A0BFC">
        <w:rPr>
          <w:rFonts w:ascii="Calibri" w:hAnsi="Calibri" w:cs="Calibri"/>
          <w:sz w:val="24"/>
          <w:szCs w:val="24"/>
          <w:vertAlign w:val="superscript"/>
          <w:lang w:val="en-CA"/>
        </w:rPr>
        <w:t xml:space="preserve"> </w:t>
      </w:r>
      <w:r w:rsidR="006733F3" w:rsidRPr="008A0BFC">
        <w:rPr>
          <w:rFonts w:ascii="Times New Roman" w:hAnsi="Times New Roman" w:cs="Times New Roman"/>
          <w:bCs/>
          <w:sz w:val="24"/>
          <w:szCs w:val="24"/>
        </w:rPr>
        <w:t xml:space="preserve"> </w:t>
      </w:r>
      <w:r w:rsidR="008D56E4" w:rsidRPr="008A0BFC">
        <w:rPr>
          <w:rFonts w:ascii="Times New Roman" w:hAnsi="Times New Roman" w:cs="Times New Roman"/>
          <w:bCs/>
          <w:sz w:val="24"/>
          <w:szCs w:val="24"/>
        </w:rPr>
        <w:t xml:space="preserve">God is good for His mighty acts demonstrate His undying </w:t>
      </w:r>
      <w:proofErr w:type="spellStart"/>
      <w:r w:rsidR="008D56E4" w:rsidRPr="008A0BFC">
        <w:rPr>
          <w:rFonts w:ascii="Times New Roman" w:hAnsi="Times New Roman" w:cs="Times New Roman"/>
          <w:bCs/>
          <w:sz w:val="24"/>
          <w:szCs w:val="24"/>
        </w:rPr>
        <w:t>hesed</w:t>
      </w:r>
      <w:proofErr w:type="spellEnd"/>
      <w:r w:rsidR="008D56E4" w:rsidRPr="009A1B8B">
        <w:rPr>
          <w:rFonts w:ascii="Calibri" w:hAnsi="Calibri" w:cs="Calibri"/>
          <w:vertAlign w:val="superscript"/>
          <w:lang w:val="en-CA"/>
        </w:rPr>
        <w:footnoteReference w:id="4"/>
      </w:r>
      <w:r w:rsidR="008D56E4" w:rsidRPr="008A0BFC">
        <w:rPr>
          <w:rFonts w:ascii="Times New Roman" w:hAnsi="Times New Roman" w:cs="Times New Roman"/>
          <w:bCs/>
          <w:sz w:val="24"/>
          <w:szCs w:val="24"/>
        </w:rPr>
        <w:t xml:space="preserve"> to remain in a covenant relationship with His people despite their sins and rebellion.</w:t>
      </w:r>
      <w:r w:rsidR="008D56E4" w:rsidRPr="00F94AAA">
        <w:rPr>
          <w:rFonts w:ascii="Calibri" w:hAnsi="Calibri" w:cs="Calibri"/>
          <w:vertAlign w:val="superscript"/>
          <w:lang w:val="en-CA"/>
        </w:rPr>
        <w:footnoteReference w:id="5"/>
      </w:r>
      <w:r w:rsidR="008D56E4" w:rsidRPr="008A0BFC">
        <w:rPr>
          <w:rFonts w:ascii="Times New Roman" w:hAnsi="Times New Roman" w:cs="Times New Roman"/>
          <w:bCs/>
          <w:sz w:val="24"/>
          <w:szCs w:val="24"/>
        </w:rPr>
        <w:t xml:space="preserve">  G</w:t>
      </w:r>
      <w:r w:rsidR="006733F3" w:rsidRPr="008A0BFC">
        <w:rPr>
          <w:rFonts w:ascii="Times New Roman" w:hAnsi="Times New Roman" w:cs="Times New Roman"/>
          <w:bCs/>
          <w:sz w:val="24"/>
          <w:szCs w:val="24"/>
        </w:rPr>
        <w:t>od stands against and separate from the powers and temporal nature of this world</w:t>
      </w:r>
      <w:r w:rsidR="008D56E4" w:rsidRPr="00F94AAA">
        <w:rPr>
          <w:rFonts w:ascii="Calibri" w:hAnsi="Calibri" w:cs="Calibri"/>
          <w:vertAlign w:val="superscript"/>
          <w:lang w:val="en-CA"/>
        </w:rPr>
        <w:footnoteReference w:id="6"/>
      </w:r>
      <w:r w:rsidR="006733F3" w:rsidRPr="008A0BFC">
        <w:rPr>
          <w:rFonts w:ascii="Times New Roman" w:hAnsi="Times New Roman" w:cs="Times New Roman"/>
          <w:bCs/>
          <w:sz w:val="24"/>
          <w:szCs w:val="24"/>
        </w:rPr>
        <w:t xml:space="preserve"> because He is </w:t>
      </w:r>
      <w:r w:rsidR="008D56E4" w:rsidRPr="008A0BFC">
        <w:rPr>
          <w:rFonts w:ascii="Times New Roman" w:hAnsi="Times New Roman" w:cs="Times New Roman"/>
          <w:bCs/>
          <w:sz w:val="24"/>
          <w:szCs w:val="24"/>
        </w:rPr>
        <w:t xml:space="preserve">omnipotent and eternal.  If there </w:t>
      </w:r>
      <w:r w:rsidR="00675E8B" w:rsidRPr="008A0BFC">
        <w:rPr>
          <w:rFonts w:ascii="Times New Roman" w:hAnsi="Times New Roman" w:cs="Times New Roman"/>
          <w:bCs/>
          <w:sz w:val="24"/>
          <w:szCs w:val="24"/>
        </w:rPr>
        <w:t>are any other beings</w:t>
      </w:r>
      <w:r w:rsidR="008D56E4" w:rsidRPr="008A0BFC">
        <w:rPr>
          <w:rFonts w:ascii="Times New Roman" w:hAnsi="Times New Roman" w:cs="Times New Roman"/>
          <w:bCs/>
          <w:sz w:val="24"/>
          <w:szCs w:val="24"/>
        </w:rPr>
        <w:t xml:space="preserve"> either in heaven or on earth that people deem worthy to be </w:t>
      </w:r>
      <w:r w:rsidR="00A32445">
        <w:rPr>
          <w:rFonts w:ascii="Times New Roman" w:hAnsi="Times New Roman" w:cs="Times New Roman"/>
          <w:bCs/>
          <w:sz w:val="24"/>
          <w:szCs w:val="24"/>
        </w:rPr>
        <w:t xml:space="preserve">called </w:t>
      </w:r>
      <w:r w:rsidR="008D56E4" w:rsidRPr="008A0BFC">
        <w:rPr>
          <w:rFonts w:ascii="Times New Roman" w:hAnsi="Times New Roman" w:cs="Times New Roman"/>
          <w:bCs/>
          <w:sz w:val="24"/>
          <w:szCs w:val="24"/>
        </w:rPr>
        <w:t xml:space="preserve">a god, </w:t>
      </w:r>
      <w:r w:rsidR="00DB7030" w:rsidRPr="008A0BFC">
        <w:rPr>
          <w:rFonts w:ascii="Times New Roman" w:hAnsi="Times New Roman" w:cs="Times New Roman"/>
          <w:bCs/>
          <w:sz w:val="24"/>
          <w:szCs w:val="24"/>
        </w:rPr>
        <w:t>God is infinitely more worthy for the</w:t>
      </w:r>
      <w:r w:rsidR="009F71E1" w:rsidRPr="008A0BFC">
        <w:rPr>
          <w:rFonts w:ascii="Times New Roman" w:hAnsi="Times New Roman" w:cs="Times New Roman"/>
          <w:bCs/>
          <w:sz w:val="24"/>
          <w:szCs w:val="24"/>
        </w:rPr>
        <w:t xml:space="preserve">se </w:t>
      </w:r>
      <w:r w:rsidR="00DB7030" w:rsidRPr="008A0BFC">
        <w:rPr>
          <w:rFonts w:ascii="Times New Roman" w:hAnsi="Times New Roman" w:cs="Times New Roman"/>
          <w:bCs/>
          <w:sz w:val="24"/>
          <w:szCs w:val="24"/>
        </w:rPr>
        <w:t xml:space="preserve">imitations of deity </w:t>
      </w:r>
      <w:r>
        <w:rPr>
          <w:rFonts w:ascii="Times New Roman" w:hAnsi="Times New Roman" w:cs="Times New Roman"/>
          <w:bCs/>
          <w:sz w:val="24"/>
          <w:szCs w:val="24"/>
        </w:rPr>
        <w:t>m</w:t>
      </w:r>
      <w:r w:rsidR="00A32445">
        <w:rPr>
          <w:rFonts w:ascii="Times New Roman" w:hAnsi="Times New Roman" w:cs="Times New Roman"/>
          <w:bCs/>
          <w:sz w:val="24"/>
          <w:szCs w:val="24"/>
        </w:rPr>
        <w:t xml:space="preserve">erely </w:t>
      </w:r>
      <w:r w:rsidR="00DB7030" w:rsidRPr="008A0BFC">
        <w:rPr>
          <w:rFonts w:ascii="Times New Roman" w:hAnsi="Times New Roman" w:cs="Times New Roman"/>
          <w:bCs/>
          <w:sz w:val="24"/>
          <w:szCs w:val="24"/>
        </w:rPr>
        <w:t>get their dominion, authority and their existence from Him!</w:t>
      </w:r>
      <w:r w:rsidR="00DB7030" w:rsidRPr="008C054E">
        <w:rPr>
          <w:rFonts w:ascii="Calibri" w:hAnsi="Calibri" w:cs="Calibri"/>
          <w:vertAlign w:val="superscript"/>
          <w:lang w:val="en-CA"/>
        </w:rPr>
        <w:footnoteReference w:id="7"/>
      </w:r>
      <w:r w:rsidR="00DB7030" w:rsidRPr="008A0BFC">
        <w:rPr>
          <w:rFonts w:ascii="Times New Roman" w:hAnsi="Times New Roman" w:cs="Times New Roman"/>
          <w:bCs/>
          <w:sz w:val="24"/>
          <w:szCs w:val="24"/>
        </w:rPr>
        <w:t xml:space="preserve">  While living on this earth it might appear like all things are vanity because they </w:t>
      </w:r>
      <w:r w:rsidR="009F71E1" w:rsidRPr="008A0BFC">
        <w:rPr>
          <w:rFonts w:ascii="Times New Roman" w:hAnsi="Times New Roman" w:cs="Times New Roman"/>
          <w:bCs/>
          <w:sz w:val="24"/>
          <w:szCs w:val="24"/>
        </w:rPr>
        <w:t>only last a short period of time</w:t>
      </w:r>
      <w:r w:rsidR="00DB7030" w:rsidRPr="008A0BFC">
        <w:rPr>
          <w:rFonts w:ascii="Times New Roman" w:hAnsi="Times New Roman" w:cs="Times New Roman"/>
          <w:bCs/>
          <w:sz w:val="24"/>
          <w:szCs w:val="24"/>
        </w:rPr>
        <w:t xml:space="preserve">, when one takes into consideration </w:t>
      </w:r>
      <w:r w:rsidR="009F71E1" w:rsidRPr="008A0BFC">
        <w:rPr>
          <w:rFonts w:ascii="Times New Roman" w:hAnsi="Times New Roman" w:cs="Times New Roman"/>
          <w:bCs/>
          <w:sz w:val="24"/>
          <w:szCs w:val="24"/>
        </w:rPr>
        <w:t xml:space="preserve">the </w:t>
      </w:r>
      <w:r w:rsidR="00DB7030" w:rsidRPr="008A0BFC">
        <w:rPr>
          <w:rFonts w:ascii="Times New Roman" w:hAnsi="Times New Roman" w:cs="Times New Roman"/>
          <w:bCs/>
          <w:sz w:val="24"/>
          <w:szCs w:val="24"/>
        </w:rPr>
        <w:t>unseen</w:t>
      </w:r>
      <w:r w:rsidR="009F71E1" w:rsidRPr="008A0BFC">
        <w:rPr>
          <w:rFonts w:ascii="Times New Roman" w:hAnsi="Times New Roman" w:cs="Times New Roman"/>
          <w:bCs/>
          <w:sz w:val="24"/>
          <w:szCs w:val="24"/>
        </w:rPr>
        <w:t xml:space="preserve"> reality around us then there is much to rejoice about!  Our souls for instance are e</w:t>
      </w:r>
      <w:r w:rsidR="00DB7030" w:rsidRPr="008A0BFC">
        <w:rPr>
          <w:rFonts w:ascii="Times New Roman" w:hAnsi="Times New Roman" w:cs="Times New Roman"/>
          <w:bCs/>
          <w:sz w:val="24"/>
          <w:szCs w:val="24"/>
        </w:rPr>
        <w:t>ternal</w:t>
      </w:r>
      <w:r>
        <w:rPr>
          <w:rFonts w:ascii="Times New Roman" w:hAnsi="Times New Roman" w:cs="Times New Roman"/>
          <w:bCs/>
          <w:sz w:val="24"/>
          <w:szCs w:val="24"/>
        </w:rPr>
        <w:t xml:space="preserve"> (Ecclesiastes 12:7)</w:t>
      </w:r>
      <w:r w:rsidR="00DB7030" w:rsidRPr="008A0BFC">
        <w:rPr>
          <w:rFonts w:ascii="Times New Roman" w:hAnsi="Times New Roman" w:cs="Times New Roman"/>
          <w:bCs/>
          <w:sz w:val="24"/>
          <w:szCs w:val="24"/>
        </w:rPr>
        <w:t xml:space="preserve"> </w:t>
      </w:r>
      <w:r w:rsidR="009F71E1" w:rsidRPr="008A0BFC">
        <w:rPr>
          <w:rFonts w:ascii="Times New Roman" w:hAnsi="Times New Roman" w:cs="Times New Roman"/>
          <w:bCs/>
          <w:sz w:val="24"/>
          <w:szCs w:val="24"/>
        </w:rPr>
        <w:t xml:space="preserve">and for </w:t>
      </w:r>
      <w:r w:rsidR="009F71E1" w:rsidRPr="008A0BFC">
        <w:rPr>
          <w:rFonts w:ascii="Times New Roman" w:hAnsi="Times New Roman" w:cs="Times New Roman"/>
          <w:bCs/>
          <w:sz w:val="24"/>
          <w:szCs w:val="24"/>
        </w:rPr>
        <w:lastRenderedPageBreak/>
        <w:t>those who refuse to bow their knees to i</w:t>
      </w:r>
      <w:r w:rsidR="00DB7030" w:rsidRPr="008A0BFC">
        <w:rPr>
          <w:rFonts w:ascii="Times New Roman" w:hAnsi="Times New Roman" w:cs="Times New Roman"/>
          <w:bCs/>
          <w:sz w:val="24"/>
          <w:szCs w:val="24"/>
        </w:rPr>
        <w:t>dols made by hands</w:t>
      </w:r>
      <w:r w:rsidR="009F71E1" w:rsidRPr="008A0BFC">
        <w:rPr>
          <w:rFonts w:ascii="Times New Roman" w:hAnsi="Times New Roman" w:cs="Times New Roman"/>
          <w:bCs/>
          <w:sz w:val="24"/>
          <w:szCs w:val="24"/>
        </w:rPr>
        <w:t xml:space="preserve"> but instead to the one, only true God, they alone will be adopted by He who </w:t>
      </w:r>
      <w:r w:rsidR="00A32445">
        <w:rPr>
          <w:rFonts w:ascii="Times New Roman" w:hAnsi="Times New Roman" w:cs="Times New Roman"/>
          <w:bCs/>
          <w:sz w:val="24"/>
          <w:szCs w:val="24"/>
        </w:rPr>
        <w:t xml:space="preserve">is </w:t>
      </w:r>
      <w:r w:rsidR="00DB7030" w:rsidRPr="008A0BFC">
        <w:rPr>
          <w:rFonts w:ascii="Times New Roman" w:hAnsi="Times New Roman" w:cs="Times New Roman"/>
          <w:bCs/>
          <w:sz w:val="24"/>
          <w:szCs w:val="24"/>
        </w:rPr>
        <w:t>merciful and gracious</w:t>
      </w:r>
      <w:r w:rsidR="009F71E1" w:rsidRPr="008A0BFC">
        <w:rPr>
          <w:rFonts w:ascii="Times New Roman" w:hAnsi="Times New Roman" w:cs="Times New Roman"/>
          <w:bCs/>
          <w:sz w:val="24"/>
          <w:szCs w:val="24"/>
        </w:rPr>
        <w:t xml:space="preserve"> </w:t>
      </w:r>
      <w:r w:rsidR="00DB7030" w:rsidRPr="008A0BFC">
        <w:rPr>
          <w:rFonts w:ascii="Times New Roman" w:hAnsi="Times New Roman" w:cs="Times New Roman"/>
          <w:bCs/>
          <w:sz w:val="24"/>
          <w:szCs w:val="24"/>
        </w:rPr>
        <w:t xml:space="preserve"> in His acts of creation</w:t>
      </w:r>
      <w:r w:rsidR="00A32445">
        <w:rPr>
          <w:rFonts w:ascii="Times New Roman" w:hAnsi="Times New Roman" w:cs="Times New Roman"/>
          <w:bCs/>
          <w:sz w:val="24"/>
          <w:szCs w:val="24"/>
        </w:rPr>
        <w:t xml:space="preserve"> and</w:t>
      </w:r>
      <w:r w:rsidR="009F71E1" w:rsidRPr="008A0BFC">
        <w:rPr>
          <w:rFonts w:ascii="Times New Roman" w:hAnsi="Times New Roman" w:cs="Times New Roman"/>
          <w:bCs/>
          <w:sz w:val="24"/>
          <w:szCs w:val="24"/>
        </w:rPr>
        <w:t xml:space="preserve"> </w:t>
      </w:r>
      <w:r w:rsidR="00DB7030" w:rsidRPr="008A0BFC">
        <w:rPr>
          <w:rFonts w:ascii="Times New Roman" w:hAnsi="Times New Roman" w:cs="Times New Roman"/>
          <w:bCs/>
          <w:sz w:val="24"/>
          <w:szCs w:val="24"/>
        </w:rPr>
        <w:t>redemption</w:t>
      </w:r>
      <w:r w:rsidR="009F71E1" w:rsidRPr="008A0BFC">
        <w:rPr>
          <w:rFonts w:ascii="Times New Roman" w:hAnsi="Times New Roman" w:cs="Times New Roman"/>
          <w:bCs/>
          <w:sz w:val="24"/>
          <w:szCs w:val="24"/>
        </w:rPr>
        <w:t>.</w:t>
      </w:r>
      <w:r w:rsidR="00DB7030" w:rsidRPr="009A1B8B">
        <w:rPr>
          <w:rFonts w:ascii="Calibri" w:hAnsi="Calibri" w:cs="Calibri"/>
          <w:vertAlign w:val="superscript"/>
          <w:lang w:val="en-CA"/>
        </w:rPr>
        <w:footnoteReference w:id="8"/>
      </w:r>
      <w:r w:rsidR="00DB7030" w:rsidRPr="008A0BFC">
        <w:rPr>
          <w:rFonts w:ascii="Times New Roman" w:hAnsi="Times New Roman" w:cs="Times New Roman"/>
          <w:bCs/>
          <w:sz w:val="24"/>
          <w:szCs w:val="24"/>
        </w:rPr>
        <w:t xml:space="preserve">  </w:t>
      </w:r>
      <w:r w:rsidR="008A0BFC">
        <w:rPr>
          <w:rFonts w:ascii="Times New Roman" w:hAnsi="Times New Roman" w:cs="Times New Roman"/>
          <w:bCs/>
          <w:sz w:val="24"/>
          <w:szCs w:val="24"/>
        </w:rPr>
        <w:t xml:space="preserve">Since God’s love endures forever, our praise, thanksgiving and submission to Him as </w:t>
      </w:r>
      <w:r w:rsidR="004D7A13">
        <w:rPr>
          <w:rFonts w:ascii="Times New Roman" w:hAnsi="Times New Roman" w:cs="Times New Roman"/>
          <w:bCs/>
          <w:sz w:val="24"/>
          <w:szCs w:val="24"/>
        </w:rPr>
        <w:t xml:space="preserve">our </w:t>
      </w:r>
      <w:r w:rsidR="008A0BFC">
        <w:rPr>
          <w:rFonts w:ascii="Times New Roman" w:hAnsi="Times New Roman" w:cs="Times New Roman"/>
          <w:bCs/>
          <w:sz w:val="24"/>
          <w:szCs w:val="24"/>
        </w:rPr>
        <w:t>Lord should never be silent</w:t>
      </w:r>
      <w:r w:rsidR="00D50149">
        <w:rPr>
          <w:rFonts w:ascii="Times New Roman" w:hAnsi="Times New Roman" w:cs="Times New Roman"/>
          <w:bCs/>
          <w:sz w:val="24"/>
          <w:szCs w:val="24"/>
        </w:rPr>
        <w:t xml:space="preserve"> (Psalms 113:3)</w:t>
      </w:r>
      <w:r w:rsidR="008A0BFC">
        <w:rPr>
          <w:rFonts w:ascii="Times New Roman" w:hAnsi="Times New Roman" w:cs="Times New Roman"/>
          <w:bCs/>
          <w:sz w:val="24"/>
          <w:szCs w:val="24"/>
        </w:rPr>
        <w:t>!”</w:t>
      </w:r>
      <w:r w:rsidR="008A0BFC" w:rsidRPr="008A0BFC">
        <w:rPr>
          <w:rFonts w:ascii="Calibri" w:hAnsi="Calibri" w:cs="Calibri"/>
          <w:sz w:val="24"/>
          <w:szCs w:val="24"/>
          <w:vertAlign w:val="superscript"/>
          <w:lang w:val="en-CA"/>
        </w:rPr>
        <w:footnoteReference w:id="9"/>
      </w:r>
    </w:p>
    <w:p w14:paraId="1D95683C" w14:textId="77777777" w:rsidR="00282108" w:rsidRDefault="00282108">
      <w:pPr>
        <w:rPr>
          <w:rFonts w:ascii="Times New Roman" w:hAnsi="Times New Roman" w:cs="Times New Roman"/>
          <w:b/>
          <w:bCs/>
          <w:sz w:val="24"/>
          <w:szCs w:val="24"/>
        </w:rPr>
      </w:pPr>
    </w:p>
    <w:p w14:paraId="75F47D58" w14:textId="4C596C1D" w:rsidR="00E310F7" w:rsidRDefault="00E310F7">
      <w:pPr>
        <w:rPr>
          <w:rFonts w:ascii="Times New Roman" w:hAnsi="Times New Roman" w:cs="Times New Roman"/>
          <w:b/>
          <w:bCs/>
          <w:sz w:val="24"/>
          <w:szCs w:val="24"/>
        </w:rPr>
      </w:pPr>
      <w:r w:rsidRPr="008C054E">
        <w:rPr>
          <w:rFonts w:ascii="Times New Roman" w:hAnsi="Times New Roman" w:cs="Times New Roman"/>
          <w:b/>
          <w:bCs/>
          <w:sz w:val="24"/>
          <w:szCs w:val="24"/>
        </w:rPr>
        <w:t>Give Thanks God is our Creator (verses 4-9)</w:t>
      </w:r>
    </w:p>
    <w:p w14:paraId="45A44D4B" w14:textId="48277247" w:rsidR="008B368F" w:rsidRDefault="004E22E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14D4C8A8" wp14:editId="616F3CBB">
            <wp:simplePos x="0" y="0"/>
            <wp:positionH relativeFrom="margin">
              <wp:align>left</wp:align>
            </wp:positionH>
            <wp:positionV relativeFrom="paragraph">
              <wp:posOffset>592455</wp:posOffset>
            </wp:positionV>
            <wp:extent cx="3057525" cy="2114550"/>
            <wp:effectExtent l="76200" t="76200" r="142875" b="133350"/>
            <wp:wrapSquare wrapText="bothSides"/>
            <wp:docPr id="5" name="Picture 5" descr="A picture containing sitting, photo, table,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mans-1-20.jpg"/>
                    <pic:cNvPicPr/>
                  </pic:nvPicPr>
                  <pic:blipFill>
                    <a:blip r:embed="rId11">
                      <a:extLst>
                        <a:ext uri="{28A0092B-C50C-407E-A947-70E740481C1C}">
                          <a14:useLocalDpi xmlns:a14="http://schemas.microsoft.com/office/drawing/2010/main" val="0"/>
                        </a:ext>
                      </a:extLst>
                    </a:blip>
                    <a:stretch>
                      <a:fillRect/>
                    </a:stretch>
                  </pic:blipFill>
                  <pic:spPr>
                    <a:xfrm>
                      <a:off x="0" y="0"/>
                      <a:ext cx="305752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D7A13">
        <w:rPr>
          <w:rFonts w:ascii="Times New Roman" w:hAnsi="Times New Roman" w:cs="Times New Roman"/>
          <w:b/>
          <w:bCs/>
          <w:sz w:val="24"/>
          <w:szCs w:val="24"/>
        </w:rPr>
        <w:tab/>
      </w:r>
      <w:r w:rsidR="004D7A13" w:rsidRPr="004D7A13">
        <w:rPr>
          <w:rFonts w:ascii="Times New Roman" w:hAnsi="Times New Roman" w:cs="Times New Roman"/>
          <w:sz w:val="24"/>
          <w:szCs w:val="24"/>
        </w:rPr>
        <w:t xml:space="preserve">Give thanks for God alone is </w:t>
      </w:r>
      <w:r w:rsidR="004D7A13">
        <w:rPr>
          <w:rFonts w:ascii="Times New Roman" w:hAnsi="Times New Roman" w:cs="Times New Roman"/>
          <w:sz w:val="24"/>
          <w:szCs w:val="24"/>
        </w:rPr>
        <w:t>to be praised for the “great wonders”</w:t>
      </w:r>
      <w:r w:rsidR="004D7A13" w:rsidRPr="004D7A13">
        <w:rPr>
          <w:rFonts w:ascii="Calibri" w:hAnsi="Calibri" w:cs="Calibri"/>
          <w:sz w:val="24"/>
          <w:szCs w:val="24"/>
          <w:vertAlign w:val="superscript"/>
          <w:lang w:val="en-CA"/>
        </w:rPr>
        <w:t xml:space="preserve"> </w:t>
      </w:r>
      <w:r w:rsidR="004D7A13" w:rsidRPr="009A1B8B">
        <w:rPr>
          <w:rFonts w:ascii="Calibri" w:hAnsi="Calibri" w:cs="Calibri"/>
          <w:sz w:val="24"/>
          <w:szCs w:val="24"/>
          <w:vertAlign w:val="superscript"/>
          <w:lang w:val="en-CA"/>
        </w:rPr>
        <w:footnoteReference w:id="10"/>
      </w:r>
      <w:r w:rsidR="004D7A13" w:rsidRPr="004D7A13">
        <w:rPr>
          <w:rFonts w:ascii="Times New Roman" w:hAnsi="Times New Roman" w:cs="Times New Roman"/>
          <w:sz w:val="24"/>
          <w:szCs w:val="24"/>
        </w:rPr>
        <w:t xml:space="preserve"> </w:t>
      </w:r>
      <w:r w:rsidR="00A32445">
        <w:rPr>
          <w:rFonts w:ascii="Times New Roman" w:hAnsi="Times New Roman" w:cs="Times New Roman"/>
          <w:sz w:val="24"/>
          <w:szCs w:val="24"/>
        </w:rPr>
        <w:t xml:space="preserve">and is </w:t>
      </w:r>
      <w:r w:rsidR="004D7A13">
        <w:rPr>
          <w:rFonts w:ascii="Times New Roman" w:hAnsi="Times New Roman" w:cs="Times New Roman"/>
          <w:sz w:val="24"/>
          <w:szCs w:val="24"/>
        </w:rPr>
        <w:t>our Divine King!</w:t>
      </w:r>
      <w:r w:rsidR="004D7A13" w:rsidRPr="00F94AAA">
        <w:rPr>
          <w:rFonts w:ascii="Calibri" w:hAnsi="Calibri" w:cs="Calibri"/>
          <w:sz w:val="24"/>
          <w:szCs w:val="24"/>
          <w:vertAlign w:val="superscript"/>
          <w:lang w:val="en-CA"/>
        </w:rPr>
        <w:footnoteReference w:id="11"/>
      </w:r>
      <w:r w:rsidR="004D7A13">
        <w:rPr>
          <w:rFonts w:ascii="Times New Roman" w:hAnsi="Times New Roman" w:cs="Times New Roman"/>
          <w:sz w:val="24"/>
          <w:szCs w:val="24"/>
        </w:rPr>
        <w:t xml:space="preserve">  </w:t>
      </w:r>
      <w:r w:rsidR="00581806">
        <w:rPr>
          <w:rFonts w:ascii="Times New Roman" w:hAnsi="Times New Roman" w:cs="Times New Roman"/>
          <w:sz w:val="24"/>
          <w:szCs w:val="24"/>
        </w:rPr>
        <w:t>From the mightiest of mountains to microscopic life,</w:t>
      </w:r>
      <w:r w:rsidR="00581806" w:rsidRPr="008C054E">
        <w:rPr>
          <w:rFonts w:ascii="Calibri" w:hAnsi="Calibri" w:cs="Calibri"/>
          <w:sz w:val="24"/>
          <w:szCs w:val="24"/>
          <w:vertAlign w:val="superscript"/>
          <w:lang w:val="en-CA"/>
        </w:rPr>
        <w:footnoteReference w:id="12"/>
      </w:r>
      <w:r w:rsidR="00581806">
        <w:rPr>
          <w:rFonts w:ascii="Times New Roman" w:hAnsi="Times New Roman" w:cs="Times New Roman"/>
          <w:sz w:val="24"/>
          <w:szCs w:val="24"/>
        </w:rPr>
        <w:t xml:space="preserve"> from the heavens to the depths of the seas, all of creation testifies to the eternal power and majesty of our God (Romans 1:20)!</w:t>
      </w:r>
      <w:r w:rsidR="005D16B3">
        <w:rPr>
          <w:rFonts w:ascii="Times New Roman" w:hAnsi="Times New Roman" w:cs="Times New Roman"/>
          <w:sz w:val="24"/>
          <w:szCs w:val="24"/>
        </w:rPr>
        <w:t xml:space="preserve">  God “h</w:t>
      </w:r>
      <w:r w:rsidR="00A32445">
        <w:rPr>
          <w:rFonts w:ascii="Times New Roman" w:hAnsi="Times New Roman" w:cs="Times New Roman"/>
          <w:sz w:val="24"/>
          <w:szCs w:val="24"/>
        </w:rPr>
        <w:t>eld</w:t>
      </w:r>
      <w:r w:rsidR="005D16B3">
        <w:rPr>
          <w:rFonts w:ascii="Times New Roman" w:hAnsi="Times New Roman" w:cs="Times New Roman"/>
          <w:sz w:val="24"/>
          <w:szCs w:val="24"/>
        </w:rPr>
        <w:t xml:space="preserve"> back the chaotic waters” (Psalms 93:3-4),</w:t>
      </w:r>
      <w:r w:rsidR="005D16B3" w:rsidRPr="00F94AAA">
        <w:rPr>
          <w:rFonts w:ascii="Calibri" w:hAnsi="Calibri" w:cs="Calibri"/>
          <w:sz w:val="24"/>
          <w:szCs w:val="24"/>
          <w:vertAlign w:val="superscript"/>
          <w:lang w:val="en-CA"/>
        </w:rPr>
        <w:footnoteReference w:id="13"/>
      </w:r>
      <w:r w:rsidR="005D16B3">
        <w:rPr>
          <w:rFonts w:ascii="Times New Roman" w:hAnsi="Times New Roman" w:cs="Times New Roman"/>
          <w:sz w:val="24"/>
          <w:szCs w:val="24"/>
        </w:rPr>
        <w:t xml:space="preserve"> separated light from darkness (Genesis 1:3), created us in His image (Genesis 1:27) and crowned us a little lower than the angels (Psalms 8:5)!  </w:t>
      </w:r>
      <w:r w:rsidR="008B368F">
        <w:rPr>
          <w:rFonts w:ascii="Times New Roman" w:hAnsi="Times New Roman" w:cs="Times New Roman"/>
          <w:sz w:val="24"/>
          <w:szCs w:val="24"/>
        </w:rPr>
        <w:t>While the false gods of this world are powerless to do anything,</w:t>
      </w:r>
      <w:r w:rsidR="004C2EE8" w:rsidRPr="00F94AAA">
        <w:rPr>
          <w:rFonts w:ascii="Calibri" w:hAnsi="Calibri" w:cs="Calibri"/>
          <w:sz w:val="24"/>
          <w:szCs w:val="24"/>
          <w:vertAlign w:val="superscript"/>
          <w:lang w:val="en-CA"/>
        </w:rPr>
        <w:footnoteReference w:id="14"/>
      </w:r>
      <w:r w:rsidR="008B368F">
        <w:rPr>
          <w:rFonts w:ascii="Times New Roman" w:hAnsi="Times New Roman" w:cs="Times New Roman"/>
          <w:sz w:val="24"/>
          <w:szCs w:val="24"/>
        </w:rPr>
        <w:t xml:space="preserve"> day after day all of creation pours forth speech</w:t>
      </w:r>
      <w:r w:rsidR="004C2EE8">
        <w:rPr>
          <w:rFonts w:ascii="Times New Roman" w:hAnsi="Times New Roman" w:cs="Times New Roman"/>
          <w:sz w:val="24"/>
          <w:szCs w:val="24"/>
        </w:rPr>
        <w:t xml:space="preserve"> and reveals the truth that God alone is our Creator, sustainer, and redeemer!  His handiwork can be seen in the heavens for the great lights of the sun, moon and stars never stop testifying to His omnipotent power and saving grace.</w:t>
      </w:r>
      <w:r w:rsidR="004C2EE8" w:rsidRPr="009A1B8B">
        <w:rPr>
          <w:rFonts w:ascii="Calibri" w:hAnsi="Calibri" w:cs="Calibri"/>
          <w:sz w:val="24"/>
          <w:szCs w:val="24"/>
          <w:vertAlign w:val="superscript"/>
          <w:lang w:val="en-CA"/>
        </w:rPr>
        <w:footnoteReference w:id="15"/>
      </w:r>
      <w:r w:rsidR="004C2EE8">
        <w:rPr>
          <w:rFonts w:ascii="Times New Roman" w:hAnsi="Times New Roman" w:cs="Times New Roman"/>
          <w:sz w:val="24"/>
          <w:szCs w:val="24"/>
        </w:rPr>
        <w:t xml:space="preserve">  Let us praise God for the new mercies we receive every morning, for the bread we eat, the clothes we wear, the homes we live in, the air we breathe</w:t>
      </w:r>
      <w:r w:rsidR="004C2EE8" w:rsidRPr="00C7587B">
        <w:rPr>
          <w:rFonts w:ascii="Calibri" w:hAnsi="Calibri" w:cs="Calibri"/>
          <w:sz w:val="24"/>
          <w:szCs w:val="24"/>
          <w:vertAlign w:val="superscript"/>
          <w:lang w:val="en-CA"/>
        </w:rPr>
        <w:footnoteReference w:id="16"/>
      </w:r>
      <w:r w:rsidR="004C2EE8">
        <w:rPr>
          <w:rFonts w:ascii="Times New Roman" w:hAnsi="Times New Roman" w:cs="Times New Roman"/>
          <w:sz w:val="24"/>
          <w:szCs w:val="24"/>
        </w:rPr>
        <w:t xml:space="preserve"> </w:t>
      </w:r>
      <w:r w:rsidR="004C2EE8">
        <w:rPr>
          <w:rFonts w:ascii="Times New Roman" w:hAnsi="Times New Roman" w:cs="Times New Roman"/>
          <w:sz w:val="24"/>
          <w:szCs w:val="24"/>
        </w:rPr>
        <w:lastRenderedPageBreak/>
        <w:t>and especially for all the times He has healed our bodies, minds and souls!</w:t>
      </w:r>
      <w:r w:rsidR="00282108">
        <w:rPr>
          <w:rFonts w:ascii="Times New Roman" w:hAnsi="Times New Roman" w:cs="Times New Roman"/>
          <w:sz w:val="24"/>
          <w:szCs w:val="24"/>
        </w:rPr>
        <w:t xml:space="preserve">  Instead of bowing down and worshipping creation like the heathen do by chasing after the things that are here today and gone tomorrow,</w:t>
      </w:r>
      <w:r w:rsidR="00282108" w:rsidRPr="009A1B8B">
        <w:rPr>
          <w:rFonts w:ascii="Calibri" w:hAnsi="Calibri" w:cs="Calibri"/>
          <w:sz w:val="24"/>
          <w:szCs w:val="24"/>
          <w:vertAlign w:val="superscript"/>
          <w:lang w:val="en-CA"/>
        </w:rPr>
        <w:footnoteReference w:id="17"/>
      </w:r>
      <w:r w:rsidR="00282108">
        <w:rPr>
          <w:rFonts w:ascii="Times New Roman" w:hAnsi="Times New Roman" w:cs="Times New Roman"/>
          <w:sz w:val="24"/>
          <w:szCs w:val="24"/>
        </w:rPr>
        <w:t xml:space="preserve"> let us take delight and responsibly take care of </w:t>
      </w:r>
      <w:r w:rsidR="00A32445">
        <w:rPr>
          <w:rFonts w:ascii="Times New Roman" w:hAnsi="Times New Roman" w:cs="Times New Roman"/>
          <w:sz w:val="24"/>
          <w:szCs w:val="24"/>
        </w:rPr>
        <w:t xml:space="preserve">creation, a wonderful </w:t>
      </w:r>
      <w:r w:rsidR="00282108">
        <w:rPr>
          <w:rFonts w:ascii="Times New Roman" w:hAnsi="Times New Roman" w:cs="Times New Roman"/>
          <w:sz w:val="24"/>
          <w:szCs w:val="24"/>
        </w:rPr>
        <w:t>signpost of God’s mercy and majesty and truly be thankful!</w:t>
      </w:r>
      <w:r w:rsidR="00282108" w:rsidRPr="009A1B8B">
        <w:rPr>
          <w:rFonts w:ascii="Calibri" w:hAnsi="Calibri" w:cs="Calibri"/>
          <w:sz w:val="24"/>
          <w:szCs w:val="24"/>
          <w:vertAlign w:val="superscript"/>
          <w:lang w:val="en-CA"/>
        </w:rPr>
        <w:footnoteReference w:id="18"/>
      </w:r>
      <w:r w:rsidR="00282108">
        <w:rPr>
          <w:rFonts w:ascii="Times New Roman" w:hAnsi="Times New Roman" w:cs="Times New Roman"/>
          <w:sz w:val="24"/>
          <w:szCs w:val="24"/>
        </w:rPr>
        <w:t xml:space="preserve"> </w:t>
      </w:r>
    </w:p>
    <w:p w14:paraId="1FA744F1" w14:textId="77777777" w:rsidR="007D6371" w:rsidRDefault="007D6371">
      <w:pPr>
        <w:rPr>
          <w:rFonts w:ascii="Times New Roman" w:hAnsi="Times New Roman" w:cs="Times New Roman"/>
          <w:b/>
          <w:bCs/>
          <w:sz w:val="24"/>
          <w:szCs w:val="24"/>
        </w:rPr>
      </w:pPr>
    </w:p>
    <w:p w14:paraId="08F23675" w14:textId="06FFD551" w:rsidR="00E310F7" w:rsidRPr="00282108" w:rsidRDefault="00E310F7">
      <w:pPr>
        <w:rPr>
          <w:rFonts w:ascii="Times New Roman" w:hAnsi="Times New Roman" w:cs="Times New Roman"/>
          <w:sz w:val="24"/>
          <w:szCs w:val="24"/>
        </w:rPr>
      </w:pPr>
      <w:r w:rsidRPr="008C054E">
        <w:rPr>
          <w:rFonts w:ascii="Times New Roman" w:hAnsi="Times New Roman" w:cs="Times New Roman"/>
          <w:b/>
          <w:bCs/>
          <w:sz w:val="24"/>
          <w:szCs w:val="24"/>
        </w:rPr>
        <w:t>Give Thanks for God is our Deliverer (verses 10-15)</w:t>
      </w:r>
    </w:p>
    <w:p w14:paraId="6101089F" w14:textId="2AED819D" w:rsidR="007D6371" w:rsidRDefault="006D49E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5CAE7042" wp14:editId="75E463B6">
            <wp:simplePos x="0" y="0"/>
            <wp:positionH relativeFrom="margin">
              <wp:align>left</wp:align>
            </wp:positionH>
            <wp:positionV relativeFrom="paragraph">
              <wp:posOffset>746760</wp:posOffset>
            </wp:positionV>
            <wp:extent cx="3152775" cy="2364105"/>
            <wp:effectExtent l="76200" t="76200" r="142875" b="131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74tht3-82cb2bd6-ce38-47c4-ad03-eb7448d9e936.png"/>
                    <pic:cNvPicPr/>
                  </pic:nvPicPr>
                  <pic:blipFill>
                    <a:blip r:embed="rId12">
                      <a:extLst>
                        <a:ext uri="{28A0092B-C50C-407E-A947-70E740481C1C}">
                          <a14:useLocalDpi xmlns:a14="http://schemas.microsoft.com/office/drawing/2010/main" val="0"/>
                        </a:ext>
                      </a:extLst>
                    </a:blip>
                    <a:stretch>
                      <a:fillRect/>
                    </a:stretch>
                  </pic:blipFill>
                  <pic:spPr>
                    <a:xfrm>
                      <a:off x="0" y="0"/>
                      <a:ext cx="3152775" cy="2364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D7F9F">
        <w:rPr>
          <w:rFonts w:ascii="Times New Roman" w:hAnsi="Times New Roman" w:cs="Times New Roman"/>
          <w:sz w:val="24"/>
          <w:szCs w:val="24"/>
        </w:rPr>
        <w:tab/>
        <w:t xml:space="preserve">Give thanks for God is always near, a Rock and Deliverer to all those who call upon Him in truth (Psalms </w:t>
      </w:r>
      <w:r>
        <w:rPr>
          <w:rFonts w:ascii="Times New Roman" w:hAnsi="Times New Roman" w:cs="Times New Roman"/>
          <w:sz w:val="24"/>
          <w:szCs w:val="24"/>
        </w:rPr>
        <w:t xml:space="preserve">18:2, </w:t>
      </w:r>
      <w:r w:rsidR="00CD7F9F">
        <w:rPr>
          <w:rFonts w:ascii="Times New Roman" w:hAnsi="Times New Roman" w:cs="Times New Roman"/>
          <w:sz w:val="24"/>
          <w:szCs w:val="24"/>
        </w:rPr>
        <w:t>78:35, 145:18)!  Because God always does good to those who love Him</w:t>
      </w:r>
      <w:r>
        <w:rPr>
          <w:rFonts w:ascii="Times New Roman" w:hAnsi="Times New Roman" w:cs="Times New Roman"/>
          <w:sz w:val="24"/>
          <w:szCs w:val="24"/>
        </w:rPr>
        <w:t xml:space="preserve"> (Romans 8:28)</w:t>
      </w:r>
      <w:r w:rsidR="00CD7F9F">
        <w:rPr>
          <w:rFonts w:ascii="Times New Roman" w:hAnsi="Times New Roman" w:cs="Times New Roman"/>
          <w:sz w:val="24"/>
          <w:szCs w:val="24"/>
        </w:rPr>
        <w:t>, our recollection of the past brings us great comfort in times of tribulations!</w:t>
      </w:r>
      <w:r w:rsidR="00CD7F9F" w:rsidRPr="00C7587B">
        <w:rPr>
          <w:vertAlign w:val="superscript"/>
        </w:rPr>
        <w:footnoteReference w:id="19"/>
      </w:r>
      <w:r w:rsidR="00CD7F9F">
        <w:rPr>
          <w:rFonts w:ascii="Times New Roman" w:hAnsi="Times New Roman" w:cs="Times New Roman"/>
          <w:sz w:val="24"/>
          <w:szCs w:val="24"/>
        </w:rPr>
        <w:t xml:space="preserve">  In response to the cries of Israel did not </w:t>
      </w:r>
      <w:r w:rsidR="007D6371">
        <w:rPr>
          <w:rFonts w:ascii="Times New Roman" w:hAnsi="Times New Roman" w:cs="Times New Roman"/>
          <w:sz w:val="24"/>
          <w:szCs w:val="24"/>
        </w:rPr>
        <w:t>our “Divine Warrior”</w:t>
      </w:r>
      <w:r w:rsidR="007D6371" w:rsidRPr="007D6371">
        <w:rPr>
          <w:rFonts w:ascii="Calibri" w:hAnsi="Calibri" w:cs="Calibri"/>
          <w:sz w:val="24"/>
          <w:szCs w:val="24"/>
          <w:vertAlign w:val="superscript"/>
          <w:lang w:val="en-CA"/>
        </w:rPr>
        <w:t xml:space="preserve"> </w:t>
      </w:r>
      <w:r w:rsidR="007D6371" w:rsidRPr="009A1B8B">
        <w:rPr>
          <w:rFonts w:ascii="Calibri" w:hAnsi="Calibri" w:cs="Calibri"/>
          <w:sz w:val="24"/>
          <w:szCs w:val="24"/>
          <w:vertAlign w:val="superscript"/>
          <w:lang w:val="en-CA"/>
        </w:rPr>
        <w:footnoteReference w:id="20"/>
      </w:r>
      <w:r w:rsidR="007D6371">
        <w:rPr>
          <w:rFonts w:ascii="Times New Roman" w:hAnsi="Times New Roman" w:cs="Times New Roman"/>
          <w:sz w:val="24"/>
          <w:szCs w:val="24"/>
        </w:rPr>
        <w:t xml:space="preserve"> s</w:t>
      </w:r>
      <w:r w:rsidR="00CD7F9F">
        <w:rPr>
          <w:rFonts w:ascii="Times New Roman" w:hAnsi="Times New Roman" w:cs="Times New Roman"/>
          <w:sz w:val="24"/>
          <w:szCs w:val="24"/>
        </w:rPr>
        <w:t>trike Egypt with plague</w:t>
      </w:r>
      <w:r w:rsidR="00A32445">
        <w:rPr>
          <w:rFonts w:ascii="Times New Roman" w:hAnsi="Times New Roman" w:cs="Times New Roman"/>
          <w:sz w:val="24"/>
          <w:szCs w:val="24"/>
        </w:rPr>
        <w:t>s</w:t>
      </w:r>
      <w:r w:rsidR="00CD7F9F">
        <w:rPr>
          <w:rFonts w:ascii="Times New Roman" w:hAnsi="Times New Roman" w:cs="Times New Roman"/>
          <w:sz w:val="24"/>
          <w:szCs w:val="24"/>
        </w:rPr>
        <w:t>, the final of which showered the nation with sorrow and terror that “is hardly possible to exaggerate!”</w:t>
      </w:r>
      <w:r w:rsidR="00CD7F9F" w:rsidRPr="008C054E">
        <w:rPr>
          <w:rFonts w:ascii="Calibri" w:hAnsi="Calibri" w:cs="Calibri"/>
          <w:sz w:val="24"/>
          <w:szCs w:val="24"/>
          <w:vertAlign w:val="superscript"/>
          <w:lang w:val="en-CA"/>
        </w:rPr>
        <w:footnoteReference w:id="21"/>
      </w:r>
      <w:r w:rsidR="0069737B">
        <w:rPr>
          <w:rFonts w:ascii="Times New Roman" w:hAnsi="Times New Roman" w:cs="Times New Roman"/>
          <w:sz w:val="24"/>
          <w:szCs w:val="24"/>
        </w:rPr>
        <w:t xml:space="preserve">  And was it not God who </w:t>
      </w:r>
      <w:r w:rsidR="00A32445">
        <w:rPr>
          <w:rFonts w:ascii="Times New Roman" w:hAnsi="Times New Roman" w:cs="Times New Roman"/>
          <w:sz w:val="24"/>
          <w:szCs w:val="24"/>
        </w:rPr>
        <w:t xml:space="preserve">rescinded the waters of the </w:t>
      </w:r>
      <w:r w:rsidR="0069737B">
        <w:rPr>
          <w:rFonts w:ascii="Times New Roman" w:hAnsi="Times New Roman" w:cs="Times New Roman"/>
          <w:sz w:val="24"/>
          <w:szCs w:val="24"/>
        </w:rPr>
        <w:t>Red Sea</w:t>
      </w:r>
      <w:r w:rsidR="00A32445">
        <w:rPr>
          <w:rFonts w:ascii="Times New Roman" w:hAnsi="Times New Roman" w:cs="Times New Roman"/>
          <w:sz w:val="24"/>
          <w:szCs w:val="24"/>
        </w:rPr>
        <w:t xml:space="preserve"> to save His people</w:t>
      </w:r>
      <w:r w:rsidR="0069737B" w:rsidRPr="0069737B">
        <w:rPr>
          <w:rFonts w:ascii="Calibri" w:hAnsi="Calibri" w:cs="Calibri"/>
          <w:sz w:val="24"/>
          <w:szCs w:val="24"/>
          <w:vertAlign w:val="superscript"/>
          <w:lang w:val="en-CA"/>
        </w:rPr>
        <w:t xml:space="preserve"> </w:t>
      </w:r>
      <w:r w:rsidR="0069737B" w:rsidRPr="005B071C">
        <w:rPr>
          <w:rFonts w:ascii="Calibri" w:hAnsi="Calibri" w:cs="Calibri"/>
          <w:sz w:val="24"/>
          <w:szCs w:val="24"/>
          <w:vertAlign w:val="superscript"/>
          <w:lang w:val="en-CA"/>
        </w:rPr>
        <w:footnoteReference w:id="22"/>
      </w:r>
      <w:r w:rsidR="0069737B">
        <w:rPr>
          <w:rFonts w:ascii="Times New Roman" w:hAnsi="Times New Roman" w:cs="Times New Roman"/>
          <w:sz w:val="24"/>
          <w:szCs w:val="24"/>
        </w:rPr>
        <w:t xml:space="preserve"> </w:t>
      </w:r>
      <w:r w:rsidR="00A32445">
        <w:rPr>
          <w:rFonts w:ascii="Times New Roman" w:hAnsi="Times New Roman" w:cs="Times New Roman"/>
          <w:sz w:val="24"/>
          <w:szCs w:val="24"/>
        </w:rPr>
        <w:t xml:space="preserve">and then once they were on dry ground made them </w:t>
      </w:r>
      <w:r>
        <w:rPr>
          <w:rFonts w:ascii="Times New Roman" w:hAnsi="Times New Roman" w:cs="Times New Roman"/>
          <w:sz w:val="24"/>
          <w:szCs w:val="24"/>
        </w:rPr>
        <w:t>c</w:t>
      </w:r>
      <w:r w:rsidR="00A32445">
        <w:rPr>
          <w:rFonts w:ascii="Times New Roman" w:hAnsi="Times New Roman" w:cs="Times New Roman"/>
          <w:sz w:val="24"/>
          <w:szCs w:val="24"/>
        </w:rPr>
        <w:t xml:space="preserve">ollapse to overthrow </w:t>
      </w:r>
      <w:r w:rsidR="0069737B">
        <w:rPr>
          <w:rFonts w:ascii="Times New Roman" w:hAnsi="Times New Roman" w:cs="Times New Roman"/>
          <w:sz w:val="24"/>
          <w:szCs w:val="24"/>
        </w:rPr>
        <w:t>the chariots and br</w:t>
      </w:r>
      <w:r w:rsidR="00A32445">
        <w:rPr>
          <w:rFonts w:ascii="Times New Roman" w:hAnsi="Times New Roman" w:cs="Times New Roman"/>
          <w:sz w:val="24"/>
          <w:szCs w:val="24"/>
        </w:rPr>
        <w:t xml:space="preserve">eak </w:t>
      </w:r>
      <w:r w:rsidR="0069737B">
        <w:rPr>
          <w:rFonts w:ascii="Times New Roman" w:hAnsi="Times New Roman" w:cs="Times New Roman"/>
          <w:sz w:val="24"/>
          <w:szCs w:val="24"/>
        </w:rPr>
        <w:t xml:space="preserve">the power and </w:t>
      </w:r>
      <w:r w:rsidR="00E454D0">
        <w:rPr>
          <w:rFonts w:ascii="Times New Roman" w:hAnsi="Times New Roman" w:cs="Times New Roman"/>
          <w:sz w:val="24"/>
          <w:szCs w:val="24"/>
        </w:rPr>
        <w:t>prid</w:t>
      </w:r>
      <w:r w:rsidR="0069737B">
        <w:rPr>
          <w:rFonts w:ascii="Times New Roman" w:hAnsi="Times New Roman" w:cs="Times New Roman"/>
          <w:sz w:val="24"/>
          <w:szCs w:val="24"/>
        </w:rPr>
        <w:t>e of Egypt as they drowned in the sea?</w:t>
      </w:r>
      <w:r w:rsidR="0069737B" w:rsidRPr="005B071C">
        <w:rPr>
          <w:rFonts w:ascii="Calibri" w:hAnsi="Calibri" w:cs="Calibri"/>
          <w:sz w:val="24"/>
          <w:szCs w:val="24"/>
          <w:vertAlign w:val="superscript"/>
          <w:lang w:val="en-CA"/>
        </w:rPr>
        <w:footnoteReference w:id="23"/>
      </w:r>
      <w:r w:rsidR="00E454D0">
        <w:rPr>
          <w:rFonts w:ascii="Times New Roman" w:hAnsi="Times New Roman" w:cs="Times New Roman"/>
          <w:sz w:val="24"/>
          <w:szCs w:val="24"/>
        </w:rPr>
        <w:t xml:space="preserve">  Whom amongst us dare suggest that God has not done more </w:t>
      </w:r>
      <w:r>
        <w:rPr>
          <w:rFonts w:ascii="Times New Roman" w:hAnsi="Times New Roman" w:cs="Times New Roman"/>
          <w:sz w:val="24"/>
          <w:szCs w:val="24"/>
        </w:rPr>
        <w:t xml:space="preserve">for us more </w:t>
      </w:r>
      <w:r w:rsidR="00E454D0">
        <w:rPr>
          <w:rFonts w:ascii="Times New Roman" w:hAnsi="Times New Roman" w:cs="Times New Roman"/>
          <w:sz w:val="24"/>
          <w:szCs w:val="24"/>
        </w:rPr>
        <w:t xml:space="preserve">than we could ever ask or imagine (Ephesians 3:20)?  </w:t>
      </w:r>
      <w:r w:rsidR="00E60C17">
        <w:rPr>
          <w:rFonts w:ascii="Times New Roman" w:hAnsi="Times New Roman" w:cs="Times New Roman"/>
          <w:sz w:val="24"/>
          <w:szCs w:val="24"/>
        </w:rPr>
        <w:t xml:space="preserve">How many times have we cried out to God day and night and in response He has strengthened our souls and placed our feet upon a sure foundation of hope, peace, and security?  Not only has He delivered us physically and mentally, He has also sent His </w:t>
      </w:r>
      <w:r w:rsidR="00E60C17">
        <w:rPr>
          <w:rFonts w:ascii="Times New Roman" w:hAnsi="Times New Roman" w:cs="Times New Roman"/>
          <w:sz w:val="24"/>
          <w:szCs w:val="24"/>
        </w:rPr>
        <w:lastRenderedPageBreak/>
        <w:t>Son Jesus to pay the price for our “sins of omission and commission</w:t>
      </w:r>
      <w:r w:rsidR="007D6371">
        <w:rPr>
          <w:rFonts w:ascii="Times New Roman" w:hAnsi="Times New Roman" w:cs="Times New Roman"/>
          <w:sz w:val="24"/>
          <w:szCs w:val="24"/>
        </w:rPr>
        <w:t>”</w:t>
      </w:r>
      <w:r w:rsidR="00E60C17" w:rsidRPr="00C7587B">
        <w:rPr>
          <w:vertAlign w:val="superscript"/>
        </w:rPr>
        <w:footnoteReference w:id="24"/>
      </w:r>
      <w:r w:rsidR="00E60C17">
        <w:rPr>
          <w:rFonts w:ascii="Times New Roman" w:hAnsi="Times New Roman" w:cs="Times New Roman"/>
          <w:sz w:val="24"/>
          <w:szCs w:val="24"/>
        </w:rPr>
        <w:t xml:space="preserve"> </w:t>
      </w:r>
      <w:r w:rsidR="007D6371">
        <w:rPr>
          <w:rFonts w:ascii="Times New Roman" w:hAnsi="Times New Roman" w:cs="Times New Roman"/>
          <w:sz w:val="24"/>
          <w:szCs w:val="24"/>
        </w:rPr>
        <w:t xml:space="preserve">that so easily </w:t>
      </w:r>
      <w:r w:rsidR="00E60C17">
        <w:rPr>
          <w:rFonts w:ascii="Times New Roman" w:hAnsi="Times New Roman" w:cs="Times New Roman"/>
          <w:sz w:val="24"/>
          <w:szCs w:val="24"/>
        </w:rPr>
        <w:t>entangle</w:t>
      </w:r>
      <w:r w:rsidR="007D6371">
        <w:rPr>
          <w:rFonts w:ascii="Times New Roman" w:hAnsi="Times New Roman" w:cs="Times New Roman"/>
          <w:sz w:val="24"/>
          <w:szCs w:val="24"/>
        </w:rPr>
        <w:t>d</w:t>
      </w:r>
      <w:r w:rsidR="00E60C17">
        <w:rPr>
          <w:rFonts w:ascii="Times New Roman" w:hAnsi="Times New Roman" w:cs="Times New Roman"/>
          <w:sz w:val="24"/>
          <w:szCs w:val="24"/>
        </w:rPr>
        <w:t>, enslave</w:t>
      </w:r>
      <w:r w:rsidR="007D6371">
        <w:rPr>
          <w:rFonts w:ascii="Times New Roman" w:hAnsi="Times New Roman" w:cs="Times New Roman"/>
          <w:sz w:val="24"/>
          <w:szCs w:val="24"/>
        </w:rPr>
        <w:t>d</w:t>
      </w:r>
      <w:r w:rsidR="00E60C17">
        <w:rPr>
          <w:rFonts w:ascii="Times New Roman" w:hAnsi="Times New Roman" w:cs="Times New Roman"/>
          <w:sz w:val="24"/>
          <w:szCs w:val="24"/>
        </w:rPr>
        <w:t xml:space="preserve"> and ma</w:t>
      </w:r>
      <w:r w:rsidR="00483FD7">
        <w:rPr>
          <w:rFonts w:ascii="Times New Roman" w:hAnsi="Times New Roman" w:cs="Times New Roman"/>
          <w:sz w:val="24"/>
          <w:szCs w:val="24"/>
        </w:rPr>
        <w:t>de</w:t>
      </w:r>
      <w:r w:rsidR="00E60C17">
        <w:rPr>
          <w:rFonts w:ascii="Times New Roman" w:hAnsi="Times New Roman" w:cs="Times New Roman"/>
          <w:sz w:val="24"/>
          <w:szCs w:val="24"/>
        </w:rPr>
        <w:t xml:space="preserve"> us “blush scarlet”</w:t>
      </w:r>
      <w:r w:rsidR="00E60C17" w:rsidRPr="00E60C17">
        <w:rPr>
          <w:rFonts w:ascii="Calibri" w:hAnsi="Calibri" w:cs="Calibri"/>
          <w:sz w:val="24"/>
          <w:szCs w:val="24"/>
          <w:vertAlign w:val="superscript"/>
          <w:lang w:val="en-CA"/>
        </w:rPr>
        <w:t xml:space="preserve"> </w:t>
      </w:r>
      <w:r w:rsidR="00E60C17" w:rsidRPr="00C7587B">
        <w:rPr>
          <w:rFonts w:ascii="Calibri" w:hAnsi="Calibri" w:cs="Calibri"/>
          <w:sz w:val="24"/>
          <w:szCs w:val="24"/>
          <w:vertAlign w:val="superscript"/>
          <w:lang w:val="en-CA"/>
        </w:rPr>
        <w:footnoteReference w:id="25"/>
      </w:r>
      <w:r w:rsidR="00E60C17">
        <w:rPr>
          <w:rFonts w:ascii="Times New Roman" w:hAnsi="Times New Roman" w:cs="Times New Roman"/>
          <w:sz w:val="24"/>
          <w:szCs w:val="24"/>
        </w:rPr>
        <w:t xml:space="preserve"> in shame</w:t>
      </w:r>
      <w:r w:rsidR="00483FD7">
        <w:rPr>
          <w:rFonts w:ascii="Times New Roman" w:hAnsi="Times New Roman" w:cs="Times New Roman"/>
          <w:sz w:val="24"/>
          <w:szCs w:val="24"/>
        </w:rPr>
        <w:t>!  Through belief in Jesus and c</w:t>
      </w:r>
      <w:r w:rsidR="007D6371">
        <w:rPr>
          <w:rFonts w:ascii="Times New Roman" w:hAnsi="Times New Roman" w:cs="Times New Roman"/>
          <w:sz w:val="24"/>
          <w:szCs w:val="24"/>
        </w:rPr>
        <w:t xml:space="preserve">onfession </w:t>
      </w:r>
      <w:r w:rsidR="00483FD7">
        <w:rPr>
          <w:rFonts w:ascii="Times New Roman" w:hAnsi="Times New Roman" w:cs="Times New Roman"/>
          <w:sz w:val="24"/>
          <w:szCs w:val="24"/>
        </w:rPr>
        <w:t xml:space="preserve">of our sins </w:t>
      </w:r>
      <w:r w:rsidR="007D6371">
        <w:rPr>
          <w:rFonts w:ascii="Times New Roman" w:hAnsi="Times New Roman" w:cs="Times New Roman"/>
          <w:sz w:val="24"/>
          <w:szCs w:val="24"/>
        </w:rPr>
        <w:t xml:space="preserve">we can </w:t>
      </w:r>
      <w:r w:rsidR="00483FD7">
        <w:rPr>
          <w:rFonts w:ascii="Times New Roman" w:hAnsi="Times New Roman" w:cs="Times New Roman"/>
          <w:sz w:val="24"/>
          <w:szCs w:val="24"/>
        </w:rPr>
        <w:t xml:space="preserve">now </w:t>
      </w:r>
      <w:r w:rsidR="007D6371">
        <w:rPr>
          <w:rFonts w:ascii="Times New Roman" w:hAnsi="Times New Roman" w:cs="Times New Roman"/>
          <w:sz w:val="24"/>
          <w:szCs w:val="24"/>
        </w:rPr>
        <w:t xml:space="preserve">boldly approach </w:t>
      </w:r>
      <w:r w:rsidR="00E20A8A">
        <w:rPr>
          <w:rFonts w:ascii="Times New Roman" w:hAnsi="Times New Roman" w:cs="Times New Roman"/>
          <w:sz w:val="24"/>
          <w:szCs w:val="24"/>
        </w:rPr>
        <w:t xml:space="preserve">the Father’s </w:t>
      </w:r>
      <w:r w:rsidR="007D6371">
        <w:rPr>
          <w:rFonts w:ascii="Times New Roman" w:hAnsi="Times New Roman" w:cs="Times New Roman"/>
          <w:sz w:val="24"/>
          <w:szCs w:val="24"/>
        </w:rPr>
        <w:t>throne as a redeemed,</w:t>
      </w:r>
      <w:r w:rsidR="007D6371" w:rsidRPr="00C7587B">
        <w:rPr>
          <w:rFonts w:ascii="Calibri" w:hAnsi="Calibri" w:cs="Calibri"/>
          <w:sz w:val="24"/>
          <w:szCs w:val="24"/>
          <w:vertAlign w:val="superscript"/>
          <w:lang w:val="en-CA"/>
        </w:rPr>
        <w:footnoteReference w:id="26"/>
      </w:r>
      <w:r w:rsidR="007D6371">
        <w:rPr>
          <w:rFonts w:ascii="Times New Roman" w:hAnsi="Times New Roman" w:cs="Times New Roman"/>
          <w:sz w:val="24"/>
          <w:szCs w:val="24"/>
        </w:rPr>
        <w:t xml:space="preserve"> masterpiece of His grace!  </w:t>
      </w:r>
    </w:p>
    <w:p w14:paraId="434A73A0" w14:textId="1A42981F" w:rsidR="00C465E1" w:rsidRDefault="00C465E1" w:rsidP="00C465E1">
      <w:pPr>
        <w:pStyle w:val="ListParagraph"/>
        <w:rPr>
          <w:rFonts w:ascii="Calibri" w:hAnsi="Calibri" w:cs="Calibri"/>
          <w:sz w:val="24"/>
          <w:szCs w:val="24"/>
        </w:rPr>
      </w:pPr>
    </w:p>
    <w:p w14:paraId="3523632E" w14:textId="638E3B54" w:rsidR="00E310F7" w:rsidRPr="00C465E1" w:rsidRDefault="00E310F7">
      <w:pPr>
        <w:rPr>
          <w:rFonts w:ascii="Times New Roman" w:hAnsi="Times New Roman" w:cs="Times New Roman"/>
          <w:sz w:val="24"/>
          <w:szCs w:val="24"/>
        </w:rPr>
      </w:pPr>
      <w:r w:rsidRPr="008C054E">
        <w:rPr>
          <w:rFonts w:ascii="Times New Roman" w:hAnsi="Times New Roman" w:cs="Times New Roman"/>
          <w:b/>
          <w:bCs/>
          <w:sz w:val="24"/>
          <w:szCs w:val="24"/>
        </w:rPr>
        <w:t>Give Thanks for God is our Portion (verses 16-24)</w:t>
      </w:r>
    </w:p>
    <w:p w14:paraId="6286E13A" w14:textId="6E942CC7" w:rsidR="00C465E1" w:rsidRPr="00C465E1" w:rsidRDefault="00D933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6AD07DF9" wp14:editId="1852DDF2">
            <wp:simplePos x="0" y="0"/>
            <wp:positionH relativeFrom="margin">
              <wp:align>left</wp:align>
            </wp:positionH>
            <wp:positionV relativeFrom="paragraph">
              <wp:posOffset>615315</wp:posOffset>
            </wp:positionV>
            <wp:extent cx="3084830" cy="2266950"/>
            <wp:effectExtent l="76200" t="76200" r="13462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d-is-our-shield-reward.jpg"/>
                    <pic:cNvPicPr/>
                  </pic:nvPicPr>
                  <pic:blipFill>
                    <a:blip r:embed="rId13">
                      <a:extLst>
                        <a:ext uri="{28A0092B-C50C-407E-A947-70E740481C1C}">
                          <a14:useLocalDpi xmlns:a14="http://schemas.microsoft.com/office/drawing/2010/main" val="0"/>
                        </a:ext>
                      </a:extLst>
                    </a:blip>
                    <a:stretch>
                      <a:fillRect/>
                    </a:stretch>
                  </pic:blipFill>
                  <pic:spPr>
                    <a:xfrm>
                      <a:off x="0" y="0"/>
                      <a:ext cx="3084830" cy="226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465E1">
        <w:rPr>
          <w:rFonts w:ascii="Times New Roman" w:hAnsi="Times New Roman" w:cs="Times New Roman"/>
          <w:sz w:val="24"/>
          <w:szCs w:val="24"/>
        </w:rPr>
        <w:tab/>
      </w:r>
      <w:r w:rsidR="004242BE">
        <w:rPr>
          <w:rFonts w:ascii="Times New Roman" w:hAnsi="Times New Roman" w:cs="Times New Roman"/>
          <w:sz w:val="24"/>
          <w:szCs w:val="24"/>
        </w:rPr>
        <w:t>Give thanks for no matter how dry the wilderness becomes we will eventually arrive at the promised land.</w:t>
      </w:r>
      <w:r w:rsidR="004242BE" w:rsidRPr="00A14A99">
        <w:rPr>
          <w:rFonts w:ascii="Calibri" w:hAnsi="Calibri" w:cs="Calibri"/>
          <w:sz w:val="24"/>
          <w:szCs w:val="24"/>
          <w:vertAlign w:val="superscript"/>
          <w:lang w:val="en-CA"/>
        </w:rPr>
        <w:footnoteReference w:id="27"/>
      </w:r>
      <w:r w:rsidR="004242BE">
        <w:rPr>
          <w:rFonts w:ascii="Times New Roman" w:hAnsi="Times New Roman" w:cs="Times New Roman"/>
          <w:sz w:val="24"/>
          <w:szCs w:val="24"/>
        </w:rPr>
        <w:t xml:space="preserve">  Though we </w:t>
      </w:r>
      <w:r w:rsidR="00C31172">
        <w:rPr>
          <w:rFonts w:ascii="Times New Roman" w:hAnsi="Times New Roman" w:cs="Times New Roman"/>
          <w:sz w:val="24"/>
          <w:szCs w:val="24"/>
        </w:rPr>
        <w:t xml:space="preserve">as foreigners and strangers of this fallen world face much persecution for letting our Light shine (Hebrews 11:13; 1 John 2:15-16),  we must not forget the merciful experiences we have received proves </w:t>
      </w:r>
      <w:r w:rsidR="006D49E9">
        <w:rPr>
          <w:rFonts w:ascii="Times New Roman" w:hAnsi="Times New Roman" w:cs="Times New Roman"/>
          <w:sz w:val="24"/>
          <w:szCs w:val="24"/>
        </w:rPr>
        <w:t xml:space="preserve">that </w:t>
      </w:r>
      <w:r w:rsidR="00C31172">
        <w:rPr>
          <w:rFonts w:ascii="Times New Roman" w:hAnsi="Times New Roman" w:cs="Times New Roman"/>
          <w:sz w:val="24"/>
          <w:szCs w:val="24"/>
        </w:rPr>
        <w:t>we are divinely loved</w:t>
      </w:r>
      <w:r>
        <w:rPr>
          <w:rFonts w:ascii="Times New Roman" w:hAnsi="Times New Roman" w:cs="Times New Roman"/>
          <w:sz w:val="24"/>
          <w:szCs w:val="24"/>
        </w:rPr>
        <w:t xml:space="preserve">, </w:t>
      </w:r>
      <w:r w:rsidR="00C31172">
        <w:rPr>
          <w:rFonts w:ascii="Times New Roman" w:hAnsi="Times New Roman" w:cs="Times New Roman"/>
          <w:sz w:val="24"/>
          <w:szCs w:val="24"/>
        </w:rPr>
        <w:t>protected and therefore are to find delight in our Father.</w:t>
      </w:r>
      <w:r w:rsidR="00C31172" w:rsidRPr="00C31172">
        <w:rPr>
          <w:rFonts w:ascii="Calibri" w:hAnsi="Calibri" w:cs="Calibri"/>
          <w:sz w:val="24"/>
          <w:szCs w:val="24"/>
          <w:vertAlign w:val="superscript"/>
          <w:lang w:val="en-CA"/>
        </w:rPr>
        <w:footnoteReference w:id="28"/>
      </w:r>
      <w:r w:rsidR="00C31172">
        <w:rPr>
          <w:rFonts w:ascii="Times New Roman" w:hAnsi="Times New Roman" w:cs="Times New Roman"/>
          <w:sz w:val="24"/>
          <w:szCs w:val="24"/>
        </w:rPr>
        <w:t xml:space="preserve">  For example </w:t>
      </w:r>
      <w:r w:rsidR="0021454D">
        <w:rPr>
          <w:rFonts w:ascii="Times New Roman" w:hAnsi="Times New Roman" w:cs="Times New Roman"/>
          <w:sz w:val="24"/>
          <w:szCs w:val="24"/>
        </w:rPr>
        <w:t xml:space="preserve">in their </w:t>
      </w:r>
      <w:r w:rsidR="00676B62">
        <w:rPr>
          <w:rFonts w:ascii="Times New Roman" w:hAnsi="Times New Roman" w:cs="Times New Roman"/>
          <w:sz w:val="24"/>
          <w:szCs w:val="24"/>
        </w:rPr>
        <w:t xml:space="preserve">low state as slaves </w:t>
      </w:r>
      <w:r w:rsidR="0021454D">
        <w:rPr>
          <w:rFonts w:ascii="Times New Roman" w:hAnsi="Times New Roman" w:cs="Times New Roman"/>
          <w:sz w:val="24"/>
          <w:szCs w:val="24"/>
        </w:rPr>
        <w:t xml:space="preserve">did not God send </w:t>
      </w:r>
      <w:r w:rsidR="00676B62">
        <w:rPr>
          <w:rFonts w:ascii="Times New Roman" w:hAnsi="Times New Roman" w:cs="Times New Roman"/>
          <w:sz w:val="24"/>
          <w:szCs w:val="24"/>
        </w:rPr>
        <w:t xml:space="preserve">plagues to strike down Egypt and </w:t>
      </w:r>
      <w:r w:rsidR="0021454D">
        <w:rPr>
          <w:rFonts w:ascii="Times New Roman" w:hAnsi="Times New Roman" w:cs="Times New Roman"/>
          <w:sz w:val="24"/>
          <w:szCs w:val="24"/>
        </w:rPr>
        <w:t>did He not help Israel s</w:t>
      </w:r>
      <w:r w:rsidR="00C31172">
        <w:rPr>
          <w:rFonts w:ascii="Times New Roman" w:hAnsi="Times New Roman" w:cs="Times New Roman"/>
          <w:sz w:val="24"/>
          <w:szCs w:val="24"/>
        </w:rPr>
        <w:t>tr</w:t>
      </w:r>
      <w:r w:rsidR="00676B62">
        <w:rPr>
          <w:rFonts w:ascii="Times New Roman" w:hAnsi="Times New Roman" w:cs="Times New Roman"/>
          <w:sz w:val="24"/>
          <w:szCs w:val="24"/>
        </w:rPr>
        <w:t xml:space="preserve">ike </w:t>
      </w:r>
      <w:r w:rsidR="00C31172">
        <w:rPr>
          <w:rFonts w:ascii="Times New Roman" w:hAnsi="Times New Roman" w:cs="Times New Roman"/>
          <w:sz w:val="24"/>
          <w:szCs w:val="24"/>
        </w:rPr>
        <w:t>down the mighty kings of Canaan</w:t>
      </w:r>
      <w:r w:rsidR="00676B62" w:rsidRPr="00F94AAA">
        <w:rPr>
          <w:rFonts w:ascii="Calibri" w:hAnsi="Calibri" w:cs="Calibri"/>
          <w:sz w:val="24"/>
          <w:szCs w:val="24"/>
          <w:vertAlign w:val="superscript"/>
          <w:lang w:val="en-CA"/>
        </w:rPr>
        <w:footnoteReference w:id="29"/>
      </w:r>
      <w:r w:rsidR="00676B62">
        <w:rPr>
          <w:rFonts w:ascii="Times New Roman" w:hAnsi="Times New Roman" w:cs="Times New Roman"/>
          <w:sz w:val="24"/>
          <w:szCs w:val="24"/>
        </w:rPr>
        <w:t xml:space="preserve"> </w:t>
      </w:r>
      <w:r w:rsidR="0021454D">
        <w:rPr>
          <w:rFonts w:ascii="Times New Roman" w:hAnsi="Times New Roman" w:cs="Times New Roman"/>
          <w:sz w:val="24"/>
          <w:szCs w:val="24"/>
        </w:rPr>
        <w:t xml:space="preserve">in order </w:t>
      </w:r>
      <w:r w:rsidR="00676B62">
        <w:rPr>
          <w:rFonts w:ascii="Times New Roman" w:hAnsi="Times New Roman" w:cs="Times New Roman"/>
          <w:sz w:val="24"/>
          <w:szCs w:val="24"/>
        </w:rPr>
        <w:t>to pave the way for them to enter the promised land?</w:t>
      </w:r>
      <w:r w:rsidR="00676B62" w:rsidRPr="00676B62">
        <w:rPr>
          <w:rFonts w:ascii="Calibri" w:hAnsi="Calibri" w:cs="Calibri"/>
          <w:sz w:val="24"/>
          <w:szCs w:val="24"/>
          <w:vertAlign w:val="superscript"/>
          <w:lang w:val="en-CA"/>
        </w:rPr>
        <w:t xml:space="preserve"> </w:t>
      </w:r>
      <w:r w:rsidR="00676B62" w:rsidRPr="00F94AAA">
        <w:rPr>
          <w:rFonts w:ascii="Calibri" w:hAnsi="Calibri" w:cs="Calibri"/>
          <w:sz w:val="24"/>
          <w:szCs w:val="24"/>
          <w:vertAlign w:val="superscript"/>
          <w:lang w:val="en-CA"/>
        </w:rPr>
        <w:footnoteReference w:id="30"/>
      </w:r>
      <w:r w:rsidR="00676B62">
        <w:rPr>
          <w:rFonts w:ascii="Times New Roman" w:hAnsi="Times New Roman" w:cs="Times New Roman"/>
          <w:sz w:val="24"/>
          <w:szCs w:val="24"/>
        </w:rPr>
        <w:t xml:space="preserve">  Not only did He demonstrate His covenantal love for His people, but God </w:t>
      </w:r>
      <w:r w:rsidR="00215499">
        <w:rPr>
          <w:rFonts w:ascii="Times New Roman" w:hAnsi="Times New Roman" w:cs="Times New Roman"/>
          <w:sz w:val="24"/>
          <w:szCs w:val="24"/>
        </w:rPr>
        <w:t>also</w:t>
      </w:r>
      <w:r w:rsidR="00676B62">
        <w:rPr>
          <w:rFonts w:ascii="Times New Roman" w:hAnsi="Times New Roman" w:cs="Times New Roman"/>
          <w:sz w:val="24"/>
          <w:szCs w:val="24"/>
        </w:rPr>
        <w:t xml:space="preserve"> demonstrated that even in the wilderness He remains sovereign!</w:t>
      </w:r>
      <w:r w:rsidR="00676B62" w:rsidRPr="00F94AAA">
        <w:rPr>
          <w:rFonts w:ascii="Calibri" w:hAnsi="Calibri" w:cs="Calibri"/>
          <w:sz w:val="24"/>
          <w:szCs w:val="24"/>
          <w:vertAlign w:val="superscript"/>
          <w:lang w:val="en-CA"/>
        </w:rPr>
        <w:footnoteReference w:id="31"/>
      </w:r>
      <w:r w:rsidR="00676B62">
        <w:rPr>
          <w:rFonts w:ascii="Times New Roman" w:hAnsi="Times New Roman" w:cs="Times New Roman"/>
          <w:sz w:val="24"/>
          <w:szCs w:val="24"/>
        </w:rPr>
        <w:t xml:space="preserve">  And even if we are persecuted or</w:t>
      </w:r>
      <w:r w:rsidR="00566954">
        <w:rPr>
          <w:rFonts w:ascii="Times New Roman" w:hAnsi="Times New Roman" w:cs="Times New Roman"/>
          <w:sz w:val="24"/>
          <w:szCs w:val="24"/>
        </w:rPr>
        <w:t xml:space="preserve"> have to go through the most heinous of tribulations on this wilderness journey called life</w:t>
      </w:r>
      <w:r w:rsidR="00566954" w:rsidRPr="00D8061A">
        <w:rPr>
          <w:rFonts w:ascii="Calibri" w:hAnsi="Calibri" w:cs="Calibri"/>
          <w:sz w:val="24"/>
          <w:szCs w:val="24"/>
          <w:vertAlign w:val="superscript"/>
          <w:lang w:val="en-CA"/>
        </w:rPr>
        <w:footnoteReference w:id="32"/>
      </w:r>
      <w:r w:rsidR="00566954">
        <w:rPr>
          <w:rFonts w:ascii="Times New Roman" w:hAnsi="Times New Roman" w:cs="Times New Roman"/>
          <w:sz w:val="24"/>
          <w:szCs w:val="24"/>
        </w:rPr>
        <w:t xml:space="preserve"> we will fear no evil for our hope and joy is not found in the journey but in the destination!  Even though we </w:t>
      </w:r>
      <w:r w:rsidR="00566954">
        <w:rPr>
          <w:rFonts w:ascii="Times New Roman" w:hAnsi="Times New Roman" w:cs="Times New Roman"/>
          <w:sz w:val="24"/>
          <w:szCs w:val="24"/>
        </w:rPr>
        <w:lastRenderedPageBreak/>
        <w:t>often see ourselves as “too small and worthless”</w:t>
      </w:r>
      <w:r w:rsidR="00566954" w:rsidRPr="00566954">
        <w:rPr>
          <w:rFonts w:ascii="Calibri" w:hAnsi="Calibri" w:cs="Calibri"/>
          <w:b/>
          <w:bCs/>
          <w:sz w:val="24"/>
          <w:szCs w:val="24"/>
          <w:vertAlign w:val="superscript"/>
          <w:lang w:val="en-CA"/>
        </w:rPr>
        <w:t xml:space="preserve"> </w:t>
      </w:r>
      <w:r w:rsidR="00566954" w:rsidRPr="00566954">
        <w:rPr>
          <w:rFonts w:ascii="Calibri" w:hAnsi="Calibri" w:cs="Calibri"/>
          <w:sz w:val="24"/>
          <w:szCs w:val="24"/>
          <w:vertAlign w:val="superscript"/>
          <w:lang w:val="en-CA"/>
        </w:rPr>
        <w:footnoteReference w:id="33"/>
      </w:r>
      <w:r w:rsidR="00566954">
        <w:rPr>
          <w:rFonts w:ascii="Times New Roman" w:hAnsi="Times New Roman" w:cs="Times New Roman"/>
          <w:sz w:val="24"/>
          <w:szCs w:val="24"/>
        </w:rPr>
        <w:t xml:space="preserve"> for God’s mercy we must not forget though He lets us suffer for a while, He will </w:t>
      </w:r>
      <w:r w:rsidR="00215499">
        <w:rPr>
          <w:rFonts w:ascii="Times New Roman" w:hAnsi="Times New Roman" w:cs="Times New Roman"/>
          <w:sz w:val="24"/>
          <w:szCs w:val="24"/>
        </w:rPr>
        <w:t xml:space="preserve">soon </w:t>
      </w:r>
      <w:r w:rsidR="00566954">
        <w:rPr>
          <w:rFonts w:ascii="Times New Roman" w:hAnsi="Times New Roman" w:cs="Times New Roman"/>
          <w:sz w:val="24"/>
          <w:szCs w:val="24"/>
        </w:rPr>
        <w:t>receive us eternally into His arms in paradise, for He has and always will be our heart’s desire and portion</w:t>
      </w:r>
      <w:r w:rsidR="00215499">
        <w:rPr>
          <w:rFonts w:ascii="Times New Roman" w:hAnsi="Times New Roman" w:cs="Times New Roman"/>
          <w:sz w:val="24"/>
          <w:szCs w:val="24"/>
        </w:rPr>
        <w:t xml:space="preserve"> (Psalms 73:26)</w:t>
      </w:r>
      <w:r w:rsidR="00566954">
        <w:rPr>
          <w:rFonts w:ascii="Times New Roman" w:hAnsi="Times New Roman" w:cs="Times New Roman"/>
          <w:sz w:val="24"/>
          <w:szCs w:val="24"/>
        </w:rPr>
        <w:t>!</w:t>
      </w:r>
    </w:p>
    <w:p w14:paraId="1E3F19F2" w14:textId="61D554C1" w:rsidR="00215499" w:rsidRDefault="00215499">
      <w:pPr>
        <w:rPr>
          <w:rFonts w:ascii="Times New Roman" w:hAnsi="Times New Roman" w:cs="Times New Roman"/>
          <w:sz w:val="24"/>
          <w:szCs w:val="24"/>
        </w:rPr>
      </w:pPr>
    </w:p>
    <w:p w14:paraId="13D0230C" w14:textId="51B359A5" w:rsidR="00E310F7" w:rsidRPr="00215499" w:rsidRDefault="00E310F7">
      <w:pPr>
        <w:rPr>
          <w:rFonts w:ascii="Times New Roman" w:hAnsi="Times New Roman" w:cs="Times New Roman"/>
          <w:sz w:val="24"/>
          <w:szCs w:val="24"/>
        </w:rPr>
      </w:pPr>
      <w:r w:rsidRPr="008C054E">
        <w:rPr>
          <w:rFonts w:ascii="Times New Roman" w:hAnsi="Times New Roman" w:cs="Times New Roman"/>
          <w:b/>
          <w:bCs/>
          <w:sz w:val="24"/>
          <w:szCs w:val="24"/>
        </w:rPr>
        <w:t>Give Thanks for God’s Love Endures Forever (verses 25-26)</w:t>
      </w:r>
    </w:p>
    <w:p w14:paraId="59CC8BA2" w14:textId="2F4A04CC" w:rsidR="00E4278C" w:rsidRDefault="00E7387C">
      <w:pPr>
        <w:rPr>
          <w:rFonts w:ascii="Times New Roman" w:hAnsi="Times New Roman" w:cs="Times New Roman"/>
          <w:sz w:val="24"/>
          <w:szCs w:val="24"/>
        </w:rPr>
      </w:pPr>
      <w:r>
        <w:rPr>
          <w:rFonts w:ascii="Times New Roman" w:hAnsi="Times New Roman" w:cs="Times New Roman"/>
          <w:sz w:val="24"/>
          <w:szCs w:val="24"/>
        </w:rPr>
        <w:tab/>
        <w:t xml:space="preserve">Give thanks that in his infinite wisdom and love God chose to create a beautiful, temporary place that we can exist and call home!  Give thanks that God created us in His image so that we can have a relationship with Him!  Give thanks that since God is sovereign over all things seen and unseen, we need not fear anything!  Give thanks that while we often think little of ourselves or others, God loved us so much that He sent His son Jesus to pay the price for our sins!   Though the winds and waves of tribulations blow we rejoice for the Rock of our salvation has secured our eternal destiny in His very own blood!  </w:t>
      </w:r>
      <w:r w:rsidR="0027491E">
        <w:rPr>
          <w:rFonts w:ascii="Times New Roman" w:hAnsi="Times New Roman" w:cs="Times New Roman"/>
          <w:sz w:val="24"/>
          <w:szCs w:val="24"/>
        </w:rPr>
        <w:t xml:space="preserve">Give thanks for while the heavens and earth will </w:t>
      </w:r>
      <w:proofErr w:type="gramStart"/>
      <w:r w:rsidR="0027491E">
        <w:rPr>
          <w:rFonts w:ascii="Times New Roman" w:hAnsi="Times New Roman" w:cs="Times New Roman"/>
          <w:sz w:val="24"/>
          <w:szCs w:val="24"/>
        </w:rPr>
        <w:t>pass away</w:t>
      </w:r>
      <w:proofErr w:type="gramEnd"/>
      <w:r w:rsidR="0027491E">
        <w:rPr>
          <w:rFonts w:ascii="Times New Roman" w:hAnsi="Times New Roman" w:cs="Times New Roman"/>
          <w:sz w:val="24"/>
          <w:szCs w:val="24"/>
        </w:rPr>
        <w:t xml:space="preserve"> for those who put their faith in the Lord, Jesus Christ their eternal souls will rest in the bosom of their Creator!  Give thanks that while millions of unregenerate people are enemies of God, the moment one of them cries out to God for mercy and believe in His Son they will be saved</w:t>
      </w:r>
      <w:r w:rsidR="0027491E" w:rsidRPr="0027491E">
        <w:rPr>
          <w:rFonts w:ascii="Calibri" w:hAnsi="Calibri" w:cs="Calibri"/>
          <w:sz w:val="24"/>
          <w:szCs w:val="24"/>
          <w:vertAlign w:val="superscript"/>
          <w:lang w:val="en-CA"/>
        </w:rPr>
        <w:t xml:space="preserve"> </w:t>
      </w:r>
      <w:r w:rsidR="0027491E" w:rsidRPr="00C7587B">
        <w:rPr>
          <w:rFonts w:ascii="Calibri" w:hAnsi="Calibri" w:cs="Calibri"/>
          <w:sz w:val="24"/>
          <w:szCs w:val="24"/>
          <w:vertAlign w:val="superscript"/>
          <w:lang w:val="en-CA"/>
        </w:rPr>
        <w:footnoteReference w:id="34"/>
      </w:r>
      <w:r w:rsidR="0027491E">
        <w:rPr>
          <w:rFonts w:ascii="Times New Roman" w:hAnsi="Times New Roman" w:cs="Times New Roman"/>
          <w:sz w:val="24"/>
          <w:szCs w:val="24"/>
        </w:rPr>
        <w:t xml:space="preserve">  </w:t>
      </w:r>
      <w:r w:rsidR="00E4278C">
        <w:rPr>
          <w:rFonts w:ascii="Times New Roman" w:hAnsi="Times New Roman" w:cs="Times New Roman"/>
          <w:sz w:val="24"/>
          <w:szCs w:val="24"/>
        </w:rPr>
        <w:t>Let me share with you a story from Charles Spurgeon on the mercy of God towards sinners.</w:t>
      </w:r>
    </w:p>
    <w:p w14:paraId="33F27A10" w14:textId="52308D6D" w:rsidR="00E4278C" w:rsidRDefault="00E4278C" w:rsidP="00E4278C">
      <w:pPr>
        <w:rPr>
          <w:rFonts w:ascii="Calibri" w:hAnsi="Calibri" w:cs="Calibri"/>
          <w:sz w:val="24"/>
          <w:szCs w:val="24"/>
        </w:rPr>
      </w:pPr>
    </w:p>
    <w:p w14:paraId="471C8158" w14:textId="4CAD8EF7" w:rsidR="00E4278C" w:rsidRPr="00E4278C" w:rsidRDefault="00D17B18" w:rsidP="0012445A">
      <w:pPr>
        <w:ind w:right="4"/>
        <w:jc w:val="both"/>
        <w:rPr>
          <w:rFonts w:ascii="Times New Roman" w:hAnsi="Times New Roman" w:cs="Times New Roman"/>
          <w:sz w:val="24"/>
          <w:szCs w:val="24"/>
        </w:rPr>
      </w:pPr>
      <w:r w:rsidRPr="00D17B18">
        <w:rPr>
          <w:rFonts w:ascii="Calibri" w:hAnsi="Calibri" w:cs="Calibri"/>
          <w:sz w:val="24"/>
          <w:szCs w:val="24"/>
        </w:rPr>
        <w:drawing>
          <wp:anchor distT="0" distB="0" distL="114300" distR="114300" simplePos="0" relativeHeight="251664384" behindDoc="0" locked="0" layoutInCell="1" allowOverlap="1" wp14:anchorId="1240289B" wp14:editId="11B10EE0">
            <wp:simplePos x="0" y="0"/>
            <wp:positionH relativeFrom="margin">
              <wp:align>left</wp:align>
            </wp:positionH>
            <wp:positionV relativeFrom="paragraph">
              <wp:posOffset>605790</wp:posOffset>
            </wp:positionV>
            <wp:extent cx="2962275" cy="2228850"/>
            <wp:effectExtent l="76200" t="76200" r="142875" b="133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62275"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w:t>
      </w:r>
      <w:r w:rsidR="00E4278C" w:rsidRPr="00E4278C">
        <w:rPr>
          <w:rFonts w:ascii="Calibri" w:hAnsi="Calibri" w:cs="Calibri"/>
          <w:sz w:val="24"/>
          <w:szCs w:val="24"/>
        </w:rPr>
        <w:t xml:space="preserve">May not the endurance of divine grace be faintly pictured in the following scene? Out yonder, just beyond those grinding rocks, there is a vessel, rolling and tossing on the jagged granite, and evidently going to pieces. See you not the mariners clinging to the masts? It is not possible that they should escape, except by help from the shore. The rocket apparatus has been used, and a rope is fastened to the vessel, and now a cradle is drawn along the rope. What joy! One man is safely landed, but the rope is weak, and it is doubtful whether it will bear the strain. Two at one time are clinging to the rope, and the ship is nearly broken up—will the rope bear them? The wind howls terribly, and the waves lash furiously—will the rope hold out? Another is venturing! Ah! see how the rope dips! The waves have gone over him. Will it be able to sustain his weight and save him? Now, we never have such anxiety concerning the </w:t>
      </w:r>
      <w:r w:rsidR="00E4278C" w:rsidRPr="00E4278C">
        <w:rPr>
          <w:rFonts w:ascii="Calibri" w:hAnsi="Calibri" w:cs="Calibri"/>
          <w:sz w:val="24"/>
          <w:szCs w:val="24"/>
        </w:rPr>
        <w:lastRenderedPageBreak/>
        <w:t xml:space="preserve">salvation of souls by Christ Jesus, “for his mercy </w:t>
      </w:r>
      <w:proofErr w:type="spellStart"/>
      <w:r w:rsidR="00E4278C" w:rsidRPr="00E4278C">
        <w:rPr>
          <w:rFonts w:ascii="Calibri" w:hAnsi="Calibri" w:cs="Calibri"/>
          <w:sz w:val="24"/>
          <w:szCs w:val="24"/>
        </w:rPr>
        <w:t>endureth</w:t>
      </w:r>
      <w:proofErr w:type="spellEnd"/>
      <w:r w:rsidR="00E4278C" w:rsidRPr="00E4278C">
        <w:rPr>
          <w:rFonts w:ascii="Calibri" w:hAnsi="Calibri" w:cs="Calibri"/>
          <w:sz w:val="24"/>
          <w:szCs w:val="24"/>
        </w:rPr>
        <w:t xml:space="preserve"> </w:t>
      </w:r>
      <w:proofErr w:type="spellStart"/>
      <w:r w:rsidR="00E4278C" w:rsidRPr="00E4278C">
        <w:rPr>
          <w:rFonts w:ascii="Calibri" w:hAnsi="Calibri" w:cs="Calibri"/>
          <w:sz w:val="24"/>
          <w:szCs w:val="24"/>
        </w:rPr>
        <w:t>for ever</w:t>
      </w:r>
      <w:proofErr w:type="spellEnd"/>
      <w:r w:rsidR="00E4278C" w:rsidRPr="00E4278C">
        <w:rPr>
          <w:rFonts w:ascii="Calibri" w:hAnsi="Calibri" w:cs="Calibri"/>
          <w:sz w:val="24"/>
          <w:szCs w:val="24"/>
        </w:rPr>
        <w:t>.” The salvation of God brings every soul to shore that hangs on it, and, when the world is gone to wreck, free grace will bring all who trust it to the eternal shore. Should the biggest sinner out of hell hang upon that rope of mercy, it will bear him up, and bring him safe to land.</w:t>
      </w:r>
      <w:r w:rsidR="00E4278C" w:rsidRPr="00C7587B">
        <w:rPr>
          <w:vertAlign w:val="superscript"/>
          <w:lang w:val="en-CA"/>
        </w:rPr>
        <w:footnoteReference w:id="35"/>
      </w:r>
    </w:p>
    <w:p w14:paraId="00EB8390" w14:textId="77777777" w:rsidR="00E4278C" w:rsidRDefault="00E4278C">
      <w:pPr>
        <w:rPr>
          <w:rFonts w:ascii="Times New Roman" w:hAnsi="Times New Roman" w:cs="Times New Roman"/>
          <w:sz w:val="24"/>
          <w:szCs w:val="24"/>
        </w:rPr>
      </w:pPr>
    </w:p>
    <w:p w14:paraId="7D469679" w14:textId="2B86E90C" w:rsidR="009A1B8B" w:rsidRPr="00A14A99" w:rsidRDefault="00697B32" w:rsidP="00E4278C">
      <w:pPr>
        <w:rPr>
          <w:rFonts w:ascii="Times New Roman" w:hAnsi="Times New Roman" w:cs="Times New Roman"/>
          <w:sz w:val="24"/>
          <w:szCs w:val="24"/>
        </w:rPr>
      </w:pPr>
      <w:r>
        <w:rPr>
          <w:rFonts w:ascii="Times New Roman" w:hAnsi="Times New Roman" w:cs="Times New Roman"/>
          <w:sz w:val="24"/>
          <w:szCs w:val="24"/>
        </w:rPr>
        <w:t xml:space="preserve">So, yes while the grass is here today and gone tomorrow that does not mean that nothing lasts forever!  </w:t>
      </w:r>
      <w:r w:rsidR="00EF525D">
        <w:rPr>
          <w:rFonts w:ascii="Times New Roman" w:hAnsi="Times New Roman" w:cs="Times New Roman"/>
          <w:sz w:val="24"/>
          <w:szCs w:val="24"/>
        </w:rPr>
        <w:t xml:space="preserve">Even though </w:t>
      </w:r>
      <w:r>
        <w:rPr>
          <w:rFonts w:ascii="Times New Roman" w:hAnsi="Times New Roman" w:cs="Times New Roman"/>
          <w:sz w:val="24"/>
          <w:szCs w:val="24"/>
        </w:rPr>
        <w:t xml:space="preserve">my Commodore 64 has long been buried in the sands of time I rejoice for my identity is not found in the </w:t>
      </w:r>
      <w:r w:rsidR="00EF525D">
        <w:rPr>
          <w:rFonts w:ascii="Times New Roman" w:hAnsi="Times New Roman" w:cs="Times New Roman"/>
          <w:sz w:val="24"/>
          <w:szCs w:val="24"/>
        </w:rPr>
        <w:t>things of this strange land I now call home but, in my relationship</w:t>
      </w:r>
      <w:r w:rsidR="00B04C30">
        <w:rPr>
          <w:rFonts w:ascii="Times New Roman" w:hAnsi="Times New Roman" w:cs="Times New Roman"/>
          <w:sz w:val="24"/>
          <w:szCs w:val="24"/>
        </w:rPr>
        <w:t xml:space="preserve"> to my Redeemer who has prepared for me an eternal paradise in His presence</w:t>
      </w:r>
      <w:r w:rsidR="00EF525D">
        <w:rPr>
          <w:rFonts w:ascii="Times New Roman" w:hAnsi="Times New Roman" w:cs="Times New Roman"/>
          <w:sz w:val="24"/>
          <w:szCs w:val="24"/>
        </w:rPr>
        <w:t xml:space="preserve">!  Does anything last forever?  Yes, </w:t>
      </w:r>
      <w:r w:rsidR="0027491E">
        <w:rPr>
          <w:rFonts w:ascii="Times New Roman" w:hAnsi="Times New Roman" w:cs="Times New Roman"/>
          <w:sz w:val="24"/>
          <w:szCs w:val="24"/>
        </w:rPr>
        <w:t>“give thanks to the God of heaven for His love endures forever</w:t>
      </w:r>
      <w:r w:rsidR="00E4278C">
        <w:rPr>
          <w:rFonts w:ascii="Times New Roman" w:hAnsi="Times New Roman" w:cs="Times New Roman"/>
          <w:sz w:val="24"/>
          <w:szCs w:val="24"/>
        </w:rPr>
        <w:t>” (verse 26)</w:t>
      </w:r>
      <w:r w:rsidR="0027491E">
        <w:rPr>
          <w:rFonts w:ascii="Times New Roman" w:hAnsi="Times New Roman" w:cs="Times New Roman"/>
          <w:sz w:val="24"/>
          <w:szCs w:val="24"/>
        </w:rPr>
        <w:t xml:space="preserve">!  </w:t>
      </w:r>
    </w:p>
    <w:sectPr w:rsidR="009A1B8B" w:rsidRPr="00A14A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F515E2" w14:textId="77777777" w:rsidR="00223DF8" w:rsidRDefault="00223DF8" w:rsidP="00327CE9">
      <w:pPr>
        <w:spacing w:after="0" w:line="240" w:lineRule="auto"/>
      </w:pPr>
      <w:r>
        <w:separator/>
      </w:r>
    </w:p>
  </w:endnote>
  <w:endnote w:type="continuationSeparator" w:id="0">
    <w:p w14:paraId="7438428C" w14:textId="77777777" w:rsidR="00223DF8" w:rsidRDefault="00223DF8" w:rsidP="00327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60FDC0" w14:textId="77777777" w:rsidR="00223DF8" w:rsidRDefault="00223DF8" w:rsidP="00327CE9">
      <w:pPr>
        <w:spacing w:after="0" w:line="240" w:lineRule="auto"/>
      </w:pPr>
      <w:r>
        <w:separator/>
      </w:r>
    </w:p>
  </w:footnote>
  <w:footnote w:type="continuationSeparator" w:id="0">
    <w:p w14:paraId="5BA7ACC8" w14:textId="77777777" w:rsidR="00223DF8" w:rsidRDefault="00223DF8" w:rsidP="00327CE9">
      <w:pPr>
        <w:spacing w:after="0" w:line="240" w:lineRule="auto"/>
      </w:pPr>
      <w:r>
        <w:continuationSeparator/>
      </w:r>
    </w:p>
  </w:footnote>
  <w:footnote w:id="1">
    <w:p w14:paraId="53C2B97A" w14:textId="77777777" w:rsidR="00675E8B" w:rsidRPr="008A0BFC" w:rsidRDefault="00675E8B" w:rsidP="008A0BFC">
      <w:pPr>
        <w:spacing w:after="0"/>
        <w:rPr>
          <w:sz w:val="20"/>
          <w:szCs w:val="20"/>
        </w:rPr>
      </w:pPr>
      <w:r w:rsidRPr="008A0BFC">
        <w:rPr>
          <w:sz w:val="20"/>
          <w:szCs w:val="20"/>
          <w:vertAlign w:val="superscript"/>
        </w:rPr>
        <w:footnoteRef/>
      </w:r>
      <w:r w:rsidRPr="008A0BFC">
        <w:rPr>
          <w:sz w:val="20"/>
          <w:szCs w:val="20"/>
        </w:rPr>
        <w:t xml:space="preserve"> C. H. Spurgeon, </w:t>
      </w:r>
      <w:hyperlink r:id="rId1" w:history="1">
        <w:r w:rsidRPr="008A0BFC">
          <w:rPr>
            <w:i/>
            <w:color w:val="0000FF"/>
            <w:sz w:val="20"/>
            <w:szCs w:val="20"/>
            <w:u w:val="single"/>
          </w:rPr>
          <w:t>The Treasury of David: Psalms 120-150</w:t>
        </w:r>
      </w:hyperlink>
      <w:r w:rsidRPr="008A0BFC">
        <w:rPr>
          <w:sz w:val="20"/>
          <w:szCs w:val="20"/>
        </w:rPr>
        <w:t>, vol. 6 (London; Edinburgh; New York: Marshall Brothers, n.d.), 204.</w:t>
      </w:r>
    </w:p>
  </w:footnote>
  <w:footnote w:id="2">
    <w:p w14:paraId="60E2C492" w14:textId="77777777" w:rsidR="00675E8B" w:rsidRPr="008A0BFC" w:rsidRDefault="00675E8B" w:rsidP="008A0BFC">
      <w:pPr>
        <w:spacing w:after="0"/>
        <w:rPr>
          <w:sz w:val="20"/>
          <w:szCs w:val="20"/>
        </w:rPr>
      </w:pPr>
      <w:r w:rsidRPr="008A0BFC">
        <w:rPr>
          <w:sz w:val="20"/>
          <w:szCs w:val="20"/>
          <w:vertAlign w:val="superscript"/>
        </w:rPr>
        <w:footnoteRef/>
      </w:r>
      <w:r w:rsidRPr="008A0BFC">
        <w:rPr>
          <w:sz w:val="20"/>
          <w:szCs w:val="20"/>
        </w:rPr>
        <w:t xml:space="preserve"> Robert G. Bratcher and William David </w:t>
      </w:r>
      <w:proofErr w:type="spellStart"/>
      <w:r w:rsidRPr="008A0BFC">
        <w:rPr>
          <w:sz w:val="20"/>
          <w:szCs w:val="20"/>
        </w:rPr>
        <w:t>Reyburn</w:t>
      </w:r>
      <w:proofErr w:type="spellEnd"/>
      <w:r w:rsidRPr="008A0BFC">
        <w:rPr>
          <w:sz w:val="20"/>
          <w:szCs w:val="20"/>
        </w:rPr>
        <w:t xml:space="preserve">, </w:t>
      </w:r>
      <w:hyperlink r:id="rId2" w:history="1">
        <w:r w:rsidRPr="008A0BFC">
          <w:rPr>
            <w:i/>
            <w:color w:val="0000FF"/>
            <w:sz w:val="20"/>
            <w:szCs w:val="20"/>
            <w:u w:val="single"/>
          </w:rPr>
          <w:t>A Translator’s Handbook on the Book of Psalms</w:t>
        </w:r>
      </w:hyperlink>
      <w:r w:rsidRPr="008A0BFC">
        <w:rPr>
          <w:sz w:val="20"/>
          <w:szCs w:val="20"/>
        </w:rPr>
        <w:t>, UBS Handbook Series (New York: United Bible Societies, 1991), 1107.</w:t>
      </w:r>
    </w:p>
  </w:footnote>
  <w:footnote w:id="3">
    <w:p w14:paraId="316D7169" w14:textId="77777777" w:rsidR="00675E8B" w:rsidRPr="008A0BFC" w:rsidRDefault="00675E8B" w:rsidP="008A0BFC">
      <w:pPr>
        <w:spacing w:after="0"/>
        <w:rPr>
          <w:sz w:val="20"/>
          <w:szCs w:val="20"/>
        </w:rPr>
      </w:pPr>
      <w:r w:rsidRPr="008A0BFC">
        <w:rPr>
          <w:sz w:val="20"/>
          <w:szCs w:val="20"/>
          <w:vertAlign w:val="superscript"/>
        </w:rPr>
        <w:footnoteRef/>
      </w:r>
      <w:r w:rsidRPr="008A0BFC">
        <w:rPr>
          <w:sz w:val="20"/>
          <w:szCs w:val="20"/>
        </w:rPr>
        <w:t xml:space="preserve"> Robert G. Bratcher and William David </w:t>
      </w:r>
      <w:proofErr w:type="spellStart"/>
      <w:r w:rsidRPr="008A0BFC">
        <w:rPr>
          <w:sz w:val="20"/>
          <w:szCs w:val="20"/>
        </w:rPr>
        <w:t>Reyburn</w:t>
      </w:r>
      <w:proofErr w:type="spellEnd"/>
      <w:r w:rsidRPr="008A0BFC">
        <w:rPr>
          <w:sz w:val="20"/>
          <w:szCs w:val="20"/>
        </w:rPr>
        <w:t xml:space="preserve">, </w:t>
      </w:r>
      <w:hyperlink r:id="rId3" w:history="1">
        <w:r w:rsidRPr="008A0BFC">
          <w:rPr>
            <w:i/>
            <w:color w:val="0000FF"/>
            <w:sz w:val="20"/>
            <w:szCs w:val="20"/>
            <w:u w:val="single"/>
          </w:rPr>
          <w:t>A Translator’s Handbook on the Book of Psalms</w:t>
        </w:r>
      </w:hyperlink>
      <w:r w:rsidRPr="008A0BFC">
        <w:rPr>
          <w:sz w:val="20"/>
          <w:szCs w:val="20"/>
        </w:rPr>
        <w:t>, UBS Handbook Series (New York: United Bible Societies, 1991), 1108.</w:t>
      </w:r>
    </w:p>
  </w:footnote>
  <w:footnote w:id="4">
    <w:p w14:paraId="4D5A42ED" w14:textId="77777777" w:rsidR="00675E8B" w:rsidRPr="008A0BFC" w:rsidRDefault="00675E8B" w:rsidP="008A0BFC">
      <w:pPr>
        <w:spacing w:after="0"/>
        <w:rPr>
          <w:sz w:val="20"/>
          <w:szCs w:val="20"/>
        </w:rPr>
      </w:pPr>
      <w:r w:rsidRPr="008A0BFC">
        <w:rPr>
          <w:sz w:val="20"/>
          <w:szCs w:val="20"/>
          <w:vertAlign w:val="superscript"/>
        </w:rPr>
        <w:footnoteRef/>
      </w:r>
      <w:r w:rsidRPr="008A0BFC">
        <w:rPr>
          <w:sz w:val="20"/>
          <w:szCs w:val="20"/>
        </w:rPr>
        <w:t xml:space="preserve"> James Montgomery </w:t>
      </w:r>
      <w:proofErr w:type="spellStart"/>
      <w:r w:rsidRPr="008A0BFC">
        <w:rPr>
          <w:sz w:val="20"/>
          <w:szCs w:val="20"/>
        </w:rPr>
        <w:t>Boice</w:t>
      </w:r>
      <w:proofErr w:type="spellEnd"/>
      <w:r w:rsidRPr="008A0BFC">
        <w:rPr>
          <w:sz w:val="20"/>
          <w:szCs w:val="20"/>
        </w:rPr>
        <w:t xml:space="preserve">, </w:t>
      </w:r>
      <w:hyperlink r:id="rId4" w:history="1">
        <w:r w:rsidRPr="008A0BFC">
          <w:rPr>
            <w:i/>
            <w:color w:val="0000FF"/>
            <w:sz w:val="20"/>
            <w:szCs w:val="20"/>
            <w:u w:val="single"/>
          </w:rPr>
          <w:t>Psalms 107–150: An Expositional Commentary</w:t>
        </w:r>
      </w:hyperlink>
      <w:r w:rsidRPr="008A0BFC">
        <w:rPr>
          <w:sz w:val="20"/>
          <w:szCs w:val="20"/>
        </w:rPr>
        <w:t xml:space="preserve"> (Grand Rapids, MI: Baker Books, 2005), 1181.</w:t>
      </w:r>
    </w:p>
  </w:footnote>
  <w:footnote w:id="5">
    <w:p w14:paraId="4CBE9A00" w14:textId="77777777" w:rsidR="00675E8B" w:rsidRPr="008A0BFC" w:rsidRDefault="00675E8B" w:rsidP="008A0BFC">
      <w:pPr>
        <w:spacing w:after="0"/>
        <w:rPr>
          <w:sz w:val="20"/>
          <w:szCs w:val="20"/>
        </w:rPr>
      </w:pPr>
      <w:r w:rsidRPr="008A0BFC">
        <w:rPr>
          <w:sz w:val="20"/>
          <w:szCs w:val="20"/>
          <w:vertAlign w:val="superscript"/>
        </w:rPr>
        <w:footnoteRef/>
      </w:r>
      <w:r w:rsidRPr="008A0BFC">
        <w:rPr>
          <w:sz w:val="20"/>
          <w:szCs w:val="20"/>
        </w:rPr>
        <w:t xml:space="preserve"> W. Dennis Tucker Jr., </w:t>
      </w:r>
      <w:hyperlink r:id="rId5" w:history="1">
        <w:r w:rsidRPr="008A0BFC">
          <w:rPr>
            <w:color w:val="0000FF"/>
            <w:sz w:val="20"/>
            <w:szCs w:val="20"/>
            <w:u w:val="single"/>
          </w:rPr>
          <w:t>“Psalms 107–150,”</w:t>
        </w:r>
      </w:hyperlink>
      <w:r w:rsidRPr="008A0BFC">
        <w:rPr>
          <w:sz w:val="20"/>
          <w:szCs w:val="20"/>
        </w:rPr>
        <w:t xml:space="preserve"> in </w:t>
      </w:r>
      <w:r w:rsidRPr="008A0BFC">
        <w:rPr>
          <w:i/>
          <w:sz w:val="20"/>
          <w:szCs w:val="20"/>
        </w:rPr>
        <w:t>Psalms</w:t>
      </w:r>
      <w:r w:rsidRPr="008A0BFC">
        <w:rPr>
          <w:sz w:val="20"/>
          <w:szCs w:val="20"/>
        </w:rPr>
        <w:t>, ed. Terry Muck, vol. 2, The NIV Application Commentary (Grand Rapids, MI: Zondervan, 2018), 882.</w:t>
      </w:r>
    </w:p>
  </w:footnote>
  <w:footnote w:id="6">
    <w:p w14:paraId="11A1ED20" w14:textId="77777777" w:rsidR="00675E8B" w:rsidRPr="008A0BFC" w:rsidRDefault="00675E8B" w:rsidP="008A0BFC">
      <w:pPr>
        <w:spacing w:after="0"/>
        <w:rPr>
          <w:sz w:val="20"/>
          <w:szCs w:val="20"/>
        </w:rPr>
      </w:pPr>
      <w:r w:rsidRPr="008A0BFC">
        <w:rPr>
          <w:sz w:val="20"/>
          <w:szCs w:val="20"/>
          <w:vertAlign w:val="superscript"/>
        </w:rPr>
        <w:footnoteRef/>
      </w:r>
      <w:r w:rsidRPr="008A0BFC">
        <w:rPr>
          <w:sz w:val="20"/>
          <w:szCs w:val="20"/>
        </w:rPr>
        <w:t xml:space="preserve"> W. Dennis Tucker Jr., </w:t>
      </w:r>
      <w:hyperlink r:id="rId6" w:history="1">
        <w:r w:rsidRPr="008A0BFC">
          <w:rPr>
            <w:color w:val="0000FF"/>
            <w:sz w:val="20"/>
            <w:szCs w:val="20"/>
            <w:u w:val="single"/>
          </w:rPr>
          <w:t>“Psalms 107–150,”</w:t>
        </w:r>
      </w:hyperlink>
      <w:r w:rsidRPr="008A0BFC">
        <w:rPr>
          <w:sz w:val="20"/>
          <w:szCs w:val="20"/>
        </w:rPr>
        <w:t xml:space="preserve"> in </w:t>
      </w:r>
      <w:r w:rsidRPr="008A0BFC">
        <w:rPr>
          <w:i/>
          <w:sz w:val="20"/>
          <w:szCs w:val="20"/>
        </w:rPr>
        <w:t>Psalms</w:t>
      </w:r>
      <w:r w:rsidRPr="008A0BFC">
        <w:rPr>
          <w:sz w:val="20"/>
          <w:szCs w:val="20"/>
        </w:rPr>
        <w:t>, ed. Terry Muck, vol. 2, The NIV Application Commentary (Grand Rapids, MI: Zondervan, 2018), 882.</w:t>
      </w:r>
    </w:p>
  </w:footnote>
  <w:footnote w:id="7">
    <w:p w14:paraId="3DB9CAF2" w14:textId="77777777" w:rsidR="00675E8B" w:rsidRPr="008A0BFC" w:rsidRDefault="00675E8B" w:rsidP="008A0BFC">
      <w:pPr>
        <w:spacing w:after="0"/>
        <w:rPr>
          <w:sz w:val="20"/>
          <w:szCs w:val="20"/>
        </w:rPr>
      </w:pPr>
      <w:r w:rsidRPr="008A0BFC">
        <w:rPr>
          <w:sz w:val="20"/>
          <w:szCs w:val="20"/>
          <w:vertAlign w:val="superscript"/>
        </w:rPr>
        <w:footnoteRef/>
      </w:r>
      <w:r w:rsidRPr="008A0BFC">
        <w:rPr>
          <w:sz w:val="20"/>
          <w:szCs w:val="20"/>
        </w:rPr>
        <w:t xml:space="preserve"> C. H. Spurgeon, </w:t>
      </w:r>
      <w:hyperlink r:id="rId7" w:history="1">
        <w:r w:rsidRPr="008A0BFC">
          <w:rPr>
            <w:i/>
            <w:color w:val="0000FF"/>
            <w:sz w:val="20"/>
            <w:szCs w:val="20"/>
            <w:u w:val="single"/>
          </w:rPr>
          <w:t>The Treasury of David: Psalms 120-150</w:t>
        </w:r>
      </w:hyperlink>
      <w:r w:rsidRPr="008A0BFC">
        <w:rPr>
          <w:sz w:val="20"/>
          <w:szCs w:val="20"/>
        </w:rPr>
        <w:t>, vol. 6 (London; Edinburgh; New York: Marshall Brothers, n.d.), 204.</w:t>
      </w:r>
    </w:p>
  </w:footnote>
  <w:footnote w:id="8">
    <w:p w14:paraId="3C188D00" w14:textId="77777777" w:rsidR="00675E8B" w:rsidRPr="008A0BFC" w:rsidRDefault="00675E8B" w:rsidP="008A0BFC">
      <w:pPr>
        <w:spacing w:after="0"/>
        <w:rPr>
          <w:sz w:val="20"/>
          <w:szCs w:val="20"/>
        </w:rPr>
      </w:pPr>
      <w:r w:rsidRPr="008A0BFC">
        <w:rPr>
          <w:sz w:val="20"/>
          <w:szCs w:val="20"/>
          <w:vertAlign w:val="superscript"/>
        </w:rPr>
        <w:footnoteRef/>
      </w:r>
      <w:r w:rsidRPr="008A0BFC">
        <w:rPr>
          <w:sz w:val="20"/>
          <w:szCs w:val="20"/>
        </w:rPr>
        <w:t xml:space="preserve"> Willem A. </w:t>
      </w:r>
      <w:proofErr w:type="spellStart"/>
      <w:r w:rsidRPr="008A0BFC">
        <w:rPr>
          <w:sz w:val="20"/>
          <w:szCs w:val="20"/>
        </w:rPr>
        <w:t>VanGemeren</w:t>
      </w:r>
      <w:proofErr w:type="spellEnd"/>
      <w:r w:rsidRPr="008A0BFC">
        <w:rPr>
          <w:sz w:val="20"/>
          <w:szCs w:val="20"/>
        </w:rPr>
        <w:t xml:space="preserve">, </w:t>
      </w:r>
      <w:hyperlink r:id="rId8" w:history="1">
        <w:r w:rsidRPr="008A0BFC">
          <w:rPr>
            <w:color w:val="0000FF"/>
            <w:sz w:val="20"/>
            <w:szCs w:val="20"/>
            <w:u w:val="single"/>
          </w:rPr>
          <w:t>“Psalms,”</w:t>
        </w:r>
      </w:hyperlink>
      <w:r w:rsidRPr="008A0BFC">
        <w:rPr>
          <w:sz w:val="20"/>
          <w:szCs w:val="20"/>
        </w:rPr>
        <w:t xml:space="preserve"> in </w:t>
      </w:r>
      <w:r w:rsidRPr="008A0BFC">
        <w:rPr>
          <w:i/>
          <w:sz w:val="20"/>
          <w:szCs w:val="20"/>
        </w:rPr>
        <w:t>The Expositor’s Bible Commentary: Psalms, Proverbs, Ecclesiastes, Song of Songs</w:t>
      </w:r>
      <w:r w:rsidRPr="008A0BFC">
        <w:rPr>
          <w:sz w:val="20"/>
          <w:szCs w:val="20"/>
        </w:rPr>
        <w:t xml:space="preserve">, ed. Frank E. </w:t>
      </w:r>
      <w:proofErr w:type="spellStart"/>
      <w:r w:rsidRPr="008A0BFC">
        <w:rPr>
          <w:sz w:val="20"/>
          <w:szCs w:val="20"/>
        </w:rPr>
        <w:t>Gaebelein</w:t>
      </w:r>
      <w:proofErr w:type="spellEnd"/>
      <w:r w:rsidRPr="008A0BFC">
        <w:rPr>
          <w:sz w:val="20"/>
          <w:szCs w:val="20"/>
        </w:rPr>
        <w:t>, vol. 5 (Grand Rapids, MI: Zondervan Publishing House, 1991), 823.</w:t>
      </w:r>
    </w:p>
  </w:footnote>
  <w:footnote w:id="9">
    <w:p w14:paraId="0DB32496" w14:textId="77777777" w:rsidR="008A0BFC" w:rsidRPr="008A0BFC" w:rsidRDefault="008A0BFC" w:rsidP="008A0BFC">
      <w:pPr>
        <w:spacing w:after="0"/>
        <w:rPr>
          <w:sz w:val="20"/>
          <w:szCs w:val="20"/>
        </w:rPr>
      </w:pPr>
      <w:r w:rsidRPr="008A0BFC">
        <w:rPr>
          <w:sz w:val="20"/>
          <w:szCs w:val="20"/>
          <w:vertAlign w:val="superscript"/>
        </w:rPr>
        <w:footnoteRef/>
      </w:r>
      <w:r w:rsidRPr="008A0BFC">
        <w:rPr>
          <w:sz w:val="20"/>
          <w:szCs w:val="20"/>
        </w:rPr>
        <w:t xml:space="preserve"> C. H. Spurgeon, </w:t>
      </w:r>
      <w:hyperlink r:id="rId9" w:history="1">
        <w:r w:rsidRPr="008A0BFC">
          <w:rPr>
            <w:color w:val="0000FF"/>
            <w:sz w:val="20"/>
            <w:szCs w:val="20"/>
            <w:u w:val="single"/>
          </w:rPr>
          <w:t>“A Song, a Solace, a Sermon, and a Summons,”</w:t>
        </w:r>
      </w:hyperlink>
      <w:r w:rsidRPr="008A0BFC">
        <w:rPr>
          <w:sz w:val="20"/>
          <w:szCs w:val="20"/>
        </w:rPr>
        <w:t xml:space="preserve"> in </w:t>
      </w:r>
      <w:r w:rsidRPr="008A0BFC">
        <w:rPr>
          <w:i/>
          <w:sz w:val="20"/>
          <w:szCs w:val="20"/>
        </w:rPr>
        <w:t>The Metropolitan Tabernacle Pulpit Sermons</w:t>
      </w:r>
      <w:r w:rsidRPr="008A0BFC">
        <w:rPr>
          <w:sz w:val="20"/>
          <w:szCs w:val="20"/>
        </w:rPr>
        <w:t>, vol. 13 (London: Passmore &amp; Alabaster, 1867), 709.</w:t>
      </w:r>
    </w:p>
  </w:footnote>
  <w:footnote w:id="10">
    <w:p w14:paraId="60EACE12" w14:textId="77777777" w:rsidR="004D7A13" w:rsidRPr="00282108" w:rsidRDefault="004D7A13" w:rsidP="00282108">
      <w:pPr>
        <w:spacing w:after="0"/>
        <w:rPr>
          <w:sz w:val="20"/>
          <w:szCs w:val="20"/>
        </w:rPr>
      </w:pPr>
      <w:r w:rsidRPr="00282108">
        <w:rPr>
          <w:sz w:val="20"/>
          <w:szCs w:val="20"/>
          <w:vertAlign w:val="superscript"/>
        </w:rPr>
        <w:footnoteRef/>
      </w:r>
      <w:r w:rsidRPr="00282108">
        <w:rPr>
          <w:sz w:val="20"/>
          <w:szCs w:val="20"/>
        </w:rPr>
        <w:t xml:space="preserve"> Willem A. </w:t>
      </w:r>
      <w:proofErr w:type="spellStart"/>
      <w:r w:rsidRPr="00282108">
        <w:rPr>
          <w:sz w:val="20"/>
          <w:szCs w:val="20"/>
        </w:rPr>
        <w:t>VanGemeren</w:t>
      </w:r>
      <w:proofErr w:type="spellEnd"/>
      <w:r w:rsidRPr="00282108">
        <w:rPr>
          <w:sz w:val="20"/>
          <w:szCs w:val="20"/>
        </w:rPr>
        <w:t xml:space="preserve">, </w:t>
      </w:r>
      <w:hyperlink r:id="rId10" w:history="1">
        <w:r w:rsidRPr="00282108">
          <w:rPr>
            <w:color w:val="0000FF"/>
            <w:sz w:val="20"/>
            <w:szCs w:val="20"/>
            <w:u w:val="single"/>
          </w:rPr>
          <w:t>“Psalms,”</w:t>
        </w:r>
      </w:hyperlink>
      <w:r w:rsidRPr="00282108">
        <w:rPr>
          <w:sz w:val="20"/>
          <w:szCs w:val="20"/>
        </w:rPr>
        <w:t xml:space="preserve"> in </w:t>
      </w:r>
      <w:r w:rsidRPr="00282108">
        <w:rPr>
          <w:i/>
          <w:sz w:val="20"/>
          <w:szCs w:val="20"/>
        </w:rPr>
        <w:t>The Expositor’s Bible Commentary: Psalms, Proverbs, Ecclesiastes, Song of Songs</w:t>
      </w:r>
      <w:r w:rsidRPr="00282108">
        <w:rPr>
          <w:sz w:val="20"/>
          <w:szCs w:val="20"/>
        </w:rPr>
        <w:t xml:space="preserve">, ed. Frank E. </w:t>
      </w:r>
      <w:proofErr w:type="spellStart"/>
      <w:r w:rsidRPr="00282108">
        <w:rPr>
          <w:sz w:val="20"/>
          <w:szCs w:val="20"/>
        </w:rPr>
        <w:t>Gaebelein</w:t>
      </w:r>
      <w:proofErr w:type="spellEnd"/>
      <w:r w:rsidRPr="00282108">
        <w:rPr>
          <w:sz w:val="20"/>
          <w:szCs w:val="20"/>
        </w:rPr>
        <w:t>, vol. 5 (Grand Rapids, MI: Zondervan Publishing House, 1991), 824.</w:t>
      </w:r>
    </w:p>
  </w:footnote>
  <w:footnote w:id="11">
    <w:p w14:paraId="66BDEB77" w14:textId="77777777" w:rsidR="004D7A13" w:rsidRPr="00282108" w:rsidRDefault="004D7A13" w:rsidP="00282108">
      <w:pPr>
        <w:spacing w:after="0"/>
        <w:rPr>
          <w:sz w:val="20"/>
          <w:szCs w:val="20"/>
        </w:rPr>
      </w:pPr>
      <w:r w:rsidRPr="00282108">
        <w:rPr>
          <w:sz w:val="20"/>
          <w:szCs w:val="20"/>
          <w:vertAlign w:val="superscript"/>
        </w:rPr>
        <w:footnoteRef/>
      </w:r>
      <w:r w:rsidRPr="00282108">
        <w:rPr>
          <w:sz w:val="20"/>
          <w:szCs w:val="20"/>
        </w:rPr>
        <w:t xml:space="preserve"> W. Dennis Tucker Jr., </w:t>
      </w:r>
      <w:hyperlink r:id="rId11" w:history="1">
        <w:r w:rsidRPr="00282108">
          <w:rPr>
            <w:color w:val="0000FF"/>
            <w:sz w:val="20"/>
            <w:szCs w:val="20"/>
            <w:u w:val="single"/>
          </w:rPr>
          <w:t>“Psalms 107–150,”</w:t>
        </w:r>
      </w:hyperlink>
      <w:r w:rsidRPr="00282108">
        <w:rPr>
          <w:sz w:val="20"/>
          <w:szCs w:val="20"/>
        </w:rPr>
        <w:t xml:space="preserve"> in </w:t>
      </w:r>
      <w:r w:rsidRPr="00282108">
        <w:rPr>
          <w:i/>
          <w:sz w:val="20"/>
          <w:szCs w:val="20"/>
        </w:rPr>
        <w:t>Psalms</w:t>
      </w:r>
      <w:r w:rsidRPr="00282108">
        <w:rPr>
          <w:sz w:val="20"/>
          <w:szCs w:val="20"/>
        </w:rPr>
        <w:t>, ed. Terry Muck, vol. 2, The NIV Application Commentary (Grand Rapids, MI: Zondervan, 2018), 882.</w:t>
      </w:r>
    </w:p>
  </w:footnote>
  <w:footnote w:id="12">
    <w:p w14:paraId="7405A461" w14:textId="77777777" w:rsidR="00581806" w:rsidRPr="00282108" w:rsidRDefault="00581806" w:rsidP="00282108">
      <w:pPr>
        <w:spacing w:after="0"/>
        <w:rPr>
          <w:sz w:val="20"/>
          <w:szCs w:val="20"/>
        </w:rPr>
      </w:pPr>
      <w:r w:rsidRPr="00282108">
        <w:rPr>
          <w:sz w:val="20"/>
          <w:szCs w:val="20"/>
          <w:vertAlign w:val="superscript"/>
        </w:rPr>
        <w:footnoteRef/>
      </w:r>
      <w:r w:rsidRPr="00282108">
        <w:rPr>
          <w:sz w:val="20"/>
          <w:szCs w:val="20"/>
        </w:rPr>
        <w:t xml:space="preserve"> C. H. Spurgeon, </w:t>
      </w:r>
      <w:hyperlink r:id="rId12" w:history="1">
        <w:r w:rsidRPr="00282108">
          <w:rPr>
            <w:i/>
            <w:color w:val="0000FF"/>
            <w:sz w:val="20"/>
            <w:szCs w:val="20"/>
            <w:u w:val="single"/>
          </w:rPr>
          <w:t>The Treasury of David: Psalms 120-150</w:t>
        </w:r>
      </w:hyperlink>
      <w:r w:rsidRPr="00282108">
        <w:rPr>
          <w:sz w:val="20"/>
          <w:szCs w:val="20"/>
        </w:rPr>
        <w:t>, vol. 6 (London; Edinburgh; New York: Marshall Brothers, n.d.), 205.</w:t>
      </w:r>
    </w:p>
  </w:footnote>
  <w:footnote w:id="13">
    <w:p w14:paraId="26ABE66D" w14:textId="77777777" w:rsidR="005D16B3" w:rsidRPr="00282108" w:rsidRDefault="005D16B3" w:rsidP="00282108">
      <w:pPr>
        <w:spacing w:after="0"/>
        <w:rPr>
          <w:sz w:val="20"/>
          <w:szCs w:val="20"/>
        </w:rPr>
      </w:pPr>
      <w:r w:rsidRPr="00282108">
        <w:rPr>
          <w:sz w:val="20"/>
          <w:szCs w:val="20"/>
          <w:vertAlign w:val="superscript"/>
        </w:rPr>
        <w:footnoteRef/>
      </w:r>
      <w:r w:rsidRPr="00282108">
        <w:rPr>
          <w:sz w:val="20"/>
          <w:szCs w:val="20"/>
        </w:rPr>
        <w:t xml:space="preserve"> W. Dennis Tucker Jr., </w:t>
      </w:r>
      <w:hyperlink r:id="rId13" w:history="1">
        <w:r w:rsidRPr="00282108">
          <w:rPr>
            <w:color w:val="0000FF"/>
            <w:sz w:val="20"/>
            <w:szCs w:val="20"/>
            <w:u w:val="single"/>
          </w:rPr>
          <w:t>“Psalms 107–150,”</w:t>
        </w:r>
      </w:hyperlink>
      <w:r w:rsidRPr="00282108">
        <w:rPr>
          <w:sz w:val="20"/>
          <w:szCs w:val="20"/>
        </w:rPr>
        <w:t xml:space="preserve"> in </w:t>
      </w:r>
      <w:r w:rsidRPr="00282108">
        <w:rPr>
          <w:i/>
          <w:sz w:val="20"/>
          <w:szCs w:val="20"/>
        </w:rPr>
        <w:t>Psalms</w:t>
      </w:r>
      <w:r w:rsidRPr="00282108">
        <w:rPr>
          <w:sz w:val="20"/>
          <w:szCs w:val="20"/>
        </w:rPr>
        <w:t>, ed. Terry Muck, vol. 2, The NIV Application Commentary (Grand Rapids, MI: Zondervan, 2018), 888.</w:t>
      </w:r>
    </w:p>
  </w:footnote>
  <w:footnote w:id="14">
    <w:p w14:paraId="07F0F76B" w14:textId="77777777" w:rsidR="004C2EE8" w:rsidRPr="00282108" w:rsidRDefault="004C2EE8" w:rsidP="00282108">
      <w:pPr>
        <w:spacing w:after="0"/>
        <w:rPr>
          <w:sz w:val="20"/>
          <w:szCs w:val="20"/>
        </w:rPr>
      </w:pPr>
      <w:r w:rsidRPr="00282108">
        <w:rPr>
          <w:sz w:val="20"/>
          <w:szCs w:val="20"/>
          <w:vertAlign w:val="superscript"/>
        </w:rPr>
        <w:footnoteRef/>
      </w:r>
      <w:r w:rsidRPr="00282108">
        <w:rPr>
          <w:sz w:val="20"/>
          <w:szCs w:val="20"/>
        </w:rPr>
        <w:t xml:space="preserve"> W. Dennis Tucker Jr., </w:t>
      </w:r>
      <w:hyperlink r:id="rId14" w:history="1">
        <w:r w:rsidRPr="00282108">
          <w:rPr>
            <w:color w:val="0000FF"/>
            <w:sz w:val="20"/>
            <w:szCs w:val="20"/>
            <w:u w:val="single"/>
          </w:rPr>
          <w:t>“Psalms 107–150,”</w:t>
        </w:r>
      </w:hyperlink>
      <w:r w:rsidRPr="00282108">
        <w:rPr>
          <w:sz w:val="20"/>
          <w:szCs w:val="20"/>
        </w:rPr>
        <w:t xml:space="preserve"> in </w:t>
      </w:r>
      <w:r w:rsidRPr="00282108">
        <w:rPr>
          <w:i/>
          <w:sz w:val="20"/>
          <w:szCs w:val="20"/>
        </w:rPr>
        <w:t>Psalms</w:t>
      </w:r>
      <w:r w:rsidRPr="00282108">
        <w:rPr>
          <w:sz w:val="20"/>
          <w:szCs w:val="20"/>
        </w:rPr>
        <w:t>, ed. Terry Muck, vol. 2, The NIV Application Commentary (Grand Rapids, MI: Zondervan, 2018), 883.</w:t>
      </w:r>
    </w:p>
  </w:footnote>
  <w:footnote w:id="15">
    <w:p w14:paraId="0F953A94" w14:textId="77777777" w:rsidR="004C2EE8" w:rsidRPr="007D6371" w:rsidRDefault="004C2EE8" w:rsidP="007D6371">
      <w:pPr>
        <w:spacing w:after="0"/>
        <w:rPr>
          <w:sz w:val="20"/>
          <w:szCs w:val="20"/>
        </w:rPr>
      </w:pPr>
      <w:r w:rsidRPr="00282108">
        <w:rPr>
          <w:sz w:val="20"/>
          <w:szCs w:val="20"/>
          <w:vertAlign w:val="superscript"/>
        </w:rPr>
        <w:footnoteRef/>
      </w:r>
      <w:r w:rsidRPr="00282108">
        <w:rPr>
          <w:sz w:val="20"/>
          <w:szCs w:val="20"/>
        </w:rPr>
        <w:t xml:space="preserve"> Willem A. </w:t>
      </w:r>
      <w:proofErr w:type="spellStart"/>
      <w:r w:rsidRPr="00282108">
        <w:rPr>
          <w:sz w:val="20"/>
          <w:szCs w:val="20"/>
        </w:rPr>
        <w:t>VanGemeren</w:t>
      </w:r>
      <w:proofErr w:type="spellEnd"/>
      <w:r w:rsidRPr="00282108">
        <w:rPr>
          <w:sz w:val="20"/>
          <w:szCs w:val="20"/>
        </w:rPr>
        <w:t xml:space="preserve">, </w:t>
      </w:r>
      <w:hyperlink r:id="rId15" w:history="1">
        <w:r w:rsidRPr="00282108">
          <w:rPr>
            <w:color w:val="0000FF"/>
            <w:sz w:val="20"/>
            <w:szCs w:val="20"/>
            <w:u w:val="single"/>
          </w:rPr>
          <w:t>“Psalms,”</w:t>
        </w:r>
      </w:hyperlink>
      <w:r w:rsidRPr="00282108">
        <w:rPr>
          <w:sz w:val="20"/>
          <w:szCs w:val="20"/>
        </w:rPr>
        <w:t xml:space="preserve"> in </w:t>
      </w:r>
      <w:r w:rsidRPr="00282108">
        <w:rPr>
          <w:i/>
          <w:sz w:val="20"/>
          <w:szCs w:val="20"/>
        </w:rPr>
        <w:t xml:space="preserve">The Expositor’s Bible Commentary: Psalms, Proverbs, Ecclesiastes, Song of </w:t>
      </w:r>
      <w:r w:rsidRPr="007D6371">
        <w:rPr>
          <w:i/>
          <w:sz w:val="20"/>
          <w:szCs w:val="20"/>
        </w:rPr>
        <w:t>Songs</w:t>
      </w:r>
      <w:r w:rsidRPr="007D6371">
        <w:rPr>
          <w:sz w:val="20"/>
          <w:szCs w:val="20"/>
        </w:rPr>
        <w:t xml:space="preserve">, ed. Frank E. </w:t>
      </w:r>
      <w:proofErr w:type="spellStart"/>
      <w:r w:rsidRPr="007D6371">
        <w:rPr>
          <w:sz w:val="20"/>
          <w:szCs w:val="20"/>
        </w:rPr>
        <w:t>Gaebelein</w:t>
      </w:r>
      <w:proofErr w:type="spellEnd"/>
      <w:r w:rsidRPr="007D6371">
        <w:rPr>
          <w:sz w:val="20"/>
          <w:szCs w:val="20"/>
        </w:rPr>
        <w:t>, vol. 5 (Grand Rapids, MI: Zondervan Publishing House, 1991), 824.</w:t>
      </w:r>
    </w:p>
  </w:footnote>
  <w:footnote w:id="16">
    <w:p w14:paraId="25BBAC04" w14:textId="77777777" w:rsidR="004C2EE8" w:rsidRPr="007D6371" w:rsidRDefault="004C2EE8" w:rsidP="007D6371">
      <w:pPr>
        <w:spacing w:after="0"/>
        <w:rPr>
          <w:sz w:val="20"/>
          <w:szCs w:val="20"/>
        </w:rPr>
      </w:pPr>
      <w:r w:rsidRPr="007D6371">
        <w:rPr>
          <w:sz w:val="20"/>
          <w:szCs w:val="20"/>
          <w:vertAlign w:val="superscript"/>
        </w:rPr>
        <w:footnoteRef/>
      </w:r>
      <w:r w:rsidRPr="007D6371">
        <w:rPr>
          <w:sz w:val="20"/>
          <w:szCs w:val="20"/>
        </w:rPr>
        <w:t xml:space="preserve"> C. H. Spurgeon, </w:t>
      </w:r>
      <w:hyperlink r:id="rId16" w:history="1">
        <w:r w:rsidRPr="007D6371">
          <w:rPr>
            <w:color w:val="0000FF"/>
            <w:sz w:val="20"/>
            <w:szCs w:val="20"/>
            <w:u w:val="single"/>
          </w:rPr>
          <w:t>“A Song, a Solace, a Sermon, and a Summons,”</w:t>
        </w:r>
      </w:hyperlink>
      <w:r w:rsidRPr="007D6371">
        <w:rPr>
          <w:sz w:val="20"/>
          <w:szCs w:val="20"/>
        </w:rPr>
        <w:t xml:space="preserve"> in </w:t>
      </w:r>
      <w:r w:rsidRPr="007D6371">
        <w:rPr>
          <w:i/>
          <w:sz w:val="20"/>
          <w:szCs w:val="20"/>
        </w:rPr>
        <w:t>The Metropolitan Tabernacle Pulpit Sermons</w:t>
      </w:r>
      <w:r w:rsidRPr="007D6371">
        <w:rPr>
          <w:sz w:val="20"/>
          <w:szCs w:val="20"/>
        </w:rPr>
        <w:t>, vol. 13 (London: Passmore &amp; Alabaster, 1867), 710.</w:t>
      </w:r>
    </w:p>
  </w:footnote>
  <w:footnote w:id="17">
    <w:p w14:paraId="47808E2B" w14:textId="77777777" w:rsidR="00282108" w:rsidRPr="007D6371" w:rsidRDefault="00282108" w:rsidP="007D6371">
      <w:pPr>
        <w:spacing w:after="0"/>
        <w:rPr>
          <w:sz w:val="20"/>
          <w:szCs w:val="20"/>
        </w:rPr>
      </w:pPr>
      <w:r w:rsidRPr="007D6371">
        <w:rPr>
          <w:sz w:val="20"/>
          <w:szCs w:val="20"/>
          <w:vertAlign w:val="superscript"/>
        </w:rPr>
        <w:footnoteRef/>
      </w:r>
      <w:r w:rsidRPr="007D6371">
        <w:rPr>
          <w:sz w:val="20"/>
          <w:szCs w:val="20"/>
        </w:rPr>
        <w:t xml:space="preserve"> James Montgomery </w:t>
      </w:r>
      <w:proofErr w:type="spellStart"/>
      <w:r w:rsidRPr="007D6371">
        <w:rPr>
          <w:sz w:val="20"/>
          <w:szCs w:val="20"/>
        </w:rPr>
        <w:t>Boice</w:t>
      </w:r>
      <w:proofErr w:type="spellEnd"/>
      <w:r w:rsidRPr="007D6371">
        <w:rPr>
          <w:sz w:val="20"/>
          <w:szCs w:val="20"/>
        </w:rPr>
        <w:t xml:space="preserve">, </w:t>
      </w:r>
      <w:hyperlink r:id="rId17" w:history="1">
        <w:r w:rsidRPr="007D6371">
          <w:rPr>
            <w:i/>
            <w:color w:val="0000FF"/>
            <w:sz w:val="20"/>
            <w:szCs w:val="20"/>
            <w:u w:val="single"/>
          </w:rPr>
          <w:t>Psalms 107–150: An Expositional Commentary</w:t>
        </w:r>
      </w:hyperlink>
      <w:r w:rsidRPr="007D6371">
        <w:rPr>
          <w:sz w:val="20"/>
          <w:szCs w:val="20"/>
        </w:rPr>
        <w:t xml:space="preserve"> (Grand Rapids, MI: Baker Books, 2005), 1181.</w:t>
      </w:r>
    </w:p>
  </w:footnote>
  <w:footnote w:id="18">
    <w:p w14:paraId="06ABAB03" w14:textId="77777777" w:rsidR="00282108" w:rsidRPr="007D6371" w:rsidRDefault="00282108" w:rsidP="007D6371">
      <w:pPr>
        <w:spacing w:after="0"/>
        <w:rPr>
          <w:sz w:val="20"/>
          <w:szCs w:val="20"/>
        </w:rPr>
      </w:pPr>
      <w:r w:rsidRPr="007D6371">
        <w:rPr>
          <w:sz w:val="20"/>
          <w:szCs w:val="20"/>
          <w:vertAlign w:val="superscript"/>
        </w:rPr>
        <w:footnoteRef/>
      </w:r>
      <w:r w:rsidRPr="007D6371">
        <w:rPr>
          <w:sz w:val="20"/>
          <w:szCs w:val="20"/>
        </w:rPr>
        <w:t xml:space="preserve"> James Montgomery </w:t>
      </w:r>
      <w:proofErr w:type="spellStart"/>
      <w:r w:rsidRPr="007D6371">
        <w:rPr>
          <w:sz w:val="20"/>
          <w:szCs w:val="20"/>
        </w:rPr>
        <w:t>Boice</w:t>
      </w:r>
      <w:proofErr w:type="spellEnd"/>
      <w:r w:rsidRPr="007D6371">
        <w:rPr>
          <w:sz w:val="20"/>
          <w:szCs w:val="20"/>
        </w:rPr>
        <w:t xml:space="preserve">, </w:t>
      </w:r>
      <w:hyperlink r:id="rId18" w:history="1">
        <w:r w:rsidRPr="007D6371">
          <w:rPr>
            <w:i/>
            <w:color w:val="0000FF"/>
            <w:sz w:val="20"/>
            <w:szCs w:val="20"/>
            <w:u w:val="single"/>
          </w:rPr>
          <w:t>Psalms 107–150: An Expositional Commentary</w:t>
        </w:r>
      </w:hyperlink>
      <w:r w:rsidRPr="007D6371">
        <w:rPr>
          <w:sz w:val="20"/>
          <w:szCs w:val="20"/>
        </w:rPr>
        <w:t xml:space="preserve"> (Grand Rapids, MI: Baker Books, 2005), 1181–1182.</w:t>
      </w:r>
    </w:p>
  </w:footnote>
  <w:footnote w:id="19">
    <w:p w14:paraId="724A7E2F" w14:textId="77777777" w:rsidR="00CD7F9F" w:rsidRPr="007D6371" w:rsidRDefault="00CD7F9F" w:rsidP="007D6371">
      <w:pPr>
        <w:spacing w:after="0"/>
        <w:rPr>
          <w:sz w:val="20"/>
          <w:szCs w:val="20"/>
        </w:rPr>
      </w:pPr>
      <w:r w:rsidRPr="007D6371">
        <w:rPr>
          <w:sz w:val="20"/>
          <w:szCs w:val="20"/>
          <w:vertAlign w:val="superscript"/>
        </w:rPr>
        <w:footnoteRef/>
      </w:r>
      <w:r w:rsidRPr="007D6371">
        <w:rPr>
          <w:sz w:val="20"/>
          <w:szCs w:val="20"/>
        </w:rPr>
        <w:t xml:space="preserve"> C. H. Spurgeon, </w:t>
      </w:r>
      <w:hyperlink r:id="rId19" w:history="1">
        <w:r w:rsidRPr="007D6371">
          <w:rPr>
            <w:color w:val="0000FF"/>
            <w:sz w:val="20"/>
            <w:szCs w:val="20"/>
            <w:u w:val="single"/>
          </w:rPr>
          <w:t>“A Song, a Solace, a Sermon, and a Summons,”</w:t>
        </w:r>
      </w:hyperlink>
      <w:r w:rsidRPr="007D6371">
        <w:rPr>
          <w:sz w:val="20"/>
          <w:szCs w:val="20"/>
        </w:rPr>
        <w:t xml:space="preserve"> in </w:t>
      </w:r>
      <w:r w:rsidRPr="007D6371">
        <w:rPr>
          <w:i/>
          <w:sz w:val="20"/>
          <w:szCs w:val="20"/>
        </w:rPr>
        <w:t>The Metropolitan Tabernacle Pulpit Sermons</w:t>
      </w:r>
      <w:r w:rsidRPr="007D6371">
        <w:rPr>
          <w:sz w:val="20"/>
          <w:szCs w:val="20"/>
        </w:rPr>
        <w:t>, vol. 13 (London: Passmore &amp; Alabaster, 1867), 715.</w:t>
      </w:r>
    </w:p>
  </w:footnote>
  <w:footnote w:id="20">
    <w:p w14:paraId="5E984C72" w14:textId="77777777" w:rsidR="007D6371" w:rsidRPr="007D6371" w:rsidRDefault="007D6371" w:rsidP="007D6371">
      <w:pPr>
        <w:spacing w:after="0"/>
        <w:rPr>
          <w:sz w:val="20"/>
          <w:szCs w:val="20"/>
        </w:rPr>
      </w:pPr>
      <w:r w:rsidRPr="007D6371">
        <w:rPr>
          <w:sz w:val="20"/>
          <w:szCs w:val="20"/>
          <w:vertAlign w:val="superscript"/>
        </w:rPr>
        <w:footnoteRef/>
      </w:r>
      <w:r w:rsidRPr="007D6371">
        <w:rPr>
          <w:sz w:val="20"/>
          <w:szCs w:val="20"/>
        </w:rPr>
        <w:t xml:space="preserve"> Willem A. </w:t>
      </w:r>
      <w:proofErr w:type="spellStart"/>
      <w:r w:rsidRPr="007D6371">
        <w:rPr>
          <w:sz w:val="20"/>
          <w:szCs w:val="20"/>
        </w:rPr>
        <w:t>VanGemeren</w:t>
      </w:r>
      <w:proofErr w:type="spellEnd"/>
      <w:r w:rsidRPr="007D6371">
        <w:rPr>
          <w:sz w:val="20"/>
          <w:szCs w:val="20"/>
        </w:rPr>
        <w:t xml:space="preserve">, </w:t>
      </w:r>
      <w:hyperlink r:id="rId20" w:history="1">
        <w:r w:rsidRPr="007D6371">
          <w:rPr>
            <w:color w:val="0000FF"/>
            <w:sz w:val="20"/>
            <w:szCs w:val="20"/>
            <w:u w:val="single"/>
          </w:rPr>
          <w:t>“Psalms,”</w:t>
        </w:r>
      </w:hyperlink>
      <w:r w:rsidRPr="007D6371">
        <w:rPr>
          <w:sz w:val="20"/>
          <w:szCs w:val="20"/>
        </w:rPr>
        <w:t xml:space="preserve"> in </w:t>
      </w:r>
      <w:r w:rsidRPr="007D6371">
        <w:rPr>
          <w:i/>
          <w:sz w:val="20"/>
          <w:szCs w:val="20"/>
        </w:rPr>
        <w:t>The Expositor’s Bible Commentary: Psalms, Proverbs, Ecclesiastes, Song of Songs</w:t>
      </w:r>
      <w:r w:rsidRPr="007D6371">
        <w:rPr>
          <w:sz w:val="20"/>
          <w:szCs w:val="20"/>
        </w:rPr>
        <w:t xml:space="preserve">, ed. Frank E. </w:t>
      </w:r>
      <w:proofErr w:type="spellStart"/>
      <w:r w:rsidRPr="007D6371">
        <w:rPr>
          <w:sz w:val="20"/>
          <w:szCs w:val="20"/>
        </w:rPr>
        <w:t>Gaebelein</w:t>
      </w:r>
      <w:proofErr w:type="spellEnd"/>
      <w:r w:rsidRPr="007D6371">
        <w:rPr>
          <w:sz w:val="20"/>
          <w:szCs w:val="20"/>
        </w:rPr>
        <w:t>, vol. 5 (Grand Rapids, MI: Zondervan Publishing House, 1991), 825.</w:t>
      </w:r>
    </w:p>
  </w:footnote>
  <w:footnote w:id="21">
    <w:p w14:paraId="422DABB5" w14:textId="77777777" w:rsidR="00CD7F9F" w:rsidRPr="00215499" w:rsidRDefault="00CD7F9F" w:rsidP="00215499">
      <w:pPr>
        <w:spacing w:after="0"/>
        <w:rPr>
          <w:sz w:val="20"/>
          <w:szCs w:val="20"/>
        </w:rPr>
      </w:pPr>
      <w:r w:rsidRPr="00215499">
        <w:rPr>
          <w:sz w:val="20"/>
          <w:szCs w:val="20"/>
          <w:vertAlign w:val="superscript"/>
        </w:rPr>
        <w:footnoteRef/>
      </w:r>
      <w:r w:rsidRPr="00215499">
        <w:rPr>
          <w:sz w:val="20"/>
          <w:szCs w:val="20"/>
        </w:rPr>
        <w:t xml:space="preserve"> C. H. Spurgeon, </w:t>
      </w:r>
      <w:hyperlink r:id="rId21" w:history="1">
        <w:r w:rsidRPr="00215499">
          <w:rPr>
            <w:i/>
            <w:color w:val="0000FF"/>
            <w:sz w:val="20"/>
            <w:szCs w:val="20"/>
            <w:u w:val="single"/>
          </w:rPr>
          <w:t>The Treasury of David: Psalms 120-150</w:t>
        </w:r>
      </w:hyperlink>
      <w:r w:rsidRPr="00215499">
        <w:rPr>
          <w:sz w:val="20"/>
          <w:szCs w:val="20"/>
        </w:rPr>
        <w:t>, vol. 6 (London; Edinburgh; New York: Marshall Brothers, n.d.), 207.</w:t>
      </w:r>
    </w:p>
  </w:footnote>
  <w:footnote w:id="22">
    <w:p w14:paraId="1E084026" w14:textId="77777777" w:rsidR="0069737B" w:rsidRPr="00215499" w:rsidRDefault="0069737B" w:rsidP="00215499">
      <w:pPr>
        <w:spacing w:after="0"/>
        <w:rPr>
          <w:sz w:val="20"/>
          <w:szCs w:val="20"/>
        </w:rPr>
      </w:pPr>
      <w:r w:rsidRPr="00215499">
        <w:rPr>
          <w:sz w:val="20"/>
          <w:szCs w:val="20"/>
          <w:vertAlign w:val="superscript"/>
        </w:rPr>
        <w:footnoteRef/>
      </w:r>
      <w:r w:rsidRPr="00215499">
        <w:rPr>
          <w:sz w:val="20"/>
          <w:szCs w:val="20"/>
        </w:rPr>
        <w:t xml:space="preserve"> C. H. Spurgeon, </w:t>
      </w:r>
      <w:hyperlink r:id="rId22" w:history="1">
        <w:r w:rsidRPr="00215499">
          <w:rPr>
            <w:i/>
            <w:color w:val="0000FF"/>
            <w:sz w:val="20"/>
            <w:szCs w:val="20"/>
            <w:u w:val="single"/>
          </w:rPr>
          <w:t>The Treasury of David: Psalms 120-150</w:t>
        </w:r>
      </w:hyperlink>
      <w:r w:rsidRPr="00215499">
        <w:rPr>
          <w:sz w:val="20"/>
          <w:szCs w:val="20"/>
        </w:rPr>
        <w:t>, vol. 6 (London; Edinburgh; New York: Marshall Brothers, n.d.), 209.</w:t>
      </w:r>
    </w:p>
  </w:footnote>
  <w:footnote w:id="23">
    <w:p w14:paraId="6BCFF61B" w14:textId="77777777" w:rsidR="0069737B" w:rsidRPr="00215499" w:rsidRDefault="0069737B" w:rsidP="00215499">
      <w:pPr>
        <w:spacing w:after="0"/>
        <w:rPr>
          <w:sz w:val="20"/>
          <w:szCs w:val="20"/>
        </w:rPr>
      </w:pPr>
      <w:r w:rsidRPr="00215499">
        <w:rPr>
          <w:sz w:val="20"/>
          <w:szCs w:val="20"/>
          <w:vertAlign w:val="superscript"/>
        </w:rPr>
        <w:footnoteRef/>
      </w:r>
      <w:r w:rsidRPr="00215499">
        <w:rPr>
          <w:sz w:val="20"/>
          <w:szCs w:val="20"/>
        </w:rPr>
        <w:t xml:space="preserve"> C. H. Spurgeon, </w:t>
      </w:r>
      <w:hyperlink r:id="rId23" w:history="1">
        <w:r w:rsidRPr="00215499">
          <w:rPr>
            <w:i/>
            <w:color w:val="0000FF"/>
            <w:sz w:val="20"/>
            <w:szCs w:val="20"/>
            <w:u w:val="single"/>
          </w:rPr>
          <w:t>The Treasury of David: Psalms 120-150</w:t>
        </w:r>
      </w:hyperlink>
      <w:r w:rsidRPr="00215499">
        <w:rPr>
          <w:sz w:val="20"/>
          <w:szCs w:val="20"/>
        </w:rPr>
        <w:t>, vol. 6 (London; Edinburgh; New York: Marshall Brothers, n.d.), 209.</w:t>
      </w:r>
    </w:p>
  </w:footnote>
  <w:footnote w:id="24">
    <w:p w14:paraId="6B9F72C4" w14:textId="77777777" w:rsidR="00E60C17" w:rsidRPr="00215499" w:rsidRDefault="00E60C17" w:rsidP="00215499">
      <w:pPr>
        <w:spacing w:after="0"/>
        <w:rPr>
          <w:sz w:val="20"/>
          <w:szCs w:val="20"/>
        </w:rPr>
      </w:pPr>
      <w:r w:rsidRPr="00215499">
        <w:rPr>
          <w:sz w:val="20"/>
          <w:szCs w:val="20"/>
          <w:vertAlign w:val="superscript"/>
        </w:rPr>
        <w:footnoteRef/>
      </w:r>
      <w:r w:rsidRPr="00215499">
        <w:rPr>
          <w:sz w:val="20"/>
          <w:szCs w:val="20"/>
        </w:rPr>
        <w:t xml:space="preserve"> C. H. Spurgeon, </w:t>
      </w:r>
      <w:hyperlink r:id="rId24" w:history="1">
        <w:r w:rsidRPr="00215499">
          <w:rPr>
            <w:color w:val="0000FF"/>
            <w:sz w:val="20"/>
            <w:szCs w:val="20"/>
            <w:u w:val="single"/>
          </w:rPr>
          <w:t>“A Song, a Solace, a Sermon, and a Summons,”</w:t>
        </w:r>
      </w:hyperlink>
      <w:r w:rsidRPr="00215499">
        <w:rPr>
          <w:sz w:val="20"/>
          <w:szCs w:val="20"/>
        </w:rPr>
        <w:t xml:space="preserve"> in </w:t>
      </w:r>
      <w:r w:rsidRPr="00215499">
        <w:rPr>
          <w:i/>
          <w:sz w:val="20"/>
          <w:szCs w:val="20"/>
        </w:rPr>
        <w:t>The Metropolitan Tabernacle Pulpit Sermons</w:t>
      </w:r>
      <w:r w:rsidRPr="00215499">
        <w:rPr>
          <w:sz w:val="20"/>
          <w:szCs w:val="20"/>
        </w:rPr>
        <w:t>, vol. 13 (London: Passmore &amp; Alabaster, 1867), 715.</w:t>
      </w:r>
    </w:p>
  </w:footnote>
  <w:footnote w:id="25">
    <w:p w14:paraId="44B535F0" w14:textId="77777777" w:rsidR="00E60C17" w:rsidRPr="00215499" w:rsidRDefault="00E60C17" w:rsidP="00215499">
      <w:pPr>
        <w:spacing w:after="0"/>
        <w:rPr>
          <w:sz w:val="20"/>
          <w:szCs w:val="20"/>
        </w:rPr>
      </w:pPr>
      <w:r w:rsidRPr="00215499">
        <w:rPr>
          <w:sz w:val="20"/>
          <w:szCs w:val="20"/>
          <w:vertAlign w:val="superscript"/>
        </w:rPr>
        <w:footnoteRef/>
      </w:r>
      <w:r w:rsidRPr="00215499">
        <w:rPr>
          <w:sz w:val="20"/>
          <w:szCs w:val="20"/>
        </w:rPr>
        <w:t xml:space="preserve"> C. H. Spurgeon, </w:t>
      </w:r>
      <w:hyperlink r:id="rId25" w:history="1">
        <w:r w:rsidRPr="00215499">
          <w:rPr>
            <w:color w:val="0000FF"/>
            <w:sz w:val="20"/>
            <w:szCs w:val="20"/>
            <w:u w:val="single"/>
          </w:rPr>
          <w:t>“A Song, a Solace, a Sermon, and a Summons,”</w:t>
        </w:r>
      </w:hyperlink>
      <w:r w:rsidRPr="00215499">
        <w:rPr>
          <w:sz w:val="20"/>
          <w:szCs w:val="20"/>
        </w:rPr>
        <w:t xml:space="preserve"> in </w:t>
      </w:r>
      <w:r w:rsidRPr="00215499">
        <w:rPr>
          <w:i/>
          <w:sz w:val="20"/>
          <w:szCs w:val="20"/>
        </w:rPr>
        <w:t>The Metropolitan Tabernacle Pulpit Sermons</w:t>
      </w:r>
      <w:r w:rsidRPr="00215499">
        <w:rPr>
          <w:sz w:val="20"/>
          <w:szCs w:val="20"/>
        </w:rPr>
        <w:t>, vol. 13 (London: Passmore &amp; Alabaster, 1867), 715.</w:t>
      </w:r>
    </w:p>
  </w:footnote>
  <w:footnote w:id="26">
    <w:p w14:paraId="7D2A2428" w14:textId="77777777" w:rsidR="007D6371" w:rsidRPr="00215499" w:rsidRDefault="007D6371" w:rsidP="00215499">
      <w:pPr>
        <w:spacing w:after="0"/>
        <w:rPr>
          <w:sz w:val="20"/>
          <w:szCs w:val="20"/>
        </w:rPr>
      </w:pPr>
      <w:r w:rsidRPr="00215499">
        <w:rPr>
          <w:sz w:val="20"/>
          <w:szCs w:val="20"/>
          <w:vertAlign w:val="superscript"/>
        </w:rPr>
        <w:footnoteRef/>
      </w:r>
      <w:r w:rsidRPr="00215499">
        <w:rPr>
          <w:sz w:val="20"/>
          <w:szCs w:val="20"/>
        </w:rPr>
        <w:t xml:space="preserve"> C. H. Spurgeon, </w:t>
      </w:r>
      <w:hyperlink r:id="rId26" w:history="1">
        <w:r w:rsidRPr="00215499">
          <w:rPr>
            <w:color w:val="0000FF"/>
            <w:sz w:val="20"/>
            <w:szCs w:val="20"/>
            <w:u w:val="single"/>
          </w:rPr>
          <w:t>“A Song, a Solace, a Sermon, and a Summons,”</w:t>
        </w:r>
      </w:hyperlink>
      <w:r w:rsidRPr="00215499">
        <w:rPr>
          <w:sz w:val="20"/>
          <w:szCs w:val="20"/>
        </w:rPr>
        <w:t xml:space="preserve"> in </w:t>
      </w:r>
      <w:r w:rsidRPr="00215499">
        <w:rPr>
          <w:i/>
          <w:sz w:val="20"/>
          <w:szCs w:val="20"/>
        </w:rPr>
        <w:t>The Metropolitan Tabernacle Pulpit Sermons</w:t>
      </w:r>
      <w:r w:rsidRPr="00215499">
        <w:rPr>
          <w:sz w:val="20"/>
          <w:szCs w:val="20"/>
        </w:rPr>
        <w:t>, vol. 13 (London: Passmore &amp; Alabaster, 1867), 715.</w:t>
      </w:r>
    </w:p>
  </w:footnote>
  <w:footnote w:id="27">
    <w:p w14:paraId="2F1F12DC" w14:textId="77777777" w:rsidR="004242BE" w:rsidRPr="00215499" w:rsidRDefault="004242BE" w:rsidP="00215499">
      <w:pPr>
        <w:spacing w:after="0"/>
        <w:rPr>
          <w:sz w:val="20"/>
          <w:szCs w:val="20"/>
        </w:rPr>
      </w:pPr>
      <w:r w:rsidRPr="00215499">
        <w:rPr>
          <w:sz w:val="20"/>
          <w:szCs w:val="20"/>
          <w:vertAlign w:val="superscript"/>
        </w:rPr>
        <w:footnoteRef/>
      </w:r>
      <w:r w:rsidRPr="00215499">
        <w:rPr>
          <w:sz w:val="20"/>
          <w:szCs w:val="20"/>
        </w:rPr>
        <w:t xml:space="preserve"> C. H. Spurgeon, </w:t>
      </w:r>
      <w:hyperlink r:id="rId27" w:history="1">
        <w:r w:rsidRPr="00215499">
          <w:rPr>
            <w:i/>
            <w:color w:val="0000FF"/>
            <w:sz w:val="20"/>
            <w:szCs w:val="20"/>
            <w:u w:val="single"/>
          </w:rPr>
          <w:t>The Treasury of David: Psalms 120-150</w:t>
        </w:r>
      </w:hyperlink>
      <w:r w:rsidRPr="00215499">
        <w:rPr>
          <w:sz w:val="20"/>
          <w:szCs w:val="20"/>
        </w:rPr>
        <w:t>, vol. 6 (London; Edinburgh; New York: Marshall Brothers, n.d.), 209.</w:t>
      </w:r>
    </w:p>
  </w:footnote>
  <w:footnote w:id="28">
    <w:p w14:paraId="432CDE35" w14:textId="77777777" w:rsidR="00C31172" w:rsidRPr="00215499" w:rsidRDefault="00C31172" w:rsidP="00215499">
      <w:pPr>
        <w:spacing w:after="0"/>
        <w:rPr>
          <w:sz w:val="20"/>
          <w:szCs w:val="20"/>
        </w:rPr>
      </w:pPr>
      <w:r w:rsidRPr="00215499">
        <w:rPr>
          <w:sz w:val="20"/>
          <w:szCs w:val="20"/>
          <w:vertAlign w:val="superscript"/>
        </w:rPr>
        <w:footnoteRef/>
      </w:r>
      <w:r w:rsidRPr="00215499">
        <w:rPr>
          <w:sz w:val="20"/>
          <w:szCs w:val="20"/>
        </w:rPr>
        <w:t xml:space="preserve"> C. H. Spurgeon, </w:t>
      </w:r>
      <w:hyperlink r:id="rId28" w:history="1">
        <w:r w:rsidRPr="00215499">
          <w:rPr>
            <w:color w:val="0000FF"/>
            <w:sz w:val="20"/>
            <w:szCs w:val="20"/>
            <w:u w:val="single"/>
          </w:rPr>
          <w:t>“A Song, a Solace, a Sermon, and a Summons,”</w:t>
        </w:r>
      </w:hyperlink>
      <w:r w:rsidRPr="00215499">
        <w:rPr>
          <w:sz w:val="20"/>
          <w:szCs w:val="20"/>
        </w:rPr>
        <w:t xml:space="preserve"> in </w:t>
      </w:r>
      <w:r w:rsidRPr="00215499">
        <w:rPr>
          <w:i/>
          <w:sz w:val="20"/>
          <w:szCs w:val="20"/>
        </w:rPr>
        <w:t>The Metropolitan Tabernacle Pulpit Sermons</w:t>
      </w:r>
      <w:r w:rsidRPr="00215499">
        <w:rPr>
          <w:sz w:val="20"/>
          <w:szCs w:val="20"/>
        </w:rPr>
        <w:t>, vol. 13 (London: Passmore &amp; Alabaster, 1867), 711.</w:t>
      </w:r>
    </w:p>
  </w:footnote>
  <w:footnote w:id="29">
    <w:p w14:paraId="480A70C1" w14:textId="77777777" w:rsidR="00676B62" w:rsidRPr="00215499" w:rsidRDefault="00676B62" w:rsidP="00215499">
      <w:pPr>
        <w:spacing w:after="0"/>
        <w:rPr>
          <w:sz w:val="20"/>
          <w:szCs w:val="20"/>
        </w:rPr>
      </w:pPr>
      <w:r w:rsidRPr="00215499">
        <w:rPr>
          <w:sz w:val="20"/>
          <w:szCs w:val="20"/>
          <w:vertAlign w:val="superscript"/>
        </w:rPr>
        <w:footnoteRef/>
      </w:r>
      <w:r w:rsidRPr="00215499">
        <w:rPr>
          <w:sz w:val="20"/>
          <w:szCs w:val="20"/>
        </w:rPr>
        <w:t xml:space="preserve"> W. Dennis Tucker Jr., </w:t>
      </w:r>
      <w:hyperlink r:id="rId29" w:history="1">
        <w:r w:rsidRPr="00215499">
          <w:rPr>
            <w:color w:val="0000FF"/>
            <w:sz w:val="20"/>
            <w:szCs w:val="20"/>
            <w:u w:val="single"/>
          </w:rPr>
          <w:t>“Psalms 107–150,”</w:t>
        </w:r>
      </w:hyperlink>
      <w:r w:rsidRPr="00215499">
        <w:rPr>
          <w:sz w:val="20"/>
          <w:szCs w:val="20"/>
        </w:rPr>
        <w:t xml:space="preserve"> in </w:t>
      </w:r>
      <w:r w:rsidRPr="00215499">
        <w:rPr>
          <w:i/>
          <w:sz w:val="20"/>
          <w:szCs w:val="20"/>
        </w:rPr>
        <w:t>Psalms</w:t>
      </w:r>
      <w:r w:rsidRPr="00215499">
        <w:rPr>
          <w:sz w:val="20"/>
          <w:szCs w:val="20"/>
        </w:rPr>
        <w:t>, ed. Terry Muck, vol. 2, The NIV Application Commentary (Grand Rapids, MI: Zondervan, 2018), 885.</w:t>
      </w:r>
    </w:p>
  </w:footnote>
  <w:footnote w:id="30">
    <w:p w14:paraId="49CFCE77" w14:textId="77777777" w:rsidR="00676B62" w:rsidRPr="00215499" w:rsidRDefault="00676B62" w:rsidP="00215499">
      <w:pPr>
        <w:spacing w:after="0"/>
        <w:rPr>
          <w:sz w:val="20"/>
          <w:szCs w:val="20"/>
        </w:rPr>
      </w:pPr>
      <w:r w:rsidRPr="00215499">
        <w:rPr>
          <w:sz w:val="20"/>
          <w:szCs w:val="20"/>
          <w:vertAlign w:val="superscript"/>
        </w:rPr>
        <w:footnoteRef/>
      </w:r>
      <w:r w:rsidRPr="00215499">
        <w:rPr>
          <w:sz w:val="20"/>
          <w:szCs w:val="20"/>
        </w:rPr>
        <w:t xml:space="preserve"> Robert G. Bratcher and William David </w:t>
      </w:r>
      <w:proofErr w:type="spellStart"/>
      <w:r w:rsidRPr="00215499">
        <w:rPr>
          <w:sz w:val="20"/>
          <w:szCs w:val="20"/>
        </w:rPr>
        <w:t>Reyburn</w:t>
      </w:r>
      <w:proofErr w:type="spellEnd"/>
      <w:r w:rsidRPr="00215499">
        <w:rPr>
          <w:sz w:val="20"/>
          <w:szCs w:val="20"/>
        </w:rPr>
        <w:t xml:space="preserve">, </w:t>
      </w:r>
      <w:hyperlink r:id="rId30" w:history="1">
        <w:r w:rsidRPr="00215499">
          <w:rPr>
            <w:i/>
            <w:color w:val="0000FF"/>
            <w:sz w:val="20"/>
            <w:szCs w:val="20"/>
            <w:u w:val="single"/>
          </w:rPr>
          <w:t>A Translator’s Handbook on the Book of Psalms</w:t>
        </w:r>
      </w:hyperlink>
      <w:r w:rsidRPr="00215499">
        <w:rPr>
          <w:sz w:val="20"/>
          <w:szCs w:val="20"/>
        </w:rPr>
        <w:t>, UBS Handbook Series (New York: United Bible Societies, 1991), 1111.</w:t>
      </w:r>
    </w:p>
  </w:footnote>
  <w:footnote w:id="31">
    <w:p w14:paraId="1C0ADCF4" w14:textId="77777777" w:rsidR="00676B62" w:rsidRPr="00E4278C" w:rsidRDefault="00676B62" w:rsidP="00E4278C">
      <w:pPr>
        <w:spacing w:after="0"/>
        <w:rPr>
          <w:sz w:val="20"/>
          <w:szCs w:val="20"/>
        </w:rPr>
      </w:pPr>
      <w:r w:rsidRPr="00E4278C">
        <w:rPr>
          <w:sz w:val="20"/>
          <w:szCs w:val="20"/>
          <w:vertAlign w:val="superscript"/>
        </w:rPr>
        <w:footnoteRef/>
      </w:r>
      <w:r w:rsidRPr="00E4278C">
        <w:rPr>
          <w:sz w:val="20"/>
          <w:szCs w:val="20"/>
        </w:rPr>
        <w:t xml:space="preserve"> W. Dennis Tucker Jr., </w:t>
      </w:r>
      <w:hyperlink r:id="rId31" w:history="1">
        <w:r w:rsidRPr="00E4278C">
          <w:rPr>
            <w:color w:val="0000FF"/>
            <w:sz w:val="20"/>
            <w:szCs w:val="20"/>
            <w:u w:val="single"/>
          </w:rPr>
          <w:t>“Psalms 107–150,”</w:t>
        </w:r>
      </w:hyperlink>
      <w:r w:rsidRPr="00E4278C">
        <w:rPr>
          <w:sz w:val="20"/>
          <w:szCs w:val="20"/>
        </w:rPr>
        <w:t xml:space="preserve"> in </w:t>
      </w:r>
      <w:r w:rsidRPr="00E4278C">
        <w:rPr>
          <w:i/>
          <w:sz w:val="20"/>
          <w:szCs w:val="20"/>
        </w:rPr>
        <w:t>Psalms</w:t>
      </w:r>
      <w:r w:rsidRPr="00E4278C">
        <w:rPr>
          <w:sz w:val="20"/>
          <w:szCs w:val="20"/>
        </w:rPr>
        <w:t>, ed. Terry Muck, vol. 2, The NIV Application Commentary (Grand Rapids, MI: Zondervan, 2018), 886.</w:t>
      </w:r>
    </w:p>
  </w:footnote>
  <w:footnote w:id="32">
    <w:p w14:paraId="43BE93FB" w14:textId="77777777" w:rsidR="00566954" w:rsidRPr="00E4278C" w:rsidRDefault="00566954" w:rsidP="00E4278C">
      <w:pPr>
        <w:spacing w:after="0"/>
        <w:rPr>
          <w:sz w:val="20"/>
          <w:szCs w:val="20"/>
        </w:rPr>
      </w:pPr>
      <w:r w:rsidRPr="00E4278C">
        <w:rPr>
          <w:sz w:val="20"/>
          <w:szCs w:val="20"/>
          <w:vertAlign w:val="superscript"/>
        </w:rPr>
        <w:footnoteRef/>
      </w:r>
      <w:r w:rsidRPr="00E4278C">
        <w:rPr>
          <w:sz w:val="20"/>
          <w:szCs w:val="20"/>
        </w:rPr>
        <w:t xml:space="preserve"> C. H. Spurgeon, </w:t>
      </w:r>
      <w:hyperlink r:id="rId32" w:history="1">
        <w:r w:rsidRPr="00E4278C">
          <w:rPr>
            <w:color w:val="0000FF"/>
            <w:sz w:val="20"/>
            <w:szCs w:val="20"/>
            <w:u w:val="single"/>
          </w:rPr>
          <w:t>“A Song, a Solace, a Sermon, and a Summons,”</w:t>
        </w:r>
      </w:hyperlink>
      <w:r w:rsidRPr="00E4278C">
        <w:rPr>
          <w:sz w:val="20"/>
          <w:szCs w:val="20"/>
        </w:rPr>
        <w:t xml:space="preserve"> in </w:t>
      </w:r>
      <w:r w:rsidRPr="00E4278C">
        <w:rPr>
          <w:i/>
          <w:sz w:val="20"/>
          <w:szCs w:val="20"/>
        </w:rPr>
        <w:t>The Metropolitan Tabernacle Pulpit Sermons</w:t>
      </w:r>
      <w:r w:rsidRPr="00E4278C">
        <w:rPr>
          <w:sz w:val="20"/>
          <w:szCs w:val="20"/>
        </w:rPr>
        <w:t>, vol. 13 (London: Passmore &amp; Alabaster, 1867), 718.</w:t>
      </w:r>
    </w:p>
  </w:footnote>
  <w:footnote w:id="33">
    <w:p w14:paraId="3E248322" w14:textId="77777777" w:rsidR="00566954" w:rsidRPr="00E4278C" w:rsidRDefault="00566954" w:rsidP="00E4278C">
      <w:pPr>
        <w:spacing w:after="0"/>
        <w:rPr>
          <w:sz w:val="20"/>
          <w:szCs w:val="20"/>
        </w:rPr>
      </w:pPr>
      <w:r w:rsidRPr="00E4278C">
        <w:rPr>
          <w:sz w:val="20"/>
          <w:szCs w:val="20"/>
          <w:vertAlign w:val="superscript"/>
        </w:rPr>
        <w:footnoteRef/>
      </w:r>
      <w:r w:rsidRPr="00E4278C">
        <w:rPr>
          <w:sz w:val="20"/>
          <w:szCs w:val="20"/>
        </w:rPr>
        <w:t xml:space="preserve"> C. H. Spurgeon, </w:t>
      </w:r>
      <w:hyperlink r:id="rId33" w:history="1">
        <w:r w:rsidRPr="00E4278C">
          <w:rPr>
            <w:i/>
            <w:color w:val="0000FF"/>
            <w:sz w:val="20"/>
            <w:szCs w:val="20"/>
            <w:u w:val="single"/>
          </w:rPr>
          <w:t>The Treasury of David: Psalms 120-150</w:t>
        </w:r>
      </w:hyperlink>
      <w:r w:rsidRPr="00E4278C">
        <w:rPr>
          <w:sz w:val="20"/>
          <w:szCs w:val="20"/>
        </w:rPr>
        <w:t>, vol. 6 (London; Edinburgh; New York: Marshall Brothers, n.d.), 211.</w:t>
      </w:r>
    </w:p>
  </w:footnote>
  <w:footnote w:id="34">
    <w:p w14:paraId="5C23E8CB" w14:textId="77777777" w:rsidR="0027491E" w:rsidRPr="00E4278C" w:rsidRDefault="0027491E" w:rsidP="00E4278C">
      <w:pPr>
        <w:spacing w:after="0"/>
        <w:rPr>
          <w:sz w:val="20"/>
          <w:szCs w:val="20"/>
        </w:rPr>
      </w:pPr>
      <w:r w:rsidRPr="00E4278C">
        <w:rPr>
          <w:sz w:val="20"/>
          <w:szCs w:val="20"/>
          <w:vertAlign w:val="superscript"/>
        </w:rPr>
        <w:footnoteRef/>
      </w:r>
      <w:r w:rsidRPr="00E4278C">
        <w:rPr>
          <w:sz w:val="20"/>
          <w:szCs w:val="20"/>
        </w:rPr>
        <w:t xml:space="preserve"> C. H. Spurgeon, </w:t>
      </w:r>
      <w:hyperlink r:id="rId34" w:history="1">
        <w:r w:rsidRPr="00E4278C">
          <w:rPr>
            <w:color w:val="0000FF"/>
            <w:sz w:val="20"/>
            <w:szCs w:val="20"/>
            <w:u w:val="single"/>
          </w:rPr>
          <w:t>“A Song, a Solace, a Sermon, and a Summons,”</w:t>
        </w:r>
      </w:hyperlink>
      <w:r w:rsidRPr="00E4278C">
        <w:rPr>
          <w:sz w:val="20"/>
          <w:szCs w:val="20"/>
        </w:rPr>
        <w:t xml:space="preserve"> in </w:t>
      </w:r>
      <w:r w:rsidRPr="00E4278C">
        <w:rPr>
          <w:i/>
          <w:sz w:val="20"/>
          <w:szCs w:val="20"/>
        </w:rPr>
        <w:t>The Metropolitan Tabernacle Pulpit Sermons</w:t>
      </w:r>
      <w:r w:rsidRPr="00E4278C">
        <w:rPr>
          <w:sz w:val="20"/>
          <w:szCs w:val="20"/>
        </w:rPr>
        <w:t>, vol. 13 (London: Passmore &amp; Alabaster, 1867), 713.</w:t>
      </w:r>
    </w:p>
  </w:footnote>
  <w:footnote w:id="35">
    <w:p w14:paraId="2B9AEB74" w14:textId="77777777" w:rsidR="00E4278C" w:rsidRDefault="00E4278C" w:rsidP="00E4278C">
      <w:pPr>
        <w:spacing w:after="0"/>
      </w:pPr>
      <w:r w:rsidRPr="00E4278C">
        <w:rPr>
          <w:sz w:val="20"/>
          <w:szCs w:val="20"/>
          <w:vertAlign w:val="superscript"/>
        </w:rPr>
        <w:footnoteRef/>
      </w:r>
      <w:r w:rsidRPr="00E4278C">
        <w:rPr>
          <w:sz w:val="20"/>
          <w:szCs w:val="20"/>
        </w:rPr>
        <w:t xml:space="preserve"> C. H. Spurgeon, </w:t>
      </w:r>
      <w:hyperlink r:id="rId35" w:history="1">
        <w:r w:rsidRPr="00E4278C">
          <w:rPr>
            <w:color w:val="0000FF"/>
            <w:sz w:val="20"/>
            <w:szCs w:val="20"/>
            <w:u w:val="single"/>
          </w:rPr>
          <w:t>“A Song, a Solace, a Sermon, and a Summons,”</w:t>
        </w:r>
      </w:hyperlink>
      <w:r w:rsidRPr="00E4278C">
        <w:rPr>
          <w:sz w:val="20"/>
          <w:szCs w:val="20"/>
        </w:rPr>
        <w:t xml:space="preserve"> in </w:t>
      </w:r>
      <w:r w:rsidRPr="00E4278C">
        <w:rPr>
          <w:i/>
          <w:sz w:val="20"/>
          <w:szCs w:val="20"/>
        </w:rPr>
        <w:t>The Metropolitan Tabernacle Pulpit Sermons</w:t>
      </w:r>
      <w:r w:rsidRPr="00E4278C">
        <w:rPr>
          <w:sz w:val="20"/>
          <w:szCs w:val="20"/>
        </w:rPr>
        <w:t>, vol. 13 (London: Passmore &amp; Alabaster, 1867), 713.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74CDC"/>
    <w:multiLevelType w:val="hybridMultilevel"/>
    <w:tmpl w:val="8FD09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551B6"/>
    <w:multiLevelType w:val="hybridMultilevel"/>
    <w:tmpl w:val="D984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5FD62BB"/>
    <w:multiLevelType w:val="hybridMultilevel"/>
    <w:tmpl w:val="F4E82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90A636B"/>
    <w:multiLevelType w:val="hybridMultilevel"/>
    <w:tmpl w:val="9528B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C6283"/>
    <w:multiLevelType w:val="hybridMultilevel"/>
    <w:tmpl w:val="103AC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3107EF"/>
    <w:multiLevelType w:val="hybridMultilevel"/>
    <w:tmpl w:val="31FC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6A464F"/>
    <w:multiLevelType w:val="hybridMultilevel"/>
    <w:tmpl w:val="1FA0AA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45160B5"/>
    <w:multiLevelType w:val="hybridMultilevel"/>
    <w:tmpl w:val="9D3A67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DE7318C"/>
    <w:multiLevelType w:val="hybridMultilevel"/>
    <w:tmpl w:val="0FC69E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BF577B5"/>
    <w:multiLevelType w:val="hybridMultilevel"/>
    <w:tmpl w:val="25B03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9"/>
  </w:num>
  <w:num w:numId="4">
    <w:abstractNumId w:val="0"/>
  </w:num>
  <w:num w:numId="5">
    <w:abstractNumId w:val="3"/>
  </w:num>
  <w:num w:numId="6">
    <w:abstractNumId w:val="1"/>
  </w:num>
  <w:num w:numId="7">
    <w:abstractNumId w:val="6"/>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7B2"/>
    <w:rsid w:val="00072FAF"/>
    <w:rsid w:val="00097F3C"/>
    <w:rsid w:val="000C3386"/>
    <w:rsid w:val="000E1A3E"/>
    <w:rsid w:val="00106C4C"/>
    <w:rsid w:val="00121C33"/>
    <w:rsid w:val="0012445A"/>
    <w:rsid w:val="00170498"/>
    <w:rsid w:val="00184D18"/>
    <w:rsid w:val="002122E1"/>
    <w:rsid w:val="0021454D"/>
    <w:rsid w:val="00215499"/>
    <w:rsid w:val="00223DF8"/>
    <w:rsid w:val="0027491E"/>
    <w:rsid w:val="00282108"/>
    <w:rsid w:val="002A1BEA"/>
    <w:rsid w:val="002B7743"/>
    <w:rsid w:val="00322617"/>
    <w:rsid w:val="00326BFE"/>
    <w:rsid w:val="00327CE9"/>
    <w:rsid w:val="00404170"/>
    <w:rsid w:val="00420F0A"/>
    <w:rsid w:val="004242BE"/>
    <w:rsid w:val="004307CA"/>
    <w:rsid w:val="00447EEF"/>
    <w:rsid w:val="00483FD7"/>
    <w:rsid w:val="004933AB"/>
    <w:rsid w:val="004C0C40"/>
    <w:rsid w:val="004C2EE8"/>
    <w:rsid w:val="004D7A13"/>
    <w:rsid w:val="004E22E5"/>
    <w:rsid w:val="005103AA"/>
    <w:rsid w:val="00511C46"/>
    <w:rsid w:val="00522BA0"/>
    <w:rsid w:val="005278C9"/>
    <w:rsid w:val="005508E5"/>
    <w:rsid w:val="00551A23"/>
    <w:rsid w:val="00566954"/>
    <w:rsid w:val="005726DA"/>
    <w:rsid w:val="00581806"/>
    <w:rsid w:val="00591421"/>
    <w:rsid w:val="005B071C"/>
    <w:rsid w:val="005C5353"/>
    <w:rsid w:val="005D16B3"/>
    <w:rsid w:val="006733F3"/>
    <w:rsid w:val="00675E8B"/>
    <w:rsid w:val="00676B62"/>
    <w:rsid w:val="0069737B"/>
    <w:rsid w:val="00697B32"/>
    <w:rsid w:val="006A5AE3"/>
    <w:rsid w:val="006D49E9"/>
    <w:rsid w:val="00707EB6"/>
    <w:rsid w:val="00747B35"/>
    <w:rsid w:val="00753E87"/>
    <w:rsid w:val="007A1FD2"/>
    <w:rsid w:val="007A554F"/>
    <w:rsid w:val="007A5B44"/>
    <w:rsid w:val="007B36BA"/>
    <w:rsid w:val="007D6371"/>
    <w:rsid w:val="007F3A04"/>
    <w:rsid w:val="007F47B5"/>
    <w:rsid w:val="00834CE3"/>
    <w:rsid w:val="008816EB"/>
    <w:rsid w:val="00882A1E"/>
    <w:rsid w:val="008A080C"/>
    <w:rsid w:val="008A0B70"/>
    <w:rsid w:val="008A0BFC"/>
    <w:rsid w:val="008B368F"/>
    <w:rsid w:val="008C054E"/>
    <w:rsid w:val="008C392A"/>
    <w:rsid w:val="008C4F58"/>
    <w:rsid w:val="008D56E4"/>
    <w:rsid w:val="0091143F"/>
    <w:rsid w:val="00950E3B"/>
    <w:rsid w:val="00960F28"/>
    <w:rsid w:val="009A1B8B"/>
    <w:rsid w:val="009F2943"/>
    <w:rsid w:val="009F71E1"/>
    <w:rsid w:val="00A14A99"/>
    <w:rsid w:val="00A32445"/>
    <w:rsid w:val="00A355E1"/>
    <w:rsid w:val="00A5712F"/>
    <w:rsid w:val="00A87825"/>
    <w:rsid w:val="00A972B0"/>
    <w:rsid w:val="00AC249D"/>
    <w:rsid w:val="00AE3BA5"/>
    <w:rsid w:val="00AF4196"/>
    <w:rsid w:val="00B04C30"/>
    <w:rsid w:val="00B2567D"/>
    <w:rsid w:val="00B7078E"/>
    <w:rsid w:val="00BB1D5F"/>
    <w:rsid w:val="00BB253D"/>
    <w:rsid w:val="00BB6138"/>
    <w:rsid w:val="00BD62BB"/>
    <w:rsid w:val="00BF3BF1"/>
    <w:rsid w:val="00C223FA"/>
    <w:rsid w:val="00C31172"/>
    <w:rsid w:val="00C465E1"/>
    <w:rsid w:val="00C46930"/>
    <w:rsid w:val="00C7587B"/>
    <w:rsid w:val="00C801C3"/>
    <w:rsid w:val="00CD7F9F"/>
    <w:rsid w:val="00CE0541"/>
    <w:rsid w:val="00D17B18"/>
    <w:rsid w:val="00D50149"/>
    <w:rsid w:val="00D8061A"/>
    <w:rsid w:val="00D80EC0"/>
    <w:rsid w:val="00D933A0"/>
    <w:rsid w:val="00DA1FFA"/>
    <w:rsid w:val="00DB60CD"/>
    <w:rsid w:val="00DB7030"/>
    <w:rsid w:val="00DC17B2"/>
    <w:rsid w:val="00DF388F"/>
    <w:rsid w:val="00E20A8A"/>
    <w:rsid w:val="00E310F7"/>
    <w:rsid w:val="00E4278C"/>
    <w:rsid w:val="00E454D0"/>
    <w:rsid w:val="00E60C17"/>
    <w:rsid w:val="00E7387C"/>
    <w:rsid w:val="00E930DB"/>
    <w:rsid w:val="00EB5052"/>
    <w:rsid w:val="00EE0F1F"/>
    <w:rsid w:val="00EF525D"/>
    <w:rsid w:val="00F36497"/>
    <w:rsid w:val="00F52260"/>
    <w:rsid w:val="00F76C2F"/>
    <w:rsid w:val="00F94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A67EB"/>
  <w15:chartTrackingRefBased/>
  <w15:docId w15:val="{0E331925-47F5-4DDC-903B-552ADCA68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CE9"/>
    <w:pPr>
      <w:ind w:left="720"/>
      <w:contextualSpacing/>
    </w:pPr>
  </w:style>
  <w:style w:type="paragraph" w:styleId="FootnoteText">
    <w:name w:val="footnote text"/>
    <w:basedOn w:val="Normal"/>
    <w:link w:val="FootnoteTextChar"/>
    <w:uiPriority w:val="99"/>
    <w:semiHidden/>
    <w:unhideWhenUsed/>
    <w:rsid w:val="004041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4170"/>
    <w:rPr>
      <w:sz w:val="20"/>
      <w:szCs w:val="20"/>
    </w:rPr>
  </w:style>
  <w:style w:type="character" w:styleId="FootnoteReference">
    <w:name w:val="footnote reference"/>
    <w:basedOn w:val="DefaultParagraphFont"/>
    <w:uiPriority w:val="99"/>
    <w:semiHidden/>
    <w:unhideWhenUsed/>
    <w:rsid w:val="004041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nivac19ps2?ref=Bible.Ps136&amp;off=22345&amp;ctx=ation+(Ps+97%3a7%2c+9).+~Moreover%2c+these+psal" TargetMode="External"/><Relationship Id="rId18" Type="http://schemas.openxmlformats.org/officeDocument/2006/relationships/hyperlink" Target="https://ref.ly/logosres/boicecm19cps?ref=Bible.Ps136&amp;off=6752&amp;ctx=1.+~We+should+be+thankful+for+it.+In+some" TargetMode="External"/><Relationship Id="rId26" Type="http://schemas.openxmlformats.org/officeDocument/2006/relationships/hyperlink" Target="https://ref.ly/logosres/mtpserms13?ref=Page.p+715&amp;off=1757&amp;ctx=ney+he+cleanses+us.+~May+you+have+no+cons" TargetMode="External"/><Relationship Id="rId3" Type="http://schemas.openxmlformats.org/officeDocument/2006/relationships/hyperlink" Target="https://ref.ly/logosres/ubshbk19?ref=Bible.Ps136.1-3&amp;off=929&amp;ctx=s+people+(see+5%3a7).+~The+word+is+variousl" TargetMode="External"/><Relationship Id="rId21" Type="http://schemas.openxmlformats.org/officeDocument/2006/relationships/hyperlink" Target="https://ref.ly/logosres/treasdavd06?ref=Bible.Ps136.10&amp;off=154&amp;ctx=+Exodus+from+Egypt.+~Because+the+monarch+" TargetMode="External"/><Relationship Id="rId34" Type="http://schemas.openxmlformats.org/officeDocument/2006/relationships/hyperlink" Target="https://ref.ly/logosres/mtpserms13?ref=Page.p+713&amp;off=962&amp;ctx=urately%E2%80%94there+are+a+~thousand+millions+of" TargetMode="External"/><Relationship Id="rId7" Type="http://schemas.openxmlformats.org/officeDocument/2006/relationships/hyperlink" Target="https://ref.ly/logosres/treasdavd06?ref=Bible.Ps136.2&amp;off=4&amp;ctx=+can+be+found.%E2%80%9D%0a2.+%E2%80%9C~O+give+thanks+unto+t" TargetMode="External"/><Relationship Id="rId12" Type="http://schemas.openxmlformats.org/officeDocument/2006/relationships/hyperlink" Target="https://ref.ly/logosres/treasdavd06?ref=Bible.Ps136.4&amp;off=272&amp;ctx=re+as+child%E2%80%99s+play.+~His+works+are+all+gr" TargetMode="External"/><Relationship Id="rId17" Type="http://schemas.openxmlformats.org/officeDocument/2006/relationships/hyperlink" Target="https://ref.ly/logosres/boicecm19cps?ref=Bible.Ps136&amp;off=5880&amp;ctx=see+the+world+take.+~Because+the+unregene" TargetMode="External"/><Relationship Id="rId25" Type="http://schemas.openxmlformats.org/officeDocument/2006/relationships/hyperlink" Target="https://ref.ly/logosres/mtpserms13?ref=Page.p+715&amp;off=461&amp;ctx=sins+of+commission.+~I+shall+not+invite+y" TargetMode="External"/><Relationship Id="rId33" Type="http://schemas.openxmlformats.org/officeDocument/2006/relationships/hyperlink" Target="https://ref.ly/logosres/treasdavd06?ref=Bible.Ps136.23&amp;off=897&amp;ctx=emembered+us+still.+~We+thought+ourselves" TargetMode="External"/><Relationship Id="rId2" Type="http://schemas.openxmlformats.org/officeDocument/2006/relationships/hyperlink" Target="https://ref.ly/logosres/ubshbk19?ref=Bible.Ps136&amp;off=132&amp;ctx=ctor+of+his+people.+~The+psalm+was+used+i" TargetMode="External"/><Relationship Id="rId16" Type="http://schemas.openxmlformats.org/officeDocument/2006/relationships/hyperlink" Target="https://ref.ly/logosres/mtpserms13?ref=Page.p+710&amp;off=414&amp;ctx=niversally+enjoyed.+~He+bids+us+extol+the" TargetMode="External"/><Relationship Id="rId20" Type="http://schemas.openxmlformats.org/officeDocument/2006/relationships/hyperlink" Target="https://ref.ly/logosres/ebc05?ref=Bible.Ps136.10-15&amp;off=220&amp;ctx=t+of+Egypt+(v.+11)+%E2%80%9C~with+a+mighty+hand+a" TargetMode="External"/><Relationship Id="rId29" Type="http://schemas.openxmlformats.org/officeDocument/2006/relationships/hyperlink" Target="https://ref.ly/logosres/nivac19ps2?ref=Bible.Ps136.16-22&amp;off=147&amp;ctx=rrival+in+the+land.+~The+principle+focus%2c" TargetMode="External"/><Relationship Id="rId1" Type="http://schemas.openxmlformats.org/officeDocument/2006/relationships/hyperlink" Target="https://ref.ly/logosres/treasdavd06?ref=Bible.Ps136&amp;off=225&amp;ctx=ilderness+of+Tekoa.+~From+the+striking+fo" TargetMode="External"/><Relationship Id="rId6" Type="http://schemas.openxmlformats.org/officeDocument/2006/relationships/hyperlink" Target="https://ref.ly/logosres/nivac19ps2?ref=Bible.Ps136&amp;off=8051&amp;ctx=ment+to+his+people.+~God+stands+over+agai" TargetMode="External"/><Relationship Id="rId11" Type="http://schemas.openxmlformats.org/officeDocument/2006/relationships/hyperlink" Target="https://ref.ly/logosres/nivac19ps2?ref=Bible.Ps136.4-9&amp;off=402&amp;ctx=covenantal+partner%3f+~In+rehearsing+Yahweh" TargetMode="External"/><Relationship Id="rId24" Type="http://schemas.openxmlformats.org/officeDocument/2006/relationships/hyperlink" Target="https://ref.ly/logosres/mtpserms13?ref=Page.p+715&amp;off=26&amp;ctx=ess+and+barrenness.+~Blessed+be+God+for+t" TargetMode="External"/><Relationship Id="rId32" Type="http://schemas.openxmlformats.org/officeDocument/2006/relationships/hyperlink" Target="https://ref.ly/logosres/mtpserms13?ref=Page.p+718&amp;off=1256&amp;ctx=+to+end+it+at+once!+~Even+if+we+feel+we+h" TargetMode="External"/><Relationship Id="rId5" Type="http://schemas.openxmlformats.org/officeDocument/2006/relationships/hyperlink" Target="https://ref.ly/logosres/nivac19ps2?ref=Bible.Ps136&amp;off=7580&amp;ctx=the+book+of+Psalms.+~In+nearly+all+those+" TargetMode="External"/><Relationship Id="rId15" Type="http://schemas.openxmlformats.org/officeDocument/2006/relationships/hyperlink" Target="https://ref.ly/logosres/ebc05?ref=Bible.Ps136.7-9&amp;off=4&amp;ctx=oetic+language!%0a7%E2%80%939+~The+work+of+creation" TargetMode="External"/><Relationship Id="rId23" Type="http://schemas.openxmlformats.org/officeDocument/2006/relationships/hyperlink" Target="https://ref.ly/logosres/treasdavd06?ref=Bible.Ps136.15&amp;off=275&amp;ctx=fore+him+no+longer.+~The+chariots+were+th" TargetMode="External"/><Relationship Id="rId28" Type="http://schemas.openxmlformats.org/officeDocument/2006/relationships/hyperlink" Target="https://ref.ly/logosres/mtpserms13?ref=Page.p+711&amp;off=674&amp;ctx=d+hath+helped+you.%E2%80%9D+~What+is+your+experie" TargetMode="External"/><Relationship Id="rId10" Type="http://schemas.openxmlformats.org/officeDocument/2006/relationships/hyperlink" Target="https://ref.ly/logosres/ebc05?ref=Bible.Ps136.4-6&amp;off=4&amp;ctx=+Hymn+(136%3a4%E2%80%939)%0a4%E2%80%936+~Since+Yahweh+alone+i" TargetMode="External"/><Relationship Id="rId19" Type="http://schemas.openxmlformats.org/officeDocument/2006/relationships/hyperlink" Target="https://ref.ly/logosres/mtpserms13?ref=Page.p+715&amp;off=26&amp;ctx=ess+and+barrenness.+~Blessed+be+God+for+t" TargetMode="External"/><Relationship Id="rId31" Type="http://schemas.openxmlformats.org/officeDocument/2006/relationships/hyperlink" Target="https://ref.ly/logosres/nivac19ps2?ref=Bible.Ps136.16-22&amp;off=2476&amp;ctx=ernational+history.+~As+the+Divine+King%2c+" TargetMode="External"/><Relationship Id="rId4" Type="http://schemas.openxmlformats.org/officeDocument/2006/relationships/hyperlink" Target="https://ref.ly/logosres/boicecm19cps?ref=Bible.Ps136&amp;off=4666&amp;ctx=creation+remind+us.+~He+is+also+good%2c+whi" TargetMode="External"/><Relationship Id="rId9" Type="http://schemas.openxmlformats.org/officeDocument/2006/relationships/hyperlink" Target="https://ref.ly/logosres/mtpserms13?ref=Page.p+709&amp;off=487&amp;ctx=endureth+for+ever.%E2%80%9D+~This+continued+servi" TargetMode="External"/><Relationship Id="rId14" Type="http://schemas.openxmlformats.org/officeDocument/2006/relationships/hyperlink" Target="https://ref.ly/logosres/nivac19ps2?ref=Bible.Ps136.4-9&amp;off=1769&amp;ctx=a%E2%80%99ot+with+creation.+~He+also+echoes+the+e" TargetMode="External"/><Relationship Id="rId22" Type="http://schemas.openxmlformats.org/officeDocument/2006/relationships/hyperlink" Target="https://ref.ly/logosres/treasdavd06?ref=Bible.Ps136.15&amp;off=621&amp;ctx=ded+the+crocodile%3f%E2%80%9D+~None+are+too+great+f" TargetMode="External"/><Relationship Id="rId27" Type="http://schemas.openxmlformats.org/officeDocument/2006/relationships/hyperlink" Target="https://ref.ly/logosres/treasdavd06?ref=Bible.Ps136.16&amp;off=133&amp;ctx=ad+them+through+it.+~They+were+%E2%80%9Chis+peopl" TargetMode="External"/><Relationship Id="rId30" Type="http://schemas.openxmlformats.org/officeDocument/2006/relationships/hyperlink" Target="https://ref.ly/logosres/ubshbk19?ref=Bible.Ps136.16-22&amp;off=16&amp;ctx=Psalm+136%3a16%E2%80%9322%0a~In+this+strophe+the+psal" TargetMode="External"/><Relationship Id="rId35" Type="http://schemas.openxmlformats.org/officeDocument/2006/relationships/hyperlink" Target="https://ref.ly/logosres/mtpserms13?ref=Page.p+713&amp;off=1454&amp;ctx=+upon+these+things.%0a~May+not+the+enduranc" TargetMode="External"/><Relationship Id="rId8" Type="http://schemas.openxmlformats.org/officeDocument/2006/relationships/hyperlink" Target="https://ref.ly/logosres/ebc05?ref=Bible.Ps136.1-3&amp;off=289&amp;ctx=+after+every+colon.+~The+reason+for+pra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86019-909A-41F3-BC21-180D5AB18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7</Pages>
  <Words>1659</Words>
  <Characters>9460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T. Geldart</dc:creator>
  <cp:keywords/>
  <dc:description/>
  <cp:lastModifiedBy>Derek Geldart</cp:lastModifiedBy>
  <cp:revision>26</cp:revision>
  <dcterms:created xsi:type="dcterms:W3CDTF">2020-07-03T20:46:00Z</dcterms:created>
  <dcterms:modified xsi:type="dcterms:W3CDTF">2020-07-04T17:15:00Z</dcterms:modified>
</cp:coreProperties>
</file>