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56E958E1" w:rsidR="00973B84" w:rsidRPr="006312ED" w:rsidRDefault="00667C62" w:rsidP="00EC6253">
      <w:pPr>
        <w:jc w:val="center"/>
        <w:rPr>
          <w:b/>
          <w:color w:val="1F4E79" w:themeColor="accent1" w:themeShade="80"/>
          <w:sz w:val="28"/>
          <w:szCs w:val="28"/>
        </w:rPr>
      </w:pPr>
      <w:r>
        <w:rPr>
          <w:b/>
          <w:color w:val="1F4E79" w:themeColor="accent1" w:themeShade="80"/>
          <w:sz w:val="28"/>
          <w:szCs w:val="28"/>
        </w:rPr>
        <w:t>How to Tell them About Jesus</w:t>
      </w:r>
    </w:p>
    <w:p w14:paraId="3D337D2C" w14:textId="77777777" w:rsidR="00973B84" w:rsidRPr="006312ED" w:rsidRDefault="00973B84" w:rsidP="00EC6253">
      <w:pPr>
        <w:jc w:val="center"/>
        <w:rPr>
          <w:b/>
          <w:color w:val="002060"/>
        </w:rPr>
      </w:pPr>
    </w:p>
    <w:p w14:paraId="3A723C27" w14:textId="61BED4E8" w:rsidR="004B5EC9" w:rsidRPr="006312ED" w:rsidRDefault="0070323B" w:rsidP="00EC6253">
      <w:pPr>
        <w:jc w:val="center"/>
        <w:rPr>
          <w:b/>
          <w:color w:val="002060"/>
        </w:rPr>
      </w:pPr>
      <w:r>
        <w:rPr>
          <w:b/>
          <w:color w:val="002060"/>
        </w:rPr>
        <w:t xml:space="preserve">Matthew 28:19, </w:t>
      </w:r>
      <w:r w:rsidR="006E3560">
        <w:rPr>
          <w:b/>
          <w:color w:val="002060"/>
        </w:rPr>
        <w:t>Acts 16:16-</w:t>
      </w:r>
      <w:r w:rsidR="00C845C3">
        <w:rPr>
          <w:b/>
          <w:color w:val="002060"/>
        </w:rPr>
        <w:t>40</w:t>
      </w:r>
    </w:p>
    <w:p w14:paraId="7A8A8810" w14:textId="3346963C" w:rsidR="002A33FE" w:rsidRPr="006312ED" w:rsidRDefault="002A33FE" w:rsidP="00EC6253">
      <w:pPr>
        <w:jc w:val="center"/>
        <w:rPr>
          <w:b/>
          <w:color w:val="002060"/>
        </w:rPr>
      </w:pPr>
    </w:p>
    <w:p w14:paraId="19289F94" w14:textId="7EF9CCFD"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12B0D410" w14:textId="2B3C0FC9" w:rsidR="003C2C47" w:rsidRDefault="003C2C47" w:rsidP="00A47EB4">
      <w:pPr>
        <w:ind w:right="828"/>
        <w:rPr>
          <w:rStyle w:val="Hyperlink"/>
          <w:color w:val="000000" w:themeColor="text1"/>
          <w:u w:val="none"/>
        </w:rPr>
      </w:pPr>
    </w:p>
    <w:p w14:paraId="3A366437" w14:textId="41ECB158" w:rsidR="006E3560" w:rsidRDefault="00833E81" w:rsidP="009D4128">
      <w:pPr>
        <w:ind w:right="63"/>
        <w:rPr>
          <w:rStyle w:val="Hyperlink"/>
          <w:color w:val="000000" w:themeColor="text1"/>
          <w:u w:val="none"/>
        </w:rPr>
      </w:pPr>
      <w:r>
        <w:rPr>
          <w:rStyle w:val="Hyperlink"/>
          <w:color w:val="000000" w:themeColor="text1"/>
          <w:u w:val="none"/>
        </w:rPr>
        <w:tab/>
      </w:r>
      <w:r w:rsidR="009D4128">
        <w:rPr>
          <w:rStyle w:val="Hyperlink"/>
          <w:color w:val="000000" w:themeColor="text1"/>
          <w:u w:val="none"/>
        </w:rPr>
        <w:t>I was watching the news this morning and in bold, highlighted colors the worldwide meter of COVID-19 cases has now hit over 2.1 million with about 150 thousand deaths!</w:t>
      </w:r>
      <w:r w:rsidR="009D4128">
        <w:rPr>
          <w:rStyle w:val="FootnoteReference"/>
          <w:color w:val="000000" w:themeColor="text1"/>
        </w:rPr>
        <w:footnoteReference w:id="1"/>
      </w:r>
      <w:r w:rsidR="009D4128">
        <w:rPr>
          <w:rStyle w:val="Hyperlink"/>
          <w:color w:val="000000" w:themeColor="text1"/>
          <w:u w:val="none"/>
        </w:rPr>
        <w:t xml:space="preserve">  The world is frantically seeking to develop a vaccine and a cure for this deadly disease.  C</w:t>
      </w:r>
      <w:r w:rsidR="00B40114">
        <w:rPr>
          <w:rStyle w:val="Hyperlink"/>
          <w:color w:val="000000" w:themeColor="text1"/>
          <w:u w:val="none"/>
        </w:rPr>
        <w:t xml:space="preserve">anada for example </w:t>
      </w:r>
      <w:r w:rsidR="009D4128">
        <w:rPr>
          <w:rStyle w:val="Hyperlink"/>
          <w:color w:val="000000" w:themeColor="text1"/>
          <w:u w:val="none"/>
        </w:rPr>
        <w:t>has devoted 275 million</w:t>
      </w:r>
      <w:r w:rsidR="009D4128">
        <w:rPr>
          <w:rStyle w:val="FootnoteReference"/>
          <w:color w:val="000000" w:themeColor="text1"/>
        </w:rPr>
        <w:footnoteReference w:id="2"/>
      </w:r>
      <w:r w:rsidR="009D4128">
        <w:rPr>
          <w:rStyle w:val="Hyperlink"/>
          <w:color w:val="000000" w:themeColor="text1"/>
          <w:u w:val="none"/>
        </w:rPr>
        <w:t xml:space="preserve"> and United States 1.25 billion</w:t>
      </w:r>
      <w:r w:rsidR="009D4128">
        <w:rPr>
          <w:rStyle w:val="FootnoteReference"/>
          <w:color w:val="000000" w:themeColor="text1"/>
        </w:rPr>
        <w:footnoteReference w:id="3"/>
      </w:r>
      <w:r w:rsidR="009D4128">
        <w:rPr>
          <w:rStyle w:val="Hyperlink"/>
          <w:color w:val="000000" w:themeColor="text1"/>
          <w:u w:val="none"/>
        </w:rPr>
        <w:t xml:space="preserve"> to </w:t>
      </w:r>
      <w:r w:rsidR="00CB7E07">
        <w:rPr>
          <w:rStyle w:val="Hyperlink"/>
          <w:color w:val="000000" w:themeColor="text1"/>
          <w:u w:val="none"/>
        </w:rPr>
        <w:t xml:space="preserve">do </w:t>
      </w:r>
      <w:r w:rsidR="00B40114">
        <w:rPr>
          <w:rStyle w:val="Hyperlink"/>
          <w:color w:val="000000" w:themeColor="text1"/>
          <w:u w:val="none"/>
        </w:rPr>
        <w:t xml:space="preserve">research </w:t>
      </w:r>
      <w:r w:rsidR="00CB7E07">
        <w:rPr>
          <w:rStyle w:val="Hyperlink"/>
          <w:color w:val="000000" w:themeColor="text1"/>
          <w:u w:val="none"/>
        </w:rPr>
        <w:t xml:space="preserve">on </w:t>
      </w:r>
      <w:r w:rsidR="00B40114">
        <w:rPr>
          <w:rStyle w:val="Hyperlink"/>
          <w:color w:val="000000" w:themeColor="text1"/>
          <w:u w:val="none"/>
        </w:rPr>
        <w:t>this disease</w:t>
      </w:r>
      <w:r w:rsidR="00CB7E07">
        <w:rPr>
          <w:rStyle w:val="Hyperlink"/>
          <w:color w:val="000000" w:themeColor="text1"/>
          <w:u w:val="none"/>
        </w:rPr>
        <w:t xml:space="preserve">! </w:t>
      </w:r>
      <w:r w:rsidR="00B40114">
        <w:rPr>
          <w:rStyle w:val="Hyperlink"/>
          <w:color w:val="000000" w:themeColor="text1"/>
          <w:u w:val="none"/>
        </w:rPr>
        <w:t xml:space="preserve">If you developed a cure </w:t>
      </w:r>
      <w:r w:rsidR="00F86B3E">
        <w:rPr>
          <w:rStyle w:val="Hyperlink"/>
          <w:color w:val="000000" w:themeColor="text1"/>
          <w:u w:val="none"/>
        </w:rPr>
        <w:t>for this disease</w:t>
      </w:r>
      <w:r w:rsidR="00CB7E07">
        <w:rPr>
          <w:rStyle w:val="Hyperlink"/>
          <w:color w:val="000000" w:themeColor="text1"/>
          <w:u w:val="none"/>
        </w:rPr>
        <w:t xml:space="preserve"> </w:t>
      </w:r>
      <w:r w:rsidR="00B40114">
        <w:rPr>
          <w:rStyle w:val="Hyperlink"/>
          <w:color w:val="000000" w:themeColor="text1"/>
          <w:u w:val="none"/>
        </w:rPr>
        <w:t>would you not share it with the world</w:t>
      </w:r>
      <w:r w:rsidR="00CB7E07">
        <w:rPr>
          <w:rStyle w:val="Hyperlink"/>
          <w:color w:val="000000" w:themeColor="text1"/>
          <w:u w:val="none"/>
        </w:rPr>
        <w:t xml:space="preserve">? </w:t>
      </w:r>
      <w:r w:rsidR="00B40114">
        <w:rPr>
          <w:rStyle w:val="Hyperlink"/>
          <w:color w:val="000000" w:themeColor="text1"/>
          <w:u w:val="none"/>
        </w:rPr>
        <w:t xml:space="preserve">Would you not go on every news station, travel across the globe and Facebook everyone how to be saved from this deadly disease?  Absolutely, yes!  Let me tell you </w:t>
      </w:r>
      <w:r w:rsidR="007D5C33">
        <w:rPr>
          <w:rStyle w:val="Hyperlink"/>
          <w:color w:val="000000" w:themeColor="text1"/>
          <w:u w:val="none"/>
        </w:rPr>
        <w:t xml:space="preserve">a statistic </w:t>
      </w:r>
      <w:r w:rsidR="00CB7E07">
        <w:rPr>
          <w:rStyle w:val="Hyperlink"/>
          <w:color w:val="000000" w:themeColor="text1"/>
          <w:u w:val="none"/>
        </w:rPr>
        <w:t xml:space="preserve">about </w:t>
      </w:r>
      <w:r w:rsidR="007D5C33">
        <w:rPr>
          <w:rStyle w:val="Hyperlink"/>
          <w:color w:val="000000" w:themeColor="text1"/>
          <w:u w:val="none"/>
        </w:rPr>
        <w:t>a disease far more deadly than COVID-19</w:t>
      </w:r>
      <w:r w:rsidR="00CB7E07">
        <w:rPr>
          <w:rStyle w:val="Hyperlink"/>
          <w:color w:val="000000" w:themeColor="text1"/>
          <w:u w:val="none"/>
        </w:rPr>
        <w:t xml:space="preserve">. </w:t>
      </w:r>
      <w:r w:rsidR="007D5C33">
        <w:rPr>
          <w:rStyle w:val="Hyperlink"/>
          <w:color w:val="000000" w:themeColor="text1"/>
          <w:u w:val="none"/>
        </w:rPr>
        <w:t>Approximately 2/3rds or over 5 billion people of this world are not Christian</w:t>
      </w:r>
      <w:r w:rsidR="007D5C33">
        <w:rPr>
          <w:rStyle w:val="FootnoteReference"/>
          <w:color w:val="000000" w:themeColor="text1"/>
        </w:rPr>
        <w:footnoteReference w:id="4"/>
      </w:r>
      <w:r w:rsidR="007D5C33">
        <w:rPr>
          <w:rStyle w:val="Hyperlink"/>
          <w:color w:val="000000" w:themeColor="text1"/>
          <w:u w:val="none"/>
        </w:rPr>
        <w:t xml:space="preserve"> and face </w:t>
      </w:r>
      <w:r w:rsidR="00F86B3E">
        <w:rPr>
          <w:rStyle w:val="Hyperlink"/>
          <w:color w:val="000000" w:themeColor="text1"/>
          <w:u w:val="none"/>
        </w:rPr>
        <w:t xml:space="preserve">an </w:t>
      </w:r>
      <w:r w:rsidR="007D5C33">
        <w:rPr>
          <w:rStyle w:val="Hyperlink"/>
          <w:color w:val="000000" w:themeColor="text1"/>
          <w:u w:val="none"/>
        </w:rPr>
        <w:t>etern</w:t>
      </w:r>
      <w:r w:rsidR="00CB7E07">
        <w:rPr>
          <w:rStyle w:val="Hyperlink"/>
          <w:color w:val="000000" w:themeColor="text1"/>
          <w:u w:val="none"/>
        </w:rPr>
        <w:t>ity in hell where excruciating pain never ceases due to a</w:t>
      </w:r>
      <w:r w:rsidR="007D5C33">
        <w:rPr>
          <w:rStyle w:val="Hyperlink"/>
          <w:color w:val="000000" w:themeColor="text1"/>
          <w:u w:val="none"/>
        </w:rPr>
        <w:t xml:space="preserve"> disease </w:t>
      </w:r>
      <w:r w:rsidR="005E17EA">
        <w:rPr>
          <w:rStyle w:val="Hyperlink"/>
          <w:color w:val="000000" w:themeColor="text1"/>
          <w:u w:val="none"/>
        </w:rPr>
        <w:t>called sin. The Good News is that while everyone is affected by this disease the cure is known and available to all who will believe in Jesus Christ! Since we as Chri</w:t>
      </w:r>
      <w:r w:rsidR="00B24429">
        <w:rPr>
          <w:rStyle w:val="Hyperlink"/>
          <w:color w:val="000000" w:themeColor="text1"/>
          <w:u w:val="none"/>
        </w:rPr>
        <w:t xml:space="preserve">stians have the </w:t>
      </w:r>
      <w:r w:rsidR="00F86B3E">
        <w:rPr>
          <w:rStyle w:val="Hyperlink"/>
          <w:color w:val="000000" w:themeColor="text1"/>
          <w:u w:val="none"/>
        </w:rPr>
        <w:t>cure</w:t>
      </w:r>
      <w:r w:rsidR="00F86B3E">
        <w:rPr>
          <w:rStyle w:val="FootnoteReference"/>
          <w:color w:val="000000" w:themeColor="text1"/>
        </w:rPr>
        <w:footnoteReference w:id="5"/>
      </w:r>
      <w:r w:rsidR="00B24429">
        <w:rPr>
          <w:rStyle w:val="Hyperlink"/>
          <w:color w:val="000000" w:themeColor="text1"/>
          <w:u w:val="none"/>
        </w:rPr>
        <w:t xml:space="preserve"> why do we devote a mere 1 percent of our tithe to evangelism?</w:t>
      </w:r>
      <w:r w:rsidR="00CB7E07">
        <w:rPr>
          <w:rStyle w:val="Hyperlink"/>
          <w:color w:val="000000" w:themeColor="text1"/>
          <w:u w:val="none"/>
        </w:rPr>
        <w:t xml:space="preserve"> There are many reasons the chief of which is that this world </w:t>
      </w:r>
      <w:r w:rsidR="00CE518F">
        <w:rPr>
          <w:rStyle w:val="Hyperlink"/>
          <w:color w:val="000000" w:themeColor="text1"/>
          <w:u w:val="none"/>
        </w:rPr>
        <w:t>is skeptical and dare I say hostile to believing in a single God, especially when that god is not self! The following sermon is going to review how Paul and Silas were able to effectively evangelise to the hostile people of their time in hope that we might learn and apply their proven techniques to evangelising the unsaved of our generation.</w:t>
      </w:r>
    </w:p>
    <w:p w14:paraId="6687CD1F" w14:textId="32318EC0" w:rsidR="009D4128" w:rsidRDefault="009D4128" w:rsidP="009D4128">
      <w:pPr>
        <w:ind w:right="63"/>
        <w:rPr>
          <w:rStyle w:val="Hyperlink"/>
          <w:color w:val="000000" w:themeColor="text1"/>
          <w:u w:val="none"/>
        </w:rPr>
      </w:pPr>
    </w:p>
    <w:p w14:paraId="586A304C" w14:textId="7CCBAF2B" w:rsidR="00880BA1" w:rsidRDefault="00880BA1" w:rsidP="009D4128">
      <w:pPr>
        <w:ind w:right="63"/>
        <w:rPr>
          <w:rStyle w:val="Hyperlink"/>
          <w:rFonts w:ascii="Calibri" w:hAnsi="Calibri" w:cs="Calibri"/>
          <w:color w:val="000000" w:themeColor="text1"/>
          <w:u w:val="none"/>
        </w:rPr>
      </w:pPr>
    </w:p>
    <w:p w14:paraId="2D0C037A" w14:textId="11180C91" w:rsidR="00880BA1" w:rsidRPr="00880BA1" w:rsidRDefault="00880BA1" w:rsidP="009D4128">
      <w:pPr>
        <w:ind w:right="63"/>
        <w:rPr>
          <w:rStyle w:val="Hyperlink"/>
          <w:rFonts w:ascii="Calibri" w:hAnsi="Calibri" w:cs="Calibri"/>
          <w:b/>
          <w:bCs/>
          <w:color w:val="000000" w:themeColor="text1"/>
          <w:u w:val="none"/>
        </w:rPr>
      </w:pPr>
      <w:r w:rsidRPr="00880BA1">
        <w:rPr>
          <w:rStyle w:val="Hyperlink"/>
          <w:rFonts w:ascii="Calibri" w:hAnsi="Calibri" w:cs="Calibri"/>
          <w:b/>
          <w:bCs/>
          <w:color w:val="000000" w:themeColor="text1"/>
          <w:u w:val="none"/>
        </w:rPr>
        <w:t>Effective Evangelism Starts with</w:t>
      </w:r>
      <w:r>
        <w:rPr>
          <w:rStyle w:val="Hyperlink"/>
          <w:rFonts w:ascii="Calibri" w:hAnsi="Calibri" w:cs="Calibri"/>
          <w:b/>
          <w:bCs/>
          <w:color w:val="000000" w:themeColor="text1"/>
          <w:u w:val="none"/>
        </w:rPr>
        <w:t xml:space="preserve"> </w:t>
      </w:r>
      <w:r w:rsidRPr="00880BA1">
        <w:rPr>
          <w:rStyle w:val="Hyperlink"/>
          <w:rFonts w:ascii="Calibri" w:hAnsi="Calibri" w:cs="Calibri"/>
          <w:b/>
          <w:bCs/>
          <w:color w:val="000000" w:themeColor="text1"/>
          <w:u w:val="none"/>
        </w:rPr>
        <w:t>Prayer</w:t>
      </w:r>
      <w:r w:rsidR="00667C62">
        <w:rPr>
          <w:rStyle w:val="Hyperlink"/>
          <w:rFonts w:ascii="Calibri" w:hAnsi="Calibri" w:cs="Calibri"/>
          <w:b/>
          <w:bCs/>
          <w:color w:val="000000" w:themeColor="text1"/>
          <w:u w:val="none"/>
        </w:rPr>
        <w:t xml:space="preserve"> and Action</w:t>
      </w:r>
    </w:p>
    <w:p w14:paraId="12AB4E28" w14:textId="50E20D1A" w:rsidR="00880BA1" w:rsidRDefault="00880BA1" w:rsidP="009D4128">
      <w:pPr>
        <w:ind w:right="63"/>
        <w:rPr>
          <w:rStyle w:val="Hyperlink"/>
          <w:rFonts w:ascii="Calibri" w:hAnsi="Calibri" w:cs="Calibri"/>
          <w:color w:val="000000" w:themeColor="text1"/>
          <w:u w:val="none"/>
        </w:rPr>
      </w:pPr>
    </w:p>
    <w:p w14:paraId="0B1D7D9C" w14:textId="3A148E27" w:rsidR="00880BA1" w:rsidRDefault="00880BA1" w:rsidP="009D4128">
      <w:pPr>
        <w:ind w:right="63"/>
        <w:rPr>
          <w:rStyle w:val="Hyperlink"/>
          <w:rFonts w:ascii="Calibri" w:hAnsi="Calibri" w:cs="Calibri"/>
          <w:color w:val="000000" w:themeColor="text1"/>
          <w:u w:val="none"/>
        </w:rPr>
      </w:pPr>
      <w:r>
        <w:rPr>
          <w:rStyle w:val="Hyperlink"/>
          <w:rFonts w:ascii="Calibri" w:hAnsi="Calibri" w:cs="Calibri"/>
          <w:color w:val="000000" w:themeColor="text1"/>
          <w:u w:val="none"/>
        </w:rPr>
        <w:tab/>
      </w:r>
      <w:r w:rsidR="004A0AEF">
        <w:rPr>
          <w:rStyle w:val="Hyperlink"/>
          <w:rFonts w:ascii="Calibri" w:hAnsi="Calibri" w:cs="Calibri"/>
          <w:color w:val="000000" w:themeColor="text1"/>
          <w:u w:val="none"/>
        </w:rPr>
        <w:t xml:space="preserve">The story begins by telling us that one day when </w:t>
      </w:r>
      <w:r w:rsidR="00F86B3E">
        <w:rPr>
          <w:rStyle w:val="Hyperlink"/>
          <w:rFonts w:ascii="Calibri" w:hAnsi="Calibri" w:cs="Calibri"/>
          <w:color w:val="000000" w:themeColor="text1"/>
          <w:u w:val="none"/>
        </w:rPr>
        <w:t xml:space="preserve">Paul and Silas </w:t>
      </w:r>
      <w:r w:rsidR="004A0AEF">
        <w:rPr>
          <w:rStyle w:val="Hyperlink"/>
          <w:rFonts w:ascii="Calibri" w:hAnsi="Calibri" w:cs="Calibri"/>
          <w:color w:val="000000" w:themeColor="text1"/>
          <w:u w:val="none"/>
        </w:rPr>
        <w:t>were on their way to the Jewish place of prayer</w:t>
      </w:r>
      <w:r w:rsidR="00D47BDF">
        <w:rPr>
          <w:rStyle w:val="Hyperlink"/>
          <w:rFonts w:ascii="Calibri" w:hAnsi="Calibri" w:cs="Calibri"/>
          <w:color w:val="000000" w:themeColor="text1"/>
          <w:u w:val="none"/>
        </w:rPr>
        <w:t>,</w:t>
      </w:r>
      <w:r w:rsidR="004A0AEF">
        <w:rPr>
          <w:rStyle w:val="Hyperlink"/>
          <w:rFonts w:ascii="Calibri" w:hAnsi="Calibri" w:cs="Calibri"/>
          <w:color w:val="000000" w:themeColor="text1"/>
          <w:u w:val="none"/>
        </w:rPr>
        <w:t xml:space="preserve"> which was located at outside the city gate at the river (verse 13),</w:t>
      </w:r>
      <w:r w:rsidR="004A0AEF" w:rsidRPr="004A0AEF">
        <w:rPr>
          <w:rFonts w:ascii="Calibri" w:hAnsi="Calibri" w:cs="Calibri"/>
          <w:vertAlign w:val="superscript"/>
        </w:rPr>
        <w:footnoteReference w:id="6"/>
      </w:r>
      <w:r w:rsidR="004A0AEF">
        <w:rPr>
          <w:rStyle w:val="Hyperlink"/>
          <w:rFonts w:ascii="Calibri" w:hAnsi="Calibri" w:cs="Calibri"/>
          <w:color w:val="000000" w:themeColor="text1"/>
          <w:u w:val="none"/>
        </w:rPr>
        <w:t xml:space="preserve"> </w:t>
      </w:r>
      <w:r w:rsidR="00F86B3E">
        <w:rPr>
          <w:rStyle w:val="Hyperlink"/>
          <w:rFonts w:ascii="Calibri" w:hAnsi="Calibri" w:cs="Calibri"/>
          <w:color w:val="000000" w:themeColor="text1"/>
          <w:u w:val="none"/>
        </w:rPr>
        <w:t xml:space="preserve">they </w:t>
      </w:r>
      <w:r w:rsidR="004A0AEF">
        <w:rPr>
          <w:rStyle w:val="Hyperlink"/>
          <w:rFonts w:ascii="Calibri" w:hAnsi="Calibri" w:cs="Calibri"/>
          <w:color w:val="000000" w:themeColor="text1"/>
          <w:u w:val="none"/>
        </w:rPr>
        <w:t>met a slave girl who made a lot of money for her owners by predicting the future.</w:t>
      </w:r>
      <w:r w:rsidR="004A0AEF" w:rsidRPr="006A614A">
        <w:rPr>
          <w:rFonts w:ascii="Calibri" w:hAnsi="Calibri" w:cs="Calibri"/>
          <w:vertAlign w:val="superscript"/>
        </w:rPr>
        <w:footnoteReference w:id="7"/>
      </w:r>
      <w:r w:rsidR="004A0AEF">
        <w:rPr>
          <w:rStyle w:val="Hyperlink"/>
          <w:rFonts w:ascii="Calibri" w:hAnsi="Calibri" w:cs="Calibri"/>
          <w:color w:val="000000" w:themeColor="text1"/>
          <w:u w:val="none"/>
        </w:rPr>
        <w:t xml:space="preserve"> </w:t>
      </w:r>
      <w:r w:rsidR="005A76C6">
        <w:rPr>
          <w:rStyle w:val="Hyperlink"/>
          <w:rFonts w:ascii="Calibri" w:hAnsi="Calibri" w:cs="Calibri"/>
          <w:color w:val="000000" w:themeColor="text1"/>
          <w:u w:val="none"/>
        </w:rPr>
        <w:t>She was possessed by a spirit of Pythona,</w:t>
      </w:r>
      <w:r w:rsidR="005A76C6" w:rsidRPr="005A76C6">
        <w:rPr>
          <w:rFonts w:ascii="Calibri" w:hAnsi="Calibri" w:cs="Calibri"/>
          <w:vertAlign w:val="superscript"/>
        </w:rPr>
        <w:t xml:space="preserve"> </w:t>
      </w:r>
      <w:r w:rsidR="005A76C6" w:rsidRPr="00F23F7B">
        <w:rPr>
          <w:rFonts w:ascii="Calibri" w:hAnsi="Calibri" w:cs="Calibri"/>
          <w:vertAlign w:val="superscript"/>
        </w:rPr>
        <w:footnoteReference w:id="8"/>
      </w:r>
      <w:r w:rsidR="005A76C6">
        <w:rPr>
          <w:rStyle w:val="Hyperlink"/>
          <w:rFonts w:ascii="Calibri" w:hAnsi="Calibri" w:cs="Calibri"/>
          <w:color w:val="000000" w:themeColor="text1"/>
          <w:u w:val="none"/>
        </w:rPr>
        <w:t xml:space="preserve"> a Greek god of prophecy.</w:t>
      </w:r>
      <w:r w:rsidR="005A76C6" w:rsidRPr="003D218E">
        <w:rPr>
          <w:rFonts w:ascii="Calibri" w:hAnsi="Calibri" w:cs="Calibri"/>
          <w:vertAlign w:val="superscript"/>
        </w:rPr>
        <w:footnoteReference w:id="9"/>
      </w:r>
      <w:r w:rsidR="005A76C6">
        <w:rPr>
          <w:rStyle w:val="Hyperlink"/>
          <w:rFonts w:ascii="Calibri" w:hAnsi="Calibri" w:cs="Calibri"/>
          <w:color w:val="000000" w:themeColor="text1"/>
          <w:u w:val="none"/>
        </w:rPr>
        <w:t xml:space="preserve">  While this seems odd to our western culture, in antiquity demon possession happened frequently.</w:t>
      </w:r>
      <w:r w:rsidR="005A76C6" w:rsidRPr="005A76C6">
        <w:rPr>
          <w:rFonts w:ascii="Calibri" w:hAnsi="Calibri" w:cs="Calibri"/>
          <w:vertAlign w:val="superscript"/>
        </w:rPr>
        <w:t xml:space="preserve"> </w:t>
      </w:r>
      <w:r w:rsidR="005A76C6" w:rsidRPr="00F23F7B">
        <w:rPr>
          <w:rFonts w:ascii="Calibri" w:hAnsi="Calibri" w:cs="Calibri"/>
          <w:vertAlign w:val="superscript"/>
        </w:rPr>
        <w:footnoteReference w:id="10"/>
      </w:r>
      <w:r w:rsidR="005A76C6">
        <w:rPr>
          <w:rStyle w:val="Hyperlink"/>
          <w:rFonts w:ascii="Calibri" w:hAnsi="Calibri" w:cs="Calibri"/>
          <w:color w:val="000000" w:themeColor="text1"/>
          <w:u w:val="none"/>
        </w:rPr>
        <w:t xml:space="preserve"> Once the demon </w:t>
      </w:r>
      <w:r w:rsidR="00302C42">
        <w:rPr>
          <w:rFonts w:ascii="Calibri" w:hAnsi="Calibri" w:cs="Calibri"/>
          <w:noProof/>
          <w:color w:val="000000" w:themeColor="text1"/>
        </w:rPr>
        <w:lastRenderedPageBreak/>
        <w:drawing>
          <wp:anchor distT="0" distB="0" distL="114300" distR="114300" simplePos="0" relativeHeight="251659264" behindDoc="0" locked="0" layoutInCell="1" allowOverlap="1" wp14:anchorId="269FBFD2" wp14:editId="0D5C69BD">
            <wp:simplePos x="0" y="0"/>
            <wp:positionH relativeFrom="column">
              <wp:posOffset>0</wp:posOffset>
            </wp:positionH>
            <wp:positionV relativeFrom="paragraph">
              <wp:posOffset>76200</wp:posOffset>
            </wp:positionV>
            <wp:extent cx="3238500" cy="2295525"/>
            <wp:effectExtent l="76200" t="76200" r="133350" b="142875"/>
            <wp:wrapSquare wrapText="bothSides"/>
            <wp:docPr id="2" name="Picture 2"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ave-girl-shouts.jpg"/>
                    <pic:cNvPicPr/>
                  </pic:nvPicPr>
                  <pic:blipFill>
                    <a:blip r:embed="rId9">
                      <a:extLst>
                        <a:ext uri="{28A0092B-C50C-407E-A947-70E740481C1C}">
                          <a14:useLocalDpi xmlns:a14="http://schemas.microsoft.com/office/drawing/2010/main" val="0"/>
                        </a:ext>
                      </a:extLst>
                    </a:blip>
                    <a:stretch>
                      <a:fillRect/>
                    </a:stretch>
                  </pic:blipFill>
                  <pic:spPr>
                    <a:xfrm>
                      <a:off x="0" y="0"/>
                      <a:ext cx="3238500" cy="2295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A76C6">
        <w:rPr>
          <w:rStyle w:val="Hyperlink"/>
          <w:rFonts w:ascii="Calibri" w:hAnsi="Calibri" w:cs="Calibri"/>
          <w:color w:val="000000" w:themeColor="text1"/>
          <w:u w:val="none"/>
        </w:rPr>
        <w:t>recognized the divine source of Paul and Silas’ ministr</w:t>
      </w:r>
      <w:r w:rsidR="00F86B3E">
        <w:rPr>
          <w:rStyle w:val="Hyperlink"/>
          <w:rFonts w:ascii="Calibri" w:hAnsi="Calibri" w:cs="Calibri"/>
          <w:color w:val="000000" w:themeColor="text1"/>
          <w:u w:val="none"/>
        </w:rPr>
        <w:t>y</w:t>
      </w:r>
      <w:r w:rsidR="005A76C6">
        <w:rPr>
          <w:rStyle w:val="Hyperlink"/>
          <w:rFonts w:ascii="Calibri" w:hAnsi="Calibri" w:cs="Calibri"/>
          <w:color w:val="000000" w:themeColor="text1"/>
          <w:u w:val="none"/>
        </w:rPr>
        <w:t xml:space="preserve"> was none other than Jesus</w:t>
      </w:r>
      <w:r w:rsidR="00F3108B">
        <w:rPr>
          <w:rStyle w:val="Hyperlink"/>
          <w:rFonts w:ascii="Calibri" w:hAnsi="Calibri" w:cs="Calibri"/>
          <w:color w:val="000000" w:themeColor="text1"/>
          <w:u w:val="none"/>
        </w:rPr>
        <w:t xml:space="preserve"> Christ</w:t>
      </w:r>
      <w:r w:rsidR="005A76C6" w:rsidRPr="00E10A38">
        <w:rPr>
          <w:rFonts w:ascii="Calibri" w:hAnsi="Calibri" w:cs="Calibri"/>
          <w:vertAlign w:val="superscript"/>
        </w:rPr>
        <w:footnoteReference w:id="11"/>
      </w:r>
      <w:r w:rsidR="005A76C6">
        <w:rPr>
          <w:rStyle w:val="Hyperlink"/>
          <w:rFonts w:ascii="Calibri" w:hAnsi="Calibri" w:cs="Calibri"/>
          <w:color w:val="000000" w:themeColor="text1"/>
          <w:u w:val="none"/>
        </w:rPr>
        <w:t xml:space="preserve"> </w:t>
      </w:r>
      <w:r w:rsidR="00D47BDF">
        <w:rPr>
          <w:rStyle w:val="Hyperlink"/>
          <w:rFonts w:ascii="Calibri" w:hAnsi="Calibri" w:cs="Calibri"/>
          <w:color w:val="000000" w:themeColor="text1"/>
          <w:u w:val="none"/>
        </w:rPr>
        <w:t xml:space="preserve">it got the girl to shout </w:t>
      </w:r>
      <w:r w:rsidR="00F3108B">
        <w:rPr>
          <w:rStyle w:val="Hyperlink"/>
          <w:rFonts w:ascii="Calibri" w:hAnsi="Calibri" w:cs="Calibri"/>
          <w:color w:val="000000" w:themeColor="text1"/>
          <w:u w:val="none"/>
        </w:rPr>
        <w:t xml:space="preserve">that these men were from the Most High God and that they were about to tell </w:t>
      </w:r>
      <w:r w:rsidR="00A6612F">
        <w:rPr>
          <w:rStyle w:val="Hyperlink"/>
          <w:rFonts w:ascii="Calibri" w:hAnsi="Calibri" w:cs="Calibri"/>
          <w:color w:val="000000" w:themeColor="text1"/>
          <w:u w:val="none"/>
        </w:rPr>
        <w:t xml:space="preserve">everyone </w:t>
      </w:r>
      <w:r w:rsidR="00F3108B">
        <w:rPr>
          <w:rStyle w:val="Hyperlink"/>
          <w:rFonts w:ascii="Calibri" w:hAnsi="Calibri" w:cs="Calibri"/>
          <w:color w:val="000000" w:themeColor="text1"/>
          <w:u w:val="none"/>
        </w:rPr>
        <w:t xml:space="preserve">how to be saved (verse 17).  </w:t>
      </w:r>
      <w:r w:rsidR="00A01DBE">
        <w:rPr>
          <w:rStyle w:val="Hyperlink"/>
          <w:rFonts w:ascii="Calibri" w:hAnsi="Calibri" w:cs="Calibri"/>
          <w:color w:val="000000" w:themeColor="text1"/>
          <w:u w:val="none"/>
        </w:rPr>
        <w:t xml:space="preserve">Since salvation “was the object of vows and prayers </w:t>
      </w:r>
      <w:r w:rsidR="00D47BDF">
        <w:rPr>
          <w:rStyle w:val="Hyperlink"/>
          <w:rFonts w:ascii="Calibri" w:hAnsi="Calibri" w:cs="Calibri"/>
          <w:color w:val="000000" w:themeColor="text1"/>
          <w:u w:val="none"/>
        </w:rPr>
        <w:t>to</w:t>
      </w:r>
      <w:r w:rsidR="00A01DBE">
        <w:rPr>
          <w:rStyle w:val="Hyperlink"/>
          <w:rFonts w:ascii="Calibri" w:hAnsi="Calibri" w:cs="Calibri"/>
          <w:color w:val="000000" w:themeColor="text1"/>
          <w:u w:val="none"/>
        </w:rPr>
        <w:t xml:space="preserve"> many gods in the Greco-Roman world,</w:t>
      </w:r>
      <w:r w:rsidR="00D47BDF">
        <w:rPr>
          <w:rStyle w:val="Hyperlink"/>
          <w:rFonts w:ascii="Calibri" w:hAnsi="Calibri" w:cs="Calibri"/>
          <w:color w:val="000000" w:themeColor="text1"/>
          <w:u w:val="none"/>
        </w:rPr>
        <w:t>”</w:t>
      </w:r>
      <w:r w:rsidR="00D47BDF" w:rsidRPr="00D47BDF">
        <w:rPr>
          <w:rFonts w:ascii="Calibri" w:hAnsi="Calibri" w:cs="Calibri"/>
          <w:vertAlign w:val="superscript"/>
        </w:rPr>
        <w:t xml:space="preserve"> </w:t>
      </w:r>
      <w:r w:rsidR="00D47BDF" w:rsidRPr="006A614A">
        <w:rPr>
          <w:rFonts w:ascii="Calibri" w:hAnsi="Calibri" w:cs="Calibri"/>
          <w:vertAlign w:val="superscript"/>
        </w:rPr>
        <w:footnoteReference w:id="12"/>
      </w:r>
      <w:r w:rsidR="00A01DBE">
        <w:rPr>
          <w:rStyle w:val="Hyperlink"/>
          <w:rFonts w:ascii="Calibri" w:hAnsi="Calibri" w:cs="Calibri"/>
          <w:color w:val="000000" w:themeColor="text1"/>
          <w:u w:val="none"/>
        </w:rPr>
        <w:t xml:space="preserve"> </w:t>
      </w:r>
      <w:r w:rsidR="00D47BDF">
        <w:rPr>
          <w:rStyle w:val="Hyperlink"/>
          <w:rFonts w:ascii="Calibri" w:hAnsi="Calibri" w:cs="Calibri"/>
          <w:color w:val="000000" w:themeColor="text1"/>
          <w:u w:val="none"/>
        </w:rPr>
        <w:t xml:space="preserve">the demon was likely trying to </w:t>
      </w:r>
      <w:r w:rsidR="00A6612F">
        <w:rPr>
          <w:rStyle w:val="Hyperlink"/>
          <w:rFonts w:ascii="Calibri" w:hAnsi="Calibri" w:cs="Calibri"/>
          <w:color w:val="000000" w:themeColor="text1"/>
          <w:u w:val="none"/>
        </w:rPr>
        <w:t>get</w:t>
      </w:r>
      <w:r w:rsidR="00D47BDF">
        <w:rPr>
          <w:rStyle w:val="Hyperlink"/>
          <w:rFonts w:ascii="Calibri" w:hAnsi="Calibri" w:cs="Calibri"/>
          <w:color w:val="000000" w:themeColor="text1"/>
          <w:u w:val="none"/>
        </w:rPr>
        <w:t xml:space="preserve"> the focus</w:t>
      </w:r>
      <w:r w:rsidR="00A6612F">
        <w:rPr>
          <w:rStyle w:val="Hyperlink"/>
          <w:rFonts w:ascii="Calibri" w:hAnsi="Calibri" w:cs="Calibri"/>
          <w:color w:val="000000" w:themeColor="text1"/>
          <w:u w:val="none"/>
        </w:rPr>
        <w:t xml:space="preserve"> from </w:t>
      </w:r>
      <w:r w:rsidR="00D47BDF">
        <w:rPr>
          <w:rStyle w:val="Hyperlink"/>
          <w:rFonts w:ascii="Calibri" w:hAnsi="Calibri" w:cs="Calibri"/>
          <w:color w:val="000000" w:themeColor="text1"/>
          <w:u w:val="none"/>
        </w:rPr>
        <w:t xml:space="preserve">the missionaries teaching diverted away from Christ and onto any other god. </w:t>
      </w:r>
      <w:r w:rsidR="00F3108B">
        <w:rPr>
          <w:rStyle w:val="Hyperlink"/>
          <w:rFonts w:ascii="Calibri" w:hAnsi="Calibri" w:cs="Calibri"/>
          <w:color w:val="000000" w:themeColor="text1"/>
          <w:u w:val="none"/>
        </w:rPr>
        <w:t>She kept this up for many days until Paul got frustrated with her and “in the name of Jesus Christ” commanded the demon to leave the slave girl. We are told that she was immediately freed from the demon but are left to wonder if she became a believer</w:t>
      </w:r>
      <w:r w:rsidR="00F3108B" w:rsidRPr="00F23F7B">
        <w:rPr>
          <w:rFonts w:ascii="Calibri" w:hAnsi="Calibri" w:cs="Calibri"/>
          <w:vertAlign w:val="superscript"/>
        </w:rPr>
        <w:footnoteReference w:id="13"/>
      </w:r>
      <w:r w:rsidR="00F3108B">
        <w:rPr>
          <w:rStyle w:val="Hyperlink"/>
          <w:rFonts w:ascii="Calibri" w:hAnsi="Calibri" w:cs="Calibri"/>
          <w:color w:val="000000" w:themeColor="text1"/>
          <w:u w:val="none"/>
        </w:rPr>
        <w:t xml:space="preserve"> or not.</w:t>
      </w:r>
      <w:r w:rsidR="00FE767A" w:rsidRPr="00FE767A">
        <w:rPr>
          <w:rFonts w:ascii="Calibri" w:hAnsi="Calibri" w:cs="Calibri"/>
          <w:vertAlign w:val="superscript"/>
        </w:rPr>
        <w:t xml:space="preserve"> </w:t>
      </w:r>
      <w:r w:rsidR="00FE767A" w:rsidRPr="00FE767A">
        <w:rPr>
          <w:rFonts w:ascii="Calibri" w:hAnsi="Calibri" w:cs="Calibri"/>
          <w:vertAlign w:val="superscript"/>
        </w:rPr>
        <w:footnoteReference w:id="14"/>
      </w:r>
      <w:r w:rsidR="00F3108B">
        <w:rPr>
          <w:rStyle w:val="Hyperlink"/>
          <w:rFonts w:ascii="Calibri" w:hAnsi="Calibri" w:cs="Calibri"/>
          <w:color w:val="000000" w:themeColor="text1"/>
          <w:u w:val="none"/>
        </w:rPr>
        <w:t xml:space="preserve">  </w:t>
      </w:r>
    </w:p>
    <w:p w14:paraId="567ACA79" w14:textId="0A1DDFF9" w:rsidR="00F3108B" w:rsidRDefault="00F3108B" w:rsidP="009D4128">
      <w:pPr>
        <w:ind w:right="63"/>
        <w:rPr>
          <w:rStyle w:val="Hyperlink"/>
          <w:rFonts w:ascii="Calibri" w:hAnsi="Calibri" w:cs="Calibri"/>
          <w:color w:val="000000" w:themeColor="text1"/>
          <w:u w:val="none"/>
        </w:rPr>
      </w:pPr>
    </w:p>
    <w:p w14:paraId="00953737" w14:textId="456DAF31" w:rsidR="00FE767A" w:rsidRDefault="00302C42" w:rsidP="009D4128">
      <w:pPr>
        <w:ind w:right="63"/>
        <w:rPr>
          <w:rStyle w:val="Hyperlink"/>
          <w:rFonts w:ascii="Calibri" w:hAnsi="Calibri" w:cs="Calibri"/>
          <w:color w:val="000000" w:themeColor="text1"/>
          <w:u w:val="none"/>
        </w:rPr>
      </w:pPr>
      <w:r>
        <w:rPr>
          <w:rFonts w:ascii="Calibri" w:hAnsi="Calibri" w:cs="Calibri"/>
          <w:noProof/>
          <w:color w:val="000000" w:themeColor="text1"/>
        </w:rPr>
        <w:drawing>
          <wp:anchor distT="0" distB="0" distL="114300" distR="114300" simplePos="0" relativeHeight="251658240" behindDoc="0" locked="0" layoutInCell="1" allowOverlap="1" wp14:anchorId="2EEA6D50" wp14:editId="59CDC195">
            <wp:simplePos x="0" y="0"/>
            <wp:positionH relativeFrom="margin">
              <wp:align>left</wp:align>
            </wp:positionH>
            <wp:positionV relativeFrom="paragraph">
              <wp:posOffset>421005</wp:posOffset>
            </wp:positionV>
            <wp:extent cx="3123565" cy="2343150"/>
            <wp:effectExtent l="76200" t="76200" r="13398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ngeli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3565" cy="2343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15479">
        <w:rPr>
          <w:rStyle w:val="Hyperlink"/>
          <w:rFonts w:ascii="Calibri" w:hAnsi="Calibri" w:cs="Calibri"/>
          <w:color w:val="000000" w:themeColor="text1"/>
          <w:u w:val="none"/>
        </w:rPr>
        <w:tab/>
        <w:t xml:space="preserve">From the first part of this story one learns that effective evangelism begins with prayer and action. Prayer is not only powerful and effective for our physical and spiritual well being </w:t>
      </w:r>
      <w:r w:rsidR="009937E5">
        <w:rPr>
          <w:rStyle w:val="Hyperlink"/>
          <w:rFonts w:ascii="Calibri" w:hAnsi="Calibri" w:cs="Calibri"/>
          <w:color w:val="000000" w:themeColor="text1"/>
          <w:u w:val="none"/>
        </w:rPr>
        <w:t xml:space="preserve">(James 5:16) </w:t>
      </w:r>
      <w:r w:rsidR="00F15479">
        <w:rPr>
          <w:rStyle w:val="Hyperlink"/>
          <w:rFonts w:ascii="Calibri" w:hAnsi="Calibri" w:cs="Calibri"/>
          <w:color w:val="000000" w:themeColor="text1"/>
          <w:u w:val="none"/>
        </w:rPr>
        <w:t xml:space="preserve">but is also the backbone of evangelism. </w:t>
      </w:r>
      <w:r w:rsidR="009937E5">
        <w:rPr>
          <w:rStyle w:val="Hyperlink"/>
          <w:rFonts w:ascii="Calibri" w:hAnsi="Calibri" w:cs="Calibri"/>
          <w:color w:val="000000" w:themeColor="text1"/>
          <w:u w:val="none"/>
        </w:rPr>
        <w:t xml:space="preserve">Not only will the Holy Spirit give you the words to say </w:t>
      </w:r>
      <w:r w:rsidR="002F1351">
        <w:rPr>
          <w:rStyle w:val="Hyperlink"/>
          <w:rFonts w:ascii="Calibri" w:hAnsi="Calibri" w:cs="Calibri"/>
          <w:color w:val="000000" w:themeColor="text1"/>
          <w:u w:val="none"/>
        </w:rPr>
        <w:t xml:space="preserve">(Matthew 10:19) </w:t>
      </w:r>
      <w:r w:rsidR="009D4D0C">
        <w:rPr>
          <w:rStyle w:val="Hyperlink"/>
          <w:rFonts w:ascii="Calibri" w:hAnsi="Calibri" w:cs="Calibri"/>
          <w:color w:val="000000" w:themeColor="text1"/>
          <w:u w:val="none"/>
        </w:rPr>
        <w:t xml:space="preserve">but will also open the </w:t>
      </w:r>
      <w:r>
        <w:rPr>
          <w:rStyle w:val="Hyperlink"/>
          <w:rFonts w:ascii="Calibri" w:hAnsi="Calibri" w:cs="Calibri"/>
          <w:color w:val="000000" w:themeColor="text1"/>
          <w:u w:val="none"/>
        </w:rPr>
        <w:t xml:space="preserve">door of a </w:t>
      </w:r>
      <w:r w:rsidR="009D4D0C">
        <w:rPr>
          <w:rStyle w:val="Hyperlink"/>
          <w:rFonts w:ascii="Calibri" w:hAnsi="Calibri" w:cs="Calibri"/>
          <w:color w:val="000000" w:themeColor="text1"/>
          <w:u w:val="none"/>
        </w:rPr>
        <w:t>person’s heart to be receptive to the Good News.</w:t>
      </w:r>
      <w:r w:rsidR="009D4D0C" w:rsidRPr="00352F28">
        <w:rPr>
          <w:rFonts w:ascii="Calibri" w:hAnsi="Calibri" w:cs="Calibri"/>
          <w:vertAlign w:val="superscript"/>
        </w:rPr>
        <w:footnoteReference w:id="15"/>
      </w:r>
      <w:r w:rsidR="009D4D0C">
        <w:rPr>
          <w:rStyle w:val="Hyperlink"/>
          <w:rFonts w:ascii="Calibri" w:hAnsi="Calibri" w:cs="Calibri"/>
          <w:color w:val="000000" w:themeColor="text1"/>
          <w:u w:val="none"/>
        </w:rPr>
        <w:t xml:space="preserve">  </w:t>
      </w:r>
      <w:r>
        <w:rPr>
          <w:rStyle w:val="Hyperlink"/>
          <w:rFonts w:ascii="Calibri" w:hAnsi="Calibri" w:cs="Calibri"/>
          <w:color w:val="000000" w:themeColor="text1"/>
          <w:u w:val="none"/>
        </w:rPr>
        <w:t>O</w:t>
      </w:r>
      <w:r w:rsidR="009D4D0C">
        <w:rPr>
          <w:rStyle w:val="Hyperlink"/>
          <w:rFonts w:ascii="Calibri" w:hAnsi="Calibri" w:cs="Calibri"/>
          <w:color w:val="000000" w:themeColor="text1"/>
          <w:u w:val="none"/>
        </w:rPr>
        <w:t>ur role is to plant and water the seeds (1 Corinthians 3)  and to pray that the Spirit would quicken their hearts and</w:t>
      </w:r>
      <w:r w:rsidR="002F1351">
        <w:rPr>
          <w:rStyle w:val="Hyperlink"/>
          <w:rFonts w:ascii="Calibri" w:hAnsi="Calibri" w:cs="Calibri"/>
          <w:color w:val="000000" w:themeColor="text1"/>
          <w:u w:val="none"/>
        </w:rPr>
        <w:t xml:space="preserve"> upon belief </w:t>
      </w:r>
      <w:r w:rsidR="009D4D0C">
        <w:rPr>
          <w:rStyle w:val="Hyperlink"/>
          <w:rFonts w:ascii="Calibri" w:hAnsi="Calibri" w:cs="Calibri"/>
          <w:color w:val="000000" w:themeColor="text1"/>
          <w:u w:val="none"/>
        </w:rPr>
        <w:t xml:space="preserve">covert them into born-again believers. While the first step in evangelism is prayer </w:t>
      </w:r>
      <w:r w:rsidR="0046545E">
        <w:rPr>
          <w:rStyle w:val="Hyperlink"/>
          <w:rFonts w:ascii="Calibri" w:hAnsi="Calibri" w:cs="Calibri"/>
          <w:color w:val="000000" w:themeColor="text1"/>
          <w:u w:val="none"/>
        </w:rPr>
        <w:t>let us</w:t>
      </w:r>
      <w:r w:rsidR="009D4D0C">
        <w:rPr>
          <w:rStyle w:val="Hyperlink"/>
          <w:rFonts w:ascii="Calibri" w:hAnsi="Calibri" w:cs="Calibri"/>
          <w:color w:val="000000" w:themeColor="text1"/>
          <w:u w:val="none"/>
        </w:rPr>
        <w:t xml:space="preserve"> not forget the second step </w:t>
      </w:r>
      <w:r>
        <w:rPr>
          <w:rStyle w:val="Hyperlink"/>
          <w:rFonts w:ascii="Calibri" w:hAnsi="Calibri" w:cs="Calibri"/>
          <w:color w:val="000000" w:themeColor="text1"/>
          <w:u w:val="none"/>
        </w:rPr>
        <w:t xml:space="preserve">is </w:t>
      </w:r>
      <w:r w:rsidR="009D4D0C">
        <w:rPr>
          <w:rStyle w:val="Hyperlink"/>
          <w:rFonts w:ascii="Calibri" w:hAnsi="Calibri" w:cs="Calibri"/>
          <w:color w:val="000000" w:themeColor="text1"/>
          <w:u w:val="none"/>
        </w:rPr>
        <w:t>… to GO! In the Great Commission Christ commands us to GO and make disciples of all nations</w:t>
      </w:r>
      <w:r w:rsidR="0046545E">
        <w:rPr>
          <w:rStyle w:val="Hyperlink"/>
          <w:rFonts w:ascii="Calibri" w:hAnsi="Calibri" w:cs="Calibri"/>
          <w:color w:val="000000" w:themeColor="text1"/>
          <w:u w:val="none"/>
        </w:rPr>
        <w:t xml:space="preserve"> </w:t>
      </w:r>
      <w:r w:rsidR="0046545E">
        <w:rPr>
          <w:rStyle w:val="Hyperlink"/>
          <w:rFonts w:ascii="Calibri" w:hAnsi="Calibri" w:cs="Calibri"/>
          <w:color w:val="000000" w:themeColor="text1"/>
          <w:u w:val="none"/>
        </w:rPr>
        <w:lastRenderedPageBreak/>
        <w:t>(Matthew 28:19). With Spirit-led boldness</w:t>
      </w:r>
      <w:r w:rsidR="002F1351">
        <w:rPr>
          <w:rStyle w:val="Hyperlink"/>
          <w:rFonts w:ascii="Calibri" w:hAnsi="Calibri" w:cs="Calibri"/>
          <w:color w:val="000000" w:themeColor="text1"/>
          <w:u w:val="none"/>
        </w:rPr>
        <w:t>,</w:t>
      </w:r>
      <w:r w:rsidR="002F1351" w:rsidRPr="00E10A38">
        <w:rPr>
          <w:rFonts w:ascii="Calibri" w:hAnsi="Calibri" w:cs="Calibri"/>
          <w:vertAlign w:val="superscript"/>
        </w:rPr>
        <w:footnoteReference w:id="16"/>
      </w:r>
      <w:r w:rsidR="0046545E">
        <w:rPr>
          <w:rStyle w:val="Hyperlink"/>
          <w:rFonts w:ascii="Calibri" w:hAnsi="Calibri" w:cs="Calibri"/>
          <w:color w:val="000000" w:themeColor="text1"/>
          <w:u w:val="none"/>
        </w:rPr>
        <w:t xml:space="preserve"> like Paul and Silas we are to leave the comfort of our church and go out into our communities and preach what this world must do to be saved. While this will be uncomfortable and invite much criticism, surely the comfort that we have received (2 Corinthians 1:3-4) and the prospect of them spending an eternity in hell (2 Thessalonians 1:5-9) is enough motivation to provoke us into fulfilling our role as Christ’s ambassadors (2 Corinthians 5:20) and planting seeds of righteousness in God’s kingdom.</w:t>
      </w:r>
      <w:r>
        <w:rPr>
          <w:rStyle w:val="Hyperlink"/>
          <w:rFonts w:ascii="Calibri" w:hAnsi="Calibri" w:cs="Calibri"/>
          <w:color w:val="000000" w:themeColor="text1"/>
          <w:u w:val="none"/>
        </w:rPr>
        <w:t xml:space="preserve"> While not everyone is called to be an evangelist all are called to give the reason why they have hope in Jesus Christ as their Lord (1 Peter 3:15).</w:t>
      </w:r>
    </w:p>
    <w:p w14:paraId="79DA59B3" w14:textId="51039F02" w:rsidR="004A0AEF" w:rsidRDefault="004A0AEF" w:rsidP="009D4128">
      <w:pPr>
        <w:ind w:right="63"/>
        <w:rPr>
          <w:rStyle w:val="Hyperlink"/>
          <w:rFonts w:ascii="Calibri" w:hAnsi="Calibri" w:cs="Calibri"/>
          <w:color w:val="000000" w:themeColor="text1"/>
          <w:u w:val="none"/>
        </w:rPr>
      </w:pPr>
    </w:p>
    <w:p w14:paraId="6AEB70A7" w14:textId="77777777" w:rsidR="00667C62" w:rsidRDefault="00667C62" w:rsidP="009D4128">
      <w:pPr>
        <w:ind w:right="63"/>
        <w:rPr>
          <w:rStyle w:val="Hyperlink"/>
          <w:rFonts w:ascii="Calibri" w:hAnsi="Calibri" w:cs="Calibri"/>
          <w:color w:val="000000" w:themeColor="text1"/>
          <w:u w:val="none"/>
        </w:rPr>
      </w:pPr>
    </w:p>
    <w:p w14:paraId="66E872FB" w14:textId="2CC16194" w:rsidR="00667C62" w:rsidRPr="00880BA1" w:rsidRDefault="00667C62" w:rsidP="00667C62">
      <w:pPr>
        <w:ind w:right="63"/>
        <w:rPr>
          <w:rStyle w:val="Hyperlink"/>
          <w:rFonts w:ascii="Calibri" w:hAnsi="Calibri" w:cs="Calibri"/>
          <w:b/>
          <w:bCs/>
          <w:color w:val="000000" w:themeColor="text1"/>
          <w:u w:val="none"/>
        </w:rPr>
      </w:pPr>
      <w:r w:rsidRPr="00880BA1">
        <w:rPr>
          <w:rStyle w:val="Hyperlink"/>
          <w:rFonts w:ascii="Calibri" w:hAnsi="Calibri" w:cs="Calibri"/>
          <w:b/>
          <w:bCs/>
          <w:color w:val="000000" w:themeColor="text1"/>
          <w:u w:val="none"/>
        </w:rPr>
        <w:t xml:space="preserve">Effective Evangelism </w:t>
      </w:r>
      <w:r>
        <w:rPr>
          <w:rStyle w:val="Hyperlink"/>
          <w:rFonts w:ascii="Calibri" w:hAnsi="Calibri" w:cs="Calibri"/>
          <w:b/>
          <w:bCs/>
          <w:color w:val="000000" w:themeColor="text1"/>
          <w:u w:val="none"/>
        </w:rPr>
        <w:t>Invites Persecution</w:t>
      </w:r>
    </w:p>
    <w:p w14:paraId="54B60B9D" w14:textId="7E8FE511" w:rsidR="00667C62" w:rsidRDefault="00667C62" w:rsidP="009D4128">
      <w:pPr>
        <w:ind w:right="63"/>
        <w:rPr>
          <w:rStyle w:val="Hyperlink"/>
          <w:rFonts w:ascii="Calibri" w:hAnsi="Calibri" w:cs="Calibri"/>
          <w:color w:val="000000" w:themeColor="text1"/>
          <w:u w:val="none"/>
        </w:rPr>
      </w:pPr>
    </w:p>
    <w:p w14:paraId="3FC1AC62" w14:textId="22117D34" w:rsidR="00241E52" w:rsidRDefault="009011C0" w:rsidP="009D4128">
      <w:pPr>
        <w:ind w:right="63"/>
        <w:rPr>
          <w:rStyle w:val="Hyperlink"/>
          <w:rFonts w:ascii="Calibri" w:hAnsi="Calibri" w:cs="Calibri"/>
          <w:color w:val="000000" w:themeColor="text1"/>
          <w:u w:val="none"/>
        </w:rPr>
      </w:pPr>
      <w:r>
        <w:rPr>
          <w:rFonts w:ascii="Calibri" w:hAnsi="Calibri" w:cs="Calibri"/>
          <w:noProof/>
          <w:color w:val="000000" w:themeColor="text1"/>
        </w:rPr>
        <w:drawing>
          <wp:anchor distT="0" distB="0" distL="114300" distR="114300" simplePos="0" relativeHeight="251660288" behindDoc="0" locked="0" layoutInCell="1" allowOverlap="1" wp14:anchorId="05B2672B" wp14:editId="35E5300C">
            <wp:simplePos x="0" y="0"/>
            <wp:positionH relativeFrom="margin">
              <wp:align>left</wp:align>
            </wp:positionH>
            <wp:positionV relativeFrom="paragraph">
              <wp:posOffset>558165</wp:posOffset>
            </wp:positionV>
            <wp:extent cx="3123565" cy="2343150"/>
            <wp:effectExtent l="76200" t="76200" r="13398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_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3565" cy="2343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67C62">
        <w:rPr>
          <w:rStyle w:val="Hyperlink"/>
          <w:rFonts w:ascii="Calibri" w:hAnsi="Calibri" w:cs="Calibri"/>
          <w:color w:val="000000" w:themeColor="text1"/>
          <w:u w:val="none"/>
        </w:rPr>
        <w:tab/>
      </w:r>
      <w:r w:rsidR="00241E52">
        <w:rPr>
          <w:rStyle w:val="Hyperlink"/>
          <w:rFonts w:ascii="Calibri" w:hAnsi="Calibri" w:cs="Calibri"/>
          <w:color w:val="000000" w:themeColor="text1"/>
          <w:u w:val="none"/>
        </w:rPr>
        <w:t>Once the owners realized the slave girl could no longer predict the future and therefore their hope of making money was gone, they dragged Paul and Silas into the marketplace to face the authorities (verse 19). Appealing to “xenophobia and anti-Semitism of the people,”</w:t>
      </w:r>
      <w:r w:rsidR="00241E52" w:rsidRPr="006A614A">
        <w:rPr>
          <w:rFonts w:ascii="Calibri" w:hAnsi="Calibri" w:cs="Calibri"/>
          <w:vertAlign w:val="superscript"/>
        </w:rPr>
        <w:footnoteReference w:id="17"/>
      </w:r>
      <w:r w:rsidR="00241E52">
        <w:rPr>
          <w:rStyle w:val="Hyperlink"/>
          <w:rFonts w:ascii="Calibri" w:hAnsi="Calibri" w:cs="Calibri"/>
          <w:color w:val="000000" w:themeColor="text1"/>
          <w:u w:val="none"/>
        </w:rPr>
        <w:t xml:space="preserve"> the owners accuse</w:t>
      </w:r>
      <w:r w:rsidR="00341714">
        <w:rPr>
          <w:rStyle w:val="Hyperlink"/>
          <w:rFonts w:ascii="Calibri" w:hAnsi="Calibri" w:cs="Calibri"/>
          <w:color w:val="000000" w:themeColor="text1"/>
          <w:u w:val="none"/>
        </w:rPr>
        <w:t>d</w:t>
      </w:r>
      <w:r w:rsidR="00241E52">
        <w:rPr>
          <w:rStyle w:val="Hyperlink"/>
          <w:rFonts w:ascii="Calibri" w:hAnsi="Calibri" w:cs="Calibri"/>
          <w:color w:val="000000" w:themeColor="text1"/>
          <w:u w:val="none"/>
        </w:rPr>
        <w:t xml:space="preserve"> the missionaries of stirring </w:t>
      </w:r>
      <w:r w:rsidR="00341714">
        <w:rPr>
          <w:rStyle w:val="Hyperlink"/>
          <w:rFonts w:ascii="Calibri" w:hAnsi="Calibri" w:cs="Calibri"/>
          <w:color w:val="000000" w:themeColor="text1"/>
          <w:u w:val="none"/>
        </w:rPr>
        <w:t xml:space="preserve">up </w:t>
      </w:r>
      <w:r w:rsidR="00241E52">
        <w:rPr>
          <w:rStyle w:val="Hyperlink"/>
          <w:rFonts w:ascii="Calibri" w:hAnsi="Calibri" w:cs="Calibri"/>
          <w:color w:val="000000" w:themeColor="text1"/>
          <w:u w:val="none"/>
        </w:rPr>
        <w:t>and threatening the social cohesion of the city</w:t>
      </w:r>
      <w:r w:rsidR="007E3F47">
        <w:rPr>
          <w:rStyle w:val="Hyperlink"/>
          <w:rFonts w:ascii="Calibri" w:hAnsi="Calibri" w:cs="Calibri"/>
          <w:color w:val="000000" w:themeColor="text1"/>
          <w:u w:val="none"/>
        </w:rPr>
        <w:t>.</w:t>
      </w:r>
      <w:r w:rsidR="007E3F47" w:rsidRPr="00F23F7B">
        <w:rPr>
          <w:rFonts w:ascii="Calibri" w:hAnsi="Calibri" w:cs="Calibri"/>
          <w:vertAlign w:val="superscript"/>
        </w:rPr>
        <w:footnoteReference w:id="18"/>
      </w:r>
      <w:r w:rsidR="007E3F47">
        <w:rPr>
          <w:rStyle w:val="Hyperlink"/>
          <w:rFonts w:ascii="Calibri" w:hAnsi="Calibri" w:cs="Calibri"/>
          <w:color w:val="000000" w:themeColor="text1"/>
          <w:u w:val="none"/>
        </w:rPr>
        <w:t xml:space="preserve"> Ignoring the obvious economic </w:t>
      </w:r>
      <w:r w:rsidR="00341714">
        <w:rPr>
          <w:rStyle w:val="Hyperlink"/>
          <w:rFonts w:ascii="Calibri" w:hAnsi="Calibri" w:cs="Calibri"/>
          <w:color w:val="000000" w:themeColor="text1"/>
          <w:u w:val="none"/>
        </w:rPr>
        <w:t xml:space="preserve">and self-serving </w:t>
      </w:r>
      <w:r w:rsidR="007E3F47">
        <w:rPr>
          <w:rStyle w:val="Hyperlink"/>
          <w:rFonts w:ascii="Calibri" w:hAnsi="Calibri" w:cs="Calibri"/>
          <w:color w:val="000000" w:themeColor="text1"/>
          <w:u w:val="none"/>
        </w:rPr>
        <w:t>reasons for the owners complaint,</w:t>
      </w:r>
      <w:r w:rsidR="007E3F47" w:rsidRPr="003D218E">
        <w:rPr>
          <w:rFonts w:ascii="Calibri" w:hAnsi="Calibri" w:cs="Calibri"/>
          <w:vertAlign w:val="superscript"/>
        </w:rPr>
        <w:footnoteReference w:id="19"/>
      </w:r>
      <w:r w:rsidR="007E3F47">
        <w:rPr>
          <w:rStyle w:val="Hyperlink"/>
          <w:rFonts w:ascii="Calibri" w:hAnsi="Calibri" w:cs="Calibri"/>
          <w:color w:val="000000" w:themeColor="text1"/>
          <w:u w:val="none"/>
        </w:rPr>
        <w:t xml:space="preserve"> without legal or social merit</w:t>
      </w:r>
      <w:r w:rsidR="007E3F47" w:rsidRPr="00E10A38">
        <w:rPr>
          <w:rFonts w:ascii="Calibri" w:hAnsi="Calibri" w:cs="Calibri"/>
          <w:vertAlign w:val="superscript"/>
        </w:rPr>
        <w:footnoteReference w:id="20"/>
      </w:r>
      <w:r w:rsidR="007E3F47">
        <w:rPr>
          <w:rStyle w:val="Hyperlink"/>
          <w:rFonts w:ascii="Calibri" w:hAnsi="Calibri" w:cs="Calibri"/>
          <w:color w:val="000000" w:themeColor="text1"/>
          <w:u w:val="none"/>
        </w:rPr>
        <w:t xml:space="preserve"> the magistrates of the city shamefully had Paul and Silas </w:t>
      </w:r>
      <w:r w:rsidR="00FF07A6">
        <w:rPr>
          <w:rStyle w:val="Hyperlink"/>
          <w:rFonts w:ascii="Calibri" w:hAnsi="Calibri" w:cs="Calibri"/>
          <w:color w:val="000000" w:themeColor="text1"/>
          <w:u w:val="none"/>
        </w:rPr>
        <w:t xml:space="preserve">publicly </w:t>
      </w:r>
      <w:r w:rsidR="007E3F47">
        <w:rPr>
          <w:rStyle w:val="Hyperlink"/>
          <w:rFonts w:ascii="Calibri" w:hAnsi="Calibri" w:cs="Calibri"/>
          <w:color w:val="000000" w:themeColor="text1"/>
          <w:u w:val="none"/>
        </w:rPr>
        <w:t>beaten and thrown into prison.</w:t>
      </w:r>
      <w:r w:rsidR="007E3F47" w:rsidRPr="00805D7C">
        <w:rPr>
          <w:rFonts w:ascii="Calibri" w:hAnsi="Calibri" w:cs="Calibri"/>
          <w:vertAlign w:val="superscript"/>
        </w:rPr>
        <w:footnoteReference w:id="21"/>
      </w:r>
      <w:r w:rsidR="007E3F47">
        <w:rPr>
          <w:rStyle w:val="Hyperlink"/>
          <w:rFonts w:ascii="Calibri" w:hAnsi="Calibri" w:cs="Calibri"/>
          <w:color w:val="000000" w:themeColor="text1"/>
          <w:u w:val="none"/>
        </w:rPr>
        <w:t xml:space="preserve"> Despite Judaism being a legal religion of the Roman empire</w:t>
      </w:r>
      <w:r w:rsidR="00793DFD" w:rsidRPr="006A614A">
        <w:rPr>
          <w:rFonts w:ascii="Calibri" w:hAnsi="Calibri" w:cs="Calibri"/>
          <w:vertAlign w:val="superscript"/>
        </w:rPr>
        <w:footnoteReference w:id="22"/>
      </w:r>
      <w:r w:rsidR="007E3F47">
        <w:rPr>
          <w:rStyle w:val="Hyperlink"/>
          <w:rFonts w:ascii="Calibri" w:hAnsi="Calibri" w:cs="Calibri"/>
          <w:color w:val="000000" w:themeColor="text1"/>
          <w:u w:val="none"/>
        </w:rPr>
        <w:t xml:space="preserve"> </w:t>
      </w:r>
      <w:r w:rsidR="00793DFD">
        <w:rPr>
          <w:rStyle w:val="Hyperlink"/>
          <w:rFonts w:ascii="Calibri" w:hAnsi="Calibri" w:cs="Calibri"/>
          <w:color w:val="000000" w:themeColor="text1"/>
          <w:u w:val="none"/>
        </w:rPr>
        <w:t>this incident and others prove</w:t>
      </w:r>
      <w:r w:rsidR="00341714">
        <w:rPr>
          <w:rStyle w:val="Hyperlink"/>
          <w:rFonts w:ascii="Calibri" w:hAnsi="Calibri" w:cs="Calibri"/>
          <w:color w:val="000000" w:themeColor="text1"/>
          <w:u w:val="none"/>
        </w:rPr>
        <w:t>d</w:t>
      </w:r>
      <w:r w:rsidR="00793DFD">
        <w:rPr>
          <w:rStyle w:val="Hyperlink"/>
          <w:rFonts w:ascii="Calibri" w:hAnsi="Calibri" w:cs="Calibri"/>
          <w:color w:val="000000" w:themeColor="text1"/>
          <w:u w:val="none"/>
        </w:rPr>
        <w:t xml:space="preserve"> that the</w:t>
      </w:r>
      <w:r w:rsidR="00341714">
        <w:rPr>
          <w:rStyle w:val="Hyperlink"/>
          <w:rFonts w:ascii="Calibri" w:hAnsi="Calibri" w:cs="Calibri"/>
          <w:color w:val="000000" w:themeColor="text1"/>
          <w:u w:val="none"/>
        </w:rPr>
        <w:t xml:space="preserve"> Jewish people </w:t>
      </w:r>
      <w:r w:rsidR="00793DFD">
        <w:rPr>
          <w:rStyle w:val="Hyperlink"/>
          <w:rFonts w:ascii="Calibri" w:hAnsi="Calibri" w:cs="Calibri"/>
          <w:color w:val="000000" w:themeColor="text1"/>
          <w:u w:val="none"/>
        </w:rPr>
        <w:t>were merely tolerated but generally disliked and persecuted.</w:t>
      </w:r>
      <w:r w:rsidR="00793DFD" w:rsidRPr="006A614A">
        <w:rPr>
          <w:rFonts w:ascii="Calibri" w:hAnsi="Calibri" w:cs="Calibri"/>
          <w:vertAlign w:val="superscript"/>
        </w:rPr>
        <w:footnoteReference w:id="23"/>
      </w:r>
      <w:r w:rsidR="00793DFD">
        <w:rPr>
          <w:rStyle w:val="Hyperlink"/>
          <w:rFonts w:ascii="Calibri" w:hAnsi="Calibri" w:cs="Calibri"/>
          <w:color w:val="000000" w:themeColor="text1"/>
          <w:u w:val="none"/>
        </w:rPr>
        <w:t xml:space="preserve"> </w:t>
      </w:r>
      <w:r w:rsidR="00017E12">
        <w:rPr>
          <w:rStyle w:val="Hyperlink"/>
          <w:rFonts w:ascii="Calibri" w:hAnsi="Calibri" w:cs="Calibri"/>
          <w:color w:val="000000" w:themeColor="text1"/>
          <w:u w:val="none"/>
        </w:rPr>
        <w:t>Ironically a</w:t>
      </w:r>
      <w:r w:rsidR="00793DFD">
        <w:rPr>
          <w:rStyle w:val="Hyperlink"/>
          <w:rFonts w:ascii="Calibri" w:hAnsi="Calibri" w:cs="Calibri"/>
          <w:color w:val="000000" w:themeColor="text1"/>
          <w:u w:val="none"/>
        </w:rPr>
        <w:t>t this point in the story the authorities had no idea the Paul and Silas were actually Roman citizens and as such the city</w:t>
      </w:r>
      <w:r>
        <w:rPr>
          <w:rStyle w:val="Hyperlink"/>
          <w:rFonts w:ascii="Calibri" w:hAnsi="Calibri" w:cs="Calibri"/>
          <w:color w:val="000000" w:themeColor="text1"/>
          <w:u w:val="none"/>
        </w:rPr>
        <w:t>,</w:t>
      </w:r>
      <w:r w:rsidR="00793DFD">
        <w:rPr>
          <w:rStyle w:val="Hyperlink"/>
          <w:rFonts w:ascii="Calibri" w:hAnsi="Calibri" w:cs="Calibri"/>
          <w:color w:val="000000" w:themeColor="text1"/>
          <w:u w:val="none"/>
        </w:rPr>
        <w:t xml:space="preserve"> which was mostly </w:t>
      </w:r>
      <w:r w:rsidR="00793DFD">
        <w:rPr>
          <w:rStyle w:val="Hyperlink"/>
          <w:rFonts w:ascii="Calibri" w:hAnsi="Calibri" w:cs="Calibri"/>
          <w:color w:val="000000" w:themeColor="text1"/>
          <w:u w:val="none"/>
        </w:rPr>
        <w:lastRenderedPageBreak/>
        <w:t>retired Roman soldiers</w:t>
      </w:r>
      <w:r>
        <w:rPr>
          <w:rStyle w:val="Hyperlink"/>
          <w:rFonts w:ascii="Calibri" w:hAnsi="Calibri" w:cs="Calibri"/>
          <w:color w:val="000000" w:themeColor="text1"/>
          <w:u w:val="none"/>
        </w:rPr>
        <w:t>,</w:t>
      </w:r>
      <w:r w:rsidR="00793DFD" w:rsidRPr="00F23F7B">
        <w:rPr>
          <w:rFonts w:ascii="Calibri" w:hAnsi="Calibri" w:cs="Calibri"/>
          <w:vertAlign w:val="superscript"/>
        </w:rPr>
        <w:footnoteReference w:id="24"/>
      </w:r>
      <w:r w:rsidR="00793DFD">
        <w:rPr>
          <w:rStyle w:val="Hyperlink"/>
          <w:rFonts w:ascii="Calibri" w:hAnsi="Calibri" w:cs="Calibri"/>
          <w:color w:val="000000" w:themeColor="text1"/>
          <w:u w:val="none"/>
        </w:rPr>
        <w:t xml:space="preserve"> would </w:t>
      </w:r>
      <w:r>
        <w:rPr>
          <w:rStyle w:val="Hyperlink"/>
          <w:rFonts w:ascii="Calibri" w:hAnsi="Calibri" w:cs="Calibri"/>
          <w:color w:val="000000" w:themeColor="text1"/>
          <w:u w:val="none"/>
        </w:rPr>
        <w:t xml:space="preserve">have </w:t>
      </w:r>
      <w:r w:rsidR="00793DFD">
        <w:rPr>
          <w:rStyle w:val="Hyperlink"/>
          <w:rFonts w:ascii="Calibri" w:hAnsi="Calibri" w:cs="Calibri"/>
          <w:color w:val="000000" w:themeColor="text1"/>
          <w:u w:val="none"/>
        </w:rPr>
        <w:t>strongly disapprove</w:t>
      </w:r>
      <w:r>
        <w:rPr>
          <w:rStyle w:val="Hyperlink"/>
          <w:rFonts w:ascii="Calibri" w:hAnsi="Calibri" w:cs="Calibri"/>
          <w:color w:val="000000" w:themeColor="text1"/>
          <w:u w:val="none"/>
        </w:rPr>
        <w:t>d</w:t>
      </w:r>
      <w:r w:rsidR="00793DFD">
        <w:rPr>
          <w:rStyle w:val="Hyperlink"/>
          <w:rFonts w:ascii="Calibri" w:hAnsi="Calibri" w:cs="Calibri"/>
          <w:color w:val="000000" w:themeColor="text1"/>
          <w:u w:val="none"/>
        </w:rPr>
        <w:t xml:space="preserve"> of illegally beating and imprisoning their own countrymen!</w:t>
      </w:r>
    </w:p>
    <w:p w14:paraId="3CCC12C8" w14:textId="7BF95D17" w:rsidR="0092405F" w:rsidRDefault="0092405F" w:rsidP="009D4128">
      <w:pPr>
        <w:ind w:right="63"/>
        <w:rPr>
          <w:rStyle w:val="Hyperlink"/>
          <w:rFonts w:ascii="Calibri" w:hAnsi="Calibri" w:cs="Calibri"/>
          <w:color w:val="000000" w:themeColor="text1"/>
          <w:u w:val="none"/>
        </w:rPr>
      </w:pPr>
    </w:p>
    <w:p w14:paraId="703CCBEE" w14:textId="39F596C4" w:rsidR="00034326" w:rsidRDefault="009011C0" w:rsidP="009D4128">
      <w:pPr>
        <w:ind w:right="63"/>
        <w:rPr>
          <w:rStyle w:val="Hyperlink"/>
          <w:rFonts w:ascii="Calibri" w:hAnsi="Calibri" w:cs="Calibri"/>
          <w:color w:val="000000" w:themeColor="text1"/>
          <w:u w:val="none"/>
        </w:rPr>
      </w:pPr>
      <w:r>
        <w:rPr>
          <w:rFonts w:ascii="Calibri" w:hAnsi="Calibri" w:cs="Calibri"/>
          <w:noProof/>
          <w:color w:val="000000" w:themeColor="text1"/>
        </w:rPr>
        <w:drawing>
          <wp:anchor distT="0" distB="0" distL="114300" distR="114300" simplePos="0" relativeHeight="251661312" behindDoc="0" locked="0" layoutInCell="1" allowOverlap="1" wp14:anchorId="357DF20A" wp14:editId="518C47A4">
            <wp:simplePos x="0" y="0"/>
            <wp:positionH relativeFrom="margin">
              <wp:align>left</wp:align>
            </wp:positionH>
            <wp:positionV relativeFrom="paragraph">
              <wp:posOffset>622935</wp:posOffset>
            </wp:positionV>
            <wp:extent cx="3105150" cy="2346325"/>
            <wp:effectExtent l="76200" t="76200" r="133350" b="130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png"/>
                    <pic:cNvPicPr/>
                  </pic:nvPicPr>
                  <pic:blipFill>
                    <a:blip r:embed="rId12">
                      <a:extLst>
                        <a:ext uri="{28A0092B-C50C-407E-A947-70E740481C1C}">
                          <a14:useLocalDpi xmlns:a14="http://schemas.microsoft.com/office/drawing/2010/main" val="0"/>
                        </a:ext>
                      </a:extLst>
                    </a:blip>
                    <a:stretch>
                      <a:fillRect/>
                    </a:stretch>
                  </pic:blipFill>
                  <pic:spPr>
                    <a:xfrm>
                      <a:off x="0" y="0"/>
                      <a:ext cx="3105150" cy="2346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2405F">
        <w:rPr>
          <w:rStyle w:val="Hyperlink"/>
          <w:rFonts w:ascii="Calibri" w:hAnsi="Calibri" w:cs="Calibri"/>
          <w:color w:val="000000" w:themeColor="text1"/>
          <w:u w:val="none"/>
        </w:rPr>
        <w:tab/>
        <w:t>From this part of the story we learn that effective evangelism invites persecution! Jesus warned us that since we do not imitate the sins of this world nor is our eternal destination theirs, expect</w:t>
      </w:r>
      <w:r>
        <w:rPr>
          <w:rStyle w:val="Hyperlink"/>
          <w:rFonts w:ascii="Calibri" w:hAnsi="Calibri" w:cs="Calibri"/>
          <w:color w:val="000000" w:themeColor="text1"/>
          <w:u w:val="none"/>
        </w:rPr>
        <w:t xml:space="preserve"> the unbelievers of this world t</w:t>
      </w:r>
      <w:r w:rsidR="0092405F">
        <w:rPr>
          <w:rStyle w:val="Hyperlink"/>
          <w:rFonts w:ascii="Calibri" w:hAnsi="Calibri" w:cs="Calibri"/>
          <w:color w:val="000000" w:themeColor="text1"/>
          <w:u w:val="none"/>
        </w:rPr>
        <w:t xml:space="preserve">o hate not only </w:t>
      </w:r>
      <w:r w:rsidR="002179D2">
        <w:rPr>
          <w:rStyle w:val="Hyperlink"/>
          <w:rFonts w:ascii="Calibri" w:hAnsi="Calibri" w:cs="Calibri"/>
          <w:color w:val="000000" w:themeColor="text1"/>
          <w:u w:val="none"/>
        </w:rPr>
        <w:t>the Gospel</w:t>
      </w:r>
      <w:r w:rsidR="0092405F">
        <w:rPr>
          <w:rStyle w:val="Hyperlink"/>
          <w:rFonts w:ascii="Calibri" w:hAnsi="Calibri" w:cs="Calibri"/>
          <w:color w:val="000000" w:themeColor="text1"/>
          <w:u w:val="none"/>
        </w:rPr>
        <w:t xml:space="preserve"> message but us personally (John 15:18-25)! </w:t>
      </w:r>
      <w:r w:rsidR="00096E74">
        <w:rPr>
          <w:rStyle w:val="Hyperlink"/>
          <w:rFonts w:ascii="Calibri" w:hAnsi="Calibri" w:cs="Calibri"/>
          <w:color w:val="000000" w:themeColor="text1"/>
          <w:u w:val="none"/>
        </w:rPr>
        <w:t>T</w:t>
      </w:r>
      <w:r w:rsidR="00BB7258">
        <w:rPr>
          <w:rStyle w:val="Hyperlink"/>
          <w:rFonts w:ascii="Calibri" w:hAnsi="Calibri" w:cs="Calibri"/>
          <w:color w:val="000000" w:themeColor="text1"/>
          <w:u w:val="none"/>
        </w:rPr>
        <w:t xml:space="preserve">he </w:t>
      </w:r>
      <w:r w:rsidR="0092405F">
        <w:rPr>
          <w:rStyle w:val="Hyperlink"/>
          <w:rFonts w:ascii="Calibri" w:hAnsi="Calibri" w:cs="Calibri"/>
          <w:color w:val="000000" w:themeColor="text1"/>
          <w:u w:val="none"/>
        </w:rPr>
        <w:t xml:space="preserve">more our words and deeds reflect God’s righteousness the more our light will shine and expose </w:t>
      </w:r>
      <w:r w:rsidR="00BB7258">
        <w:rPr>
          <w:rStyle w:val="Hyperlink"/>
          <w:rFonts w:ascii="Calibri" w:hAnsi="Calibri" w:cs="Calibri"/>
          <w:color w:val="000000" w:themeColor="text1"/>
          <w:u w:val="none"/>
        </w:rPr>
        <w:t xml:space="preserve">not only </w:t>
      </w:r>
      <w:r w:rsidR="0092405F">
        <w:rPr>
          <w:rStyle w:val="Hyperlink"/>
          <w:rFonts w:ascii="Calibri" w:hAnsi="Calibri" w:cs="Calibri"/>
          <w:color w:val="000000" w:themeColor="text1"/>
          <w:u w:val="none"/>
        </w:rPr>
        <w:t>the</w:t>
      </w:r>
      <w:r>
        <w:rPr>
          <w:rStyle w:val="Hyperlink"/>
          <w:rFonts w:ascii="Calibri" w:hAnsi="Calibri" w:cs="Calibri"/>
          <w:color w:val="000000" w:themeColor="text1"/>
          <w:u w:val="none"/>
        </w:rPr>
        <w:t>ir</w:t>
      </w:r>
      <w:r w:rsidR="0092405F">
        <w:rPr>
          <w:rStyle w:val="Hyperlink"/>
          <w:rFonts w:ascii="Calibri" w:hAnsi="Calibri" w:cs="Calibri"/>
          <w:color w:val="000000" w:themeColor="text1"/>
          <w:u w:val="none"/>
        </w:rPr>
        <w:t xml:space="preserve"> evil </w:t>
      </w:r>
      <w:r w:rsidR="00BB7258">
        <w:rPr>
          <w:rStyle w:val="Hyperlink"/>
          <w:rFonts w:ascii="Calibri" w:hAnsi="Calibri" w:cs="Calibri"/>
          <w:color w:val="000000" w:themeColor="text1"/>
          <w:u w:val="none"/>
        </w:rPr>
        <w:t xml:space="preserve">but also the eternal hell they </w:t>
      </w:r>
      <w:r w:rsidR="002179D2">
        <w:rPr>
          <w:rStyle w:val="Hyperlink"/>
          <w:rFonts w:ascii="Calibri" w:hAnsi="Calibri" w:cs="Calibri"/>
          <w:color w:val="000000" w:themeColor="text1"/>
          <w:u w:val="none"/>
        </w:rPr>
        <w:t>have invited into th</w:t>
      </w:r>
      <w:r w:rsidR="00BB7258">
        <w:rPr>
          <w:rStyle w:val="Hyperlink"/>
          <w:rFonts w:ascii="Calibri" w:hAnsi="Calibri" w:cs="Calibri"/>
          <w:color w:val="000000" w:themeColor="text1"/>
          <w:u w:val="none"/>
        </w:rPr>
        <w:t>eir lives (</w:t>
      </w:r>
      <w:r w:rsidR="0092405F">
        <w:rPr>
          <w:rStyle w:val="Hyperlink"/>
          <w:rFonts w:ascii="Calibri" w:hAnsi="Calibri" w:cs="Calibri"/>
          <w:color w:val="000000" w:themeColor="text1"/>
          <w:u w:val="none"/>
        </w:rPr>
        <w:t>John 3:19-21)</w:t>
      </w:r>
      <w:r w:rsidR="00BB7258">
        <w:rPr>
          <w:rStyle w:val="Hyperlink"/>
          <w:rFonts w:ascii="Calibri" w:hAnsi="Calibri" w:cs="Calibri"/>
          <w:color w:val="000000" w:themeColor="text1"/>
          <w:u w:val="none"/>
        </w:rPr>
        <w:t>!</w:t>
      </w:r>
      <w:r w:rsidR="00425CE1">
        <w:rPr>
          <w:rStyle w:val="Hyperlink"/>
          <w:rFonts w:ascii="Calibri" w:hAnsi="Calibri" w:cs="Calibri"/>
          <w:color w:val="000000" w:themeColor="text1"/>
          <w:u w:val="none"/>
        </w:rPr>
        <w:t xml:space="preserve"> While our physical lives are unlikely to be </w:t>
      </w:r>
      <w:r>
        <w:rPr>
          <w:rStyle w:val="Hyperlink"/>
          <w:rFonts w:ascii="Calibri" w:hAnsi="Calibri" w:cs="Calibri"/>
          <w:color w:val="000000" w:themeColor="text1"/>
          <w:u w:val="none"/>
        </w:rPr>
        <w:t xml:space="preserve">in </w:t>
      </w:r>
      <w:r w:rsidR="00425CE1">
        <w:rPr>
          <w:rStyle w:val="Hyperlink"/>
          <w:rFonts w:ascii="Calibri" w:hAnsi="Calibri" w:cs="Calibri"/>
          <w:color w:val="000000" w:themeColor="text1"/>
          <w:u w:val="none"/>
        </w:rPr>
        <w:t>jeopardy</w:t>
      </w:r>
      <w:r>
        <w:rPr>
          <w:rStyle w:val="Hyperlink"/>
          <w:rFonts w:ascii="Calibri" w:hAnsi="Calibri" w:cs="Calibri"/>
          <w:color w:val="000000" w:themeColor="text1"/>
          <w:u w:val="none"/>
        </w:rPr>
        <w:t xml:space="preserve"> while proclaiming the Good News</w:t>
      </w:r>
      <w:r w:rsidR="00425CE1">
        <w:rPr>
          <w:rStyle w:val="Hyperlink"/>
          <w:rFonts w:ascii="Calibri" w:hAnsi="Calibri" w:cs="Calibri"/>
          <w:color w:val="000000" w:themeColor="text1"/>
          <w:u w:val="none"/>
        </w:rPr>
        <w:t>, never underestimate</w:t>
      </w:r>
      <w:r w:rsidR="00096E74">
        <w:rPr>
          <w:rStyle w:val="Hyperlink"/>
          <w:rFonts w:ascii="Calibri" w:hAnsi="Calibri" w:cs="Calibri"/>
          <w:color w:val="000000" w:themeColor="text1"/>
          <w:u w:val="none"/>
        </w:rPr>
        <w:t xml:space="preserve"> the</w:t>
      </w:r>
      <w:r w:rsidR="00425CE1">
        <w:rPr>
          <w:rStyle w:val="Hyperlink"/>
          <w:rFonts w:ascii="Calibri" w:hAnsi="Calibri" w:cs="Calibri"/>
          <w:color w:val="000000" w:themeColor="text1"/>
          <w:u w:val="none"/>
        </w:rPr>
        <w:t xml:space="preserve"> anguish and pain of being economically and socially sanctioned for having spoken the words of Jesus! The more we speak the truth concerning Christ the greater the likelihood that our minds will come to bear the marks of persecution of our Lord!</w:t>
      </w:r>
      <w:r w:rsidR="00577AD0" w:rsidRPr="00577AD0">
        <w:rPr>
          <w:rFonts w:ascii="Calibri" w:hAnsi="Calibri" w:cs="Calibri"/>
          <w:vertAlign w:val="superscript"/>
        </w:rPr>
        <w:t xml:space="preserve"> </w:t>
      </w:r>
      <w:r w:rsidR="00577AD0" w:rsidRPr="00805D7C">
        <w:rPr>
          <w:rFonts w:ascii="Calibri" w:hAnsi="Calibri" w:cs="Calibri"/>
          <w:vertAlign w:val="superscript"/>
        </w:rPr>
        <w:footnoteReference w:id="25"/>
      </w:r>
      <w:r w:rsidR="00425CE1">
        <w:rPr>
          <w:rStyle w:val="Hyperlink"/>
          <w:rFonts w:ascii="Calibri" w:hAnsi="Calibri" w:cs="Calibri"/>
          <w:color w:val="000000" w:themeColor="text1"/>
          <w:u w:val="none"/>
        </w:rPr>
        <w:t xml:space="preserve"> When this happens, we are </w:t>
      </w:r>
      <w:r w:rsidR="002179D2">
        <w:rPr>
          <w:rStyle w:val="Hyperlink"/>
          <w:rFonts w:ascii="Calibri" w:hAnsi="Calibri" w:cs="Calibri"/>
          <w:color w:val="000000" w:themeColor="text1"/>
          <w:u w:val="none"/>
        </w:rPr>
        <w:t>not to be discouraged</w:t>
      </w:r>
      <w:r w:rsidR="002179D2" w:rsidRPr="00805D7C">
        <w:rPr>
          <w:rFonts w:ascii="Calibri" w:hAnsi="Calibri" w:cs="Calibri"/>
          <w:vertAlign w:val="superscript"/>
        </w:rPr>
        <w:footnoteReference w:id="26"/>
      </w:r>
      <w:r w:rsidR="002179D2">
        <w:rPr>
          <w:rStyle w:val="Hyperlink"/>
          <w:rFonts w:ascii="Calibri" w:hAnsi="Calibri" w:cs="Calibri"/>
          <w:color w:val="000000" w:themeColor="text1"/>
          <w:u w:val="none"/>
        </w:rPr>
        <w:t xml:space="preserve"> for often our witness in prosecution softens the hardest of hearts!</w:t>
      </w:r>
      <w:r w:rsidR="00425CE1">
        <w:rPr>
          <w:rStyle w:val="Hyperlink"/>
          <w:rFonts w:ascii="Calibri" w:hAnsi="Calibri" w:cs="Calibri"/>
          <w:color w:val="000000" w:themeColor="text1"/>
          <w:u w:val="none"/>
        </w:rPr>
        <w:t xml:space="preserve"> </w:t>
      </w:r>
      <w:r w:rsidR="00577AD0">
        <w:rPr>
          <w:rStyle w:val="Hyperlink"/>
          <w:rFonts w:ascii="Calibri" w:hAnsi="Calibri" w:cs="Calibri"/>
          <w:color w:val="000000" w:themeColor="text1"/>
          <w:u w:val="none"/>
        </w:rPr>
        <w:t xml:space="preserve">The light truly shines brightest in the darkest places!   </w:t>
      </w:r>
      <w:r w:rsidR="002179D2">
        <w:rPr>
          <w:rStyle w:val="Hyperlink"/>
          <w:rFonts w:ascii="Calibri" w:hAnsi="Calibri" w:cs="Calibri"/>
          <w:color w:val="000000" w:themeColor="text1"/>
          <w:u w:val="none"/>
        </w:rPr>
        <w:t xml:space="preserve"> </w:t>
      </w:r>
    </w:p>
    <w:p w14:paraId="6C17BAB2" w14:textId="43432D25" w:rsidR="00793DFD" w:rsidRDefault="00793DFD" w:rsidP="009D4128">
      <w:pPr>
        <w:ind w:right="63"/>
        <w:rPr>
          <w:rStyle w:val="Hyperlink"/>
          <w:rFonts w:ascii="Calibri" w:hAnsi="Calibri" w:cs="Calibri"/>
          <w:color w:val="000000" w:themeColor="text1"/>
          <w:u w:val="none"/>
        </w:rPr>
      </w:pPr>
    </w:p>
    <w:p w14:paraId="5354E231" w14:textId="77777777" w:rsidR="009011C0" w:rsidRDefault="009011C0" w:rsidP="00106AD1">
      <w:pPr>
        <w:ind w:right="63"/>
        <w:rPr>
          <w:rStyle w:val="Hyperlink"/>
          <w:rFonts w:ascii="Calibri" w:hAnsi="Calibri" w:cs="Calibri"/>
          <w:b/>
          <w:bCs/>
          <w:color w:val="000000" w:themeColor="text1"/>
          <w:u w:val="none"/>
        </w:rPr>
      </w:pPr>
    </w:p>
    <w:p w14:paraId="65679F24" w14:textId="5D16EB7C" w:rsidR="00106AD1" w:rsidRPr="00880BA1" w:rsidRDefault="00106AD1" w:rsidP="00106AD1">
      <w:pPr>
        <w:ind w:right="63"/>
        <w:rPr>
          <w:rStyle w:val="Hyperlink"/>
          <w:rFonts w:ascii="Calibri" w:hAnsi="Calibri" w:cs="Calibri"/>
          <w:b/>
          <w:bCs/>
          <w:color w:val="000000" w:themeColor="text1"/>
          <w:u w:val="none"/>
        </w:rPr>
      </w:pPr>
      <w:r w:rsidRPr="00880BA1">
        <w:rPr>
          <w:rStyle w:val="Hyperlink"/>
          <w:rFonts w:ascii="Calibri" w:hAnsi="Calibri" w:cs="Calibri"/>
          <w:b/>
          <w:bCs/>
          <w:color w:val="000000" w:themeColor="text1"/>
          <w:u w:val="none"/>
        </w:rPr>
        <w:t xml:space="preserve">Effective Evangelism </w:t>
      </w:r>
      <w:r>
        <w:rPr>
          <w:rStyle w:val="Hyperlink"/>
          <w:rFonts w:ascii="Calibri" w:hAnsi="Calibri" w:cs="Calibri"/>
          <w:b/>
          <w:bCs/>
          <w:color w:val="000000" w:themeColor="text1"/>
          <w:u w:val="none"/>
        </w:rPr>
        <w:t xml:space="preserve">Rejoices </w:t>
      </w:r>
      <w:r w:rsidR="00540794">
        <w:rPr>
          <w:rStyle w:val="Hyperlink"/>
          <w:rFonts w:ascii="Calibri" w:hAnsi="Calibri" w:cs="Calibri"/>
          <w:b/>
          <w:bCs/>
          <w:color w:val="000000" w:themeColor="text1"/>
          <w:u w:val="none"/>
        </w:rPr>
        <w:t xml:space="preserve">and Provides Clarity </w:t>
      </w:r>
      <w:r>
        <w:rPr>
          <w:rStyle w:val="Hyperlink"/>
          <w:rFonts w:ascii="Calibri" w:hAnsi="Calibri" w:cs="Calibri"/>
          <w:b/>
          <w:bCs/>
          <w:color w:val="000000" w:themeColor="text1"/>
          <w:u w:val="none"/>
        </w:rPr>
        <w:t>in Persecution</w:t>
      </w:r>
    </w:p>
    <w:p w14:paraId="0327CF25" w14:textId="294264BB" w:rsidR="00034326" w:rsidRDefault="00034326" w:rsidP="009D4128">
      <w:pPr>
        <w:ind w:right="63"/>
        <w:rPr>
          <w:rStyle w:val="Hyperlink"/>
          <w:rFonts w:ascii="Calibri" w:hAnsi="Calibri" w:cs="Calibri"/>
          <w:color w:val="000000" w:themeColor="text1"/>
          <w:u w:val="none"/>
        </w:rPr>
      </w:pPr>
    </w:p>
    <w:p w14:paraId="19310CEE" w14:textId="69D510B4" w:rsidR="00C8294D" w:rsidRDefault="00CA5B3F" w:rsidP="009D4128">
      <w:pPr>
        <w:ind w:right="63"/>
        <w:rPr>
          <w:rStyle w:val="Hyperlink"/>
          <w:rFonts w:ascii="Calibri" w:hAnsi="Calibri" w:cs="Calibri"/>
          <w:color w:val="000000" w:themeColor="text1"/>
          <w:u w:val="none"/>
        </w:rPr>
      </w:pPr>
      <w:r>
        <w:rPr>
          <w:rStyle w:val="Hyperlink"/>
          <w:rFonts w:ascii="Calibri" w:hAnsi="Calibri" w:cs="Calibri"/>
          <w:color w:val="000000" w:themeColor="text1"/>
          <w:u w:val="none"/>
        </w:rPr>
        <w:tab/>
      </w:r>
      <w:r w:rsidR="009735F2">
        <w:rPr>
          <w:rStyle w:val="Hyperlink"/>
          <w:rFonts w:ascii="Calibri" w:hAnsi="Calibri" w:cs="Calibri"/>
          <w:color w:val="000000" w:themeColor="text1"/>
          <w:u w:val="none"/>
        </w:rPr>
        <w:t xml:space="preserve">Imagine what it must have been like for Paul and Silas in that prison. After having been severely flogged with rods (verse 22), the jailer took them to the maximum security “inner cell” of the prison and </w:t>
      </w:r>
      <w:r w:rsidR="008660C3">
        <w:rPr>
          <w:rStyle w:val="Hyperlink"/>
          <w:rFonts w:ascii="Calibri" w:hAnsi="Calibri" w:cs="Calibri"/>
          <w:color w:val="000000" w:themeColor="text1"/>
          <w:u w:val="none"/>
        </w:rPr>
        <w:t>fastened their f</w:t>
      </w:r>
      <w:r w:rsidR="009735F2">
        <w:rPr>
          <w:rStyle w:val="Hyperlink"/>
          <w:rFonts w:ascii="Calibri" w:hAnsi="Calibri" w:cs="Calibri"/>
          <w:color w:val="000000" w:themeColor="text1"/>
          <w:u w:val="none"/>
        </w:rPr>
        <w:t>eet into stocks.</w:t>
      </w:r>
      <w:r w:rsidR="009735F2" w:rsidRPr="00E10A38">
        <w:rPr>
          <w:rFonts w:ascii="Calibri" w:hAnsi="Calibri" w:cs="Calibri"/>
          <w:vertAlign w:val="superscript"/>
        </w:rPr>
        <w:footnoteReference w:id="27"/>
      </w:r>
      <w:r w:rsidR="009735F2">
        <w:rPr>
          <w:rStyle w:val="Hyperlink"/>
          <w:rFonts w:ascii="Calibri" w:hAnsi="Calibri" w:cs="Calibri"/>
          <w:color w:val="000000" w:themeColor="text1"/>
          <w:u w:val="none"/>
        </w:rPr>
        <w:t xml:space="preserve">  As if the floggings were not painful enough</w:t>
      </w:r>
      <w:r w:rsidR="008660C3">
        <w:rPr>
          <w:rStyle w:val="Hyperlink"/>
          <w:rFonts w:ascii="Calibri" w:hAnsi="Calibri" w:cs="Calibri"/>
          <w:color w:val="000000" w:themeColor="text1"/>
          <w:u w:val="none"/>
        </w:rPr>
        <w:t>,</w:t>
      </w:r>
      <w:r w:rsidR="009735F2">
        <w:rPr>
          <w:rStyle w:val="Hyperlink"/>
          <w:rFonts w:ascii="Calibri" w:hAnsi="Calibri" w:cs="Calibri"/>
          <w:color w:val="000000" w:themeColor="text1"/>
          <w:u w:val="none"/>
        </w:rPr>
        <w:t xml:space="preserve"> these stocks “forced the legs apart in such a way as to cause the utmost discomfort and cramping pain.”</w:t>
      </w:r>
      <w:r w:rsidR="009735F2" w:rsidRPr="003D218E">
        <w:rPr>
          <w:rFonts w:ascii="Calibri" w:hAnsi="Calibri" w:cs="Calibri"/>
          <w:vertAlign w:val="superscript"/>
        </w:rPr>
        <w:footnoteReference w:id="28"/>
      </w:r>
      <w:r w:rsidR="009735F2">
        <w:rPr>
          <w:rStyle w:val="Hyperlink"/>
          <w:rFonts w:ascii="Calibri" w:hAnsi="Calibri" w:cs="Calibri"/>
          <w:color w:val="000000" w:themeColor="text1"/>
          <w:u w:val="none"/>
        </w:rPr>
        <w:t xml:space="preserve"> </w:t>
      </w:r>
      <w:r w:rsidR="009D2AA6">
        <w:rPr>
          <w:rStyle w:val="Hyperlink"/>
          <w:rFonts w:ascii="Calibri" w:hAnsi="Calibri" w:cs="Calibri"/>
          <w:color w:val="000000" w:themeColor="text1"/>
          <w:u w:val="none"/>
        </w:rPr>
        <w:t>How did they react to the humiliation, injustice and pain</w:t>
      </w:r>
      <w:r w:rsidR="009D2AA6" w:rsidRPr="00CC279B">
        <w:rPr>
          <w:rFonts w:ascii="Calibri" w:hAnsi="Calibri" w:cs="Calibri"/>
          <w:vertAlign w:val="superscript"/>
        </w:rPr>
        <w:footnoteReference w:id="29"/>
      </w:r>
      <w:r w:rsidR="009D2AA6">
        <w:rPr>
          <w:rStyle w:val="Hyperlink"/>
          <w:rFonts w:ascii="Calibri" w:hAnsi="Calibri" w:cs="Calibri"/>
          <w:color w:val="000000" w:themeColor="text1"/>
          <w:u w:val="none"/>
        </w:rPr>
        <w:t xml:space="preserve">  that was </w:t>
      </w:r>
      <w:r w:rsidR="008660C3">
        <w:rPr>
          <w:rStyle w:val="Hyperlink"/>
          <w:rFonts w:ascii="Calibri" w:hAnsi="Calibri" w:cs="Calibri"/>
          <w:color w:val="000000" w:themeColor="text1"/>
          <w:u w:val="none"/>
        </w:rPr>
        <w:t xml:space="preserve">so </w:t>
      </w:r>
      <w:r w:rsidR="008660C3">
        <w:rPr>
          <w:rFonts w:ascii="Calibri" w:hAnsi="Calibri" w:cs="Calibri"/>
          <w:noProof/>
          <w:color w:val="000000" w:themeColor="text1"/>
        </w:rPr>
        <w:lastRenderedPageBreak/>
        <w:drawing>
          <wp:anchor distT="0" distB="0" distL="114300" distR="114300" simplePos="0" relativeHeight="251662336" behindDoc="0" locked="0" layoutInCell="1" allowOverlap="1" wp14:anchorId="40D32479" wp14:editId="7B4236D8">
            <wp:simplePos x="0" y="0"/>
            <wp:positionH relativeFrom="margin">
              <wp:align>left</wp:align>
            </wp:positionH>
            <wp:positionV relativeFrom="paragraph">
              <wp:posOffset>76200</wp:posOffset>
            </wp:positionV>
            <wp:extent cx="3125470" cy="2466975"/>
            <wp:effectExtent l="76200" t="76200" r="13208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00_paul_silas.jpg"/>
                    <pic:cNvPicPr/>
                  </pic:nvPicPr>
                  <pic:blipFill>
                    <a:blip r:embed="rId13">
                      <a:extLst>
                        <a:ext uri="{28A0092B-C50C-407E-A947-70E740481C1C}">
                          <a14:useLocalDpi xmlns:a14="http://schemas.microsoft.com/office/drawing/2010/main" val="0"/>
                        </a:ext>
                      </a:extLst>
                    </a:blip>
                    <a:stretch>
                      <a:fillRect/>
                    </a:stretch>
                  </pic:blipFill>
                  <pic:spPr>
                    <a:xfrm>
                      <a:off x="0" y="0"/>
                      <a:ext cx="3125470" cy="2466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D2AA6">
        <w:rPr>
          <w:rStyle w:val="Hyperlink"/>
          <w:rFonts w:ascii="Calibri" w:hAnsi="Calibri" w:cs="Calibri"/>
          <w:color w:val="000000" w:themeColor="text1"/>
          <w:u w:val="none"/>
        </w:rPr>
        <w:t>intense they could not sleep?</w:t>
      </w:r>
      <w:r w:rsidR="009D2AA6" w:rsidRPr="009D2AA6">
        <w:rPr>
          <w:rFonts w:ascii="Calibri" w:hAnsi="Calibri" w:cs="Calibri"/>
          <w:vertAlign w:val="superscript"/>
        </w:rPr>
        <w:t xml:space="preserve"> </w:t>
      </w:r>
      <w:r w:rsidR="009D2AA6" w:rsidRPr="00E10A38">
        <w:rPr>
          <w:rFonts w:ascii="Calibri" w:hAnsi="Calibri" w:cs="Calibri"/>
          <w:vertAlign w:val="superscript"/>
        </w:rPr>
        <w:footnoteReference w:id="30"/>
      </w:r>
      <w:r w:rsidR="009D2AA6">
        <w:rPr>
          <w:rStyle w:val="Hyperlink"/>
          <w:rFonts w:ascii="Calibri" w:hAnsi="Calibri" w:cs="Calibri"/>
          <w:color w:val="000000" w:themeColor="text1"/>
          <w:u w:val="none"/>
        </w:rPr>
        <w:t xml:space="preserve"> Amongst their pain they broke out in prayer and singing that God invite</w:t>
      </w:r>
      <w:r w:rsidR="008660C3">
        <w:rPr>
          <w:rStyle w:val="Hyperlink"/>
          <w:rFonts w:ascii="Calibri" w:hAnsi="Calibri" w:cs="Calibri"/>
          <w:color w:val="000000" w:themeColor="text1"/>
          <w:u w:val="none"/>
        </w:rPr>
        <w:t>d</w:t>
      </w:r>
      <w:r w:rsidR="009D2AA6">
        <w:rPr>
          <w:rStyle w:val="Hyperlink"/>
          <w:rFonts w:ascii="Calibri" w:hAnsi="Calibri" w:cs="Calibri"/>
          <w:color w:val="000000" w:themeColor="text1"/>
          <w:u w:val="none"/>
        </w:rPr>
        <w:t xml:space="preserve"> them into this wonderful opportunity.</w:t>
      </w:r>
      <w:r w:rsidR="009D2AA6" w:rsidRPr="00F23F7B">
        <w:rPr>
          <w:rFonts w:ascii="Calibri" w:hAnsi="Calibri" w:cs="Calibri"/>
          <w:vertAlign w:val="superscript"/>
        </w:rPr>
        <w:footnoteReference w:id="31"/>
      </w:r>
      <w:r w:rsidR="009D2AA6">
        <w:rPr>
          <w:rStyle w:val="Hyperlink"/>
          <w:rFonts w:ascii="Calibri" w:hAnsi="Calibri" w:cs="Calibri"/>
          <w:color w:val="000000" w:themeColor="text1"/>
          <w:u w:val="none"/>
        </w:rPr>
        <w:t xml:space="preserve"> At about midnight the</w:t>
      </w:r>
      <w:r w:rsidR="00C8294D">
        <w:rPr>
          <w:rStyle w:val="Hyperlink"/>
          <w:rFonts w:ascii="Calibri" w:hAnsi="Calibri" w:cs="Calibri"/>
          <w:color w:val="000000" w:themeColor="text1"/>
          <w:u w:val="none"/>
        </w:rPr>
        <w:t>re</w:t>
      </w:r>
      <w:r w:rsidR="009D2AA6">
        <w:rPr>
          <w:rStyle w:val="Hyperlink"/>
          <w:rFonts w:ascii="Calibri" w:hAnsi="Calibri" w:cs="Calibri"/>
          <w:color w:val="000000" w:themeColor="text1"/>
          <w:u w:val="none"/>
        </w:rPr>
        <w:t xml:space="preserve"> was a violent earthquake and the prison doors flew open and everyone’s chains </w:t>
      </w:r>
      <w:r w:rsidR="00C8294D">
        <w:rPr>
          <w:rStyle w:val="Hyperlink"/>
          <w:rFonts w:ascii="Calibri" w:hAnsi="Calibri" w:cs="Calibri"/>
          <w:color w:val="000000" w:themeColor="text1"/>
          <w:u w:val="none"/>
        </w:rPr>
        <w:t>came loose (verse 26). Seeing the prison doors open, being an honorable retired Roman soldier,</w:t>
      </w:r>
      <w:r w:rsidR="00C8294D" w:rsidRPr="003D218E">
        <w:rPr>
          <w:rFonts w:ascii="Calibri" w:hAnsi="Calibri" w:cs="Calibri"/>
          <w:vertAlign w:val="superscript"/>
        </w:rPr>
        <w:footnoteReference w:id="32"/>
      </w:r>
      <w:r w:rsidR="00C8294D">
        <w:rPr>
          <w:rStyle w:val="Hyperlink"/>
          <w:rFonts w:ascii="Calibri" w:hAnsi="Calibri" w:cs="Calibri"/>
          <w:color w:val="000000" w:themeColor="text1"/>
          <w:u w:val="none"/>
        </w:rPr>
        <w:t xml:space="preserve"> </w:t>
      </w:r>
      <w:r w:rsidR="008660C3">
        <w:rPr>
          <w:rStyle w:val="Hyperlink"/>
          <w:rFonts w:ascii="Calibri" w:hAnsi="Calibri" w:cs="Calibri"/>
          <w:color w:val="000000" w:themeColor="text1"/>
          <w:u w:val="none"/>
        </w:rPr>
        <w:t xml:space="preserve">the jailer </w:t>
      </w:r>
      <w:r w:rsidR="00C8294D">
        <w:rPr>
          <w:rStyle w:val="Hyperlink"/>
          <w:rFonts w:ascii="Calibri" w:hAnsi="Calibri" w:cs="Calibri"/>
          <w:color w:val="000000" w:themeColor="text1"/>
          <w:u w:val="none"/>
        </w:rPr>
        <w:t>drew his sword to kill himself rather than allow Rome to humiliate, torture and publicly execute him.</w:t>
      </w:r>
      <w:r w:rsidR="00540794" w:rsidRPr="00540794">
        <w:rPr>
          <w:rFonts w:ascii="Calibri" w:hAnsi="Calibri" w:cs="Calibri"/>
          <w:vertAlign w:val="superscript"/>
        </w:rPr>
        <w:t xml:space="preserve"> </w:t>
      </w:r>
      <w:r w:rsidR="00540794" w:rsidRPr="00F23F7B">
        <w:rPr>
          <w:rFonts w:ascii="Calibri" w:hAnsi="Calibri" w:cs="Calibri"/>
          <w:vertAlign w:val="superscript"/>
        </w:rPr>
        <w:footnoteReference w:id="33"/>
      </w:r>
      <w:r w:rsidR="00C8294D">
        <w:rPr>
          <w:rStyle w:val="Hyperlink"/>
          <w:rFonts w:ascii="Calibri" w:hAnsi="Calibri" w:cs="Calibri"/>
          <w:color w:val="000000" w:themeColor="text1"/>
          <w:u w:val="none"/>
        </w:rPr>
        <w:t xml:space="preserve"> Paul told him to not harm himself for all prisoners were still </w:t>
      </w:r>
      <w:r w:rsidR="008660C3">
        <w:rPr>
          <w:rStyle w:val="Hyperlink"/>
          <w:rFonts w:ascii="Calibri" w:hAnsi="Calibri" w:cs="Calibri"/>
          <w:color w:val="000000" w:themeColor="text1"/>
          <w:u w:val="none"/>
        </w:rPr>
        <w:t xml:space="preserve">present and accounted for </w:t>
      </w:r>
      <w:r w:rsidR="00C8294D">
        <w:rPr>
          <w:rStyle w:val="Hyperlink"/>
          <w:rFonts w:ascii="Calibri" w:hAnsi="Calibri" w:cs="Calibri"/>
          <w:color w:val="000000" w:themeColor="text1"/>
          <w:u w:val="none"/>
        </w:rPr>
        <w:t>(verse 28). The jailer immediately asked, “sirs what must I do to be saved</w:t>
      </w:r>
      <w:r w:rsidR="008660C3">
        <w:rPr>
          <w:rStyle w:val="Hyperlink"/>
          <w:rFonts w:ascii="Calibri" w:hAnsi="Calibri" w:cs="Calibri"/>
          <w:color w:val="000000" w:themeColor="text1"/>
          <w:u w:val="none"/>
        </w:rPr>
        <w:t>”</w:t>
      </w:r>
      <w:r w:rsidR="00C8294D">
        <w:rPr>
          <w:rStyle w:val="Hyperlink"/>
          <w:rFonts w:ascii="Calibri" w:hAnsi="Calibri" w:cs="Calibri"/>
          <w:color w:val="000000" w:themeColor="text1"/>
          <w:u w:val="none"/>
        </w:rPr>
        <w:t xml:space="preserve"> to which Paul said, “believe in Jesus” (verse 31). The jailer invited Paul and Silas into his home and that night </w:t>
      </w:r>
      <w:r w:rsidR="008660C3">
        <w:rPr>
          <w:rStyle w:val="Hyperlink"/>
          <w:rFonts w:ascii="Calibri" w:hAnsi="Calibri" w:cs="Calibri"/>
          <w:color w:val="000000" w:themeColor="text1"/>
          <w:u w:val="none"/>
        </w:rPr>
        <w:t xml:space="preserve">and </w:t>
      </w:r>
      <w:r w:rsidR="00C8294D">
        <w:rPr>
          <w:rStyle w:val="Hyperlink"/>
          <w:rFonts w:ascii="Calibri" w:hAnsi="Calibri" w:cs="Calibri"/>
          <w:color w:val="000000" w:themeColor="text1"/>
          <w:u w:val="none"/>
        </w:rPr>
        <w:t>his entire household got saved and were baptized (verse 34)!</w:t>
      </w:r>
    </w:p>
    <w:p w14:paraId="46D55140" w14:textId="235B556D" w:rsidR="00E26BDC" w:rsidRDefault="00E26BDC" w:rsidP="009D4128">
      <w:pPr>
        <w:ind w:right="63"/>
        <w:rPr>
          <w:rStyle w:val="Hyperlink"/>
          <w:rFonts w:ascii="Calibri" w:hAnsi="Calibri" w:cs="Calibri"/>
          <w:color w:val="000000" w:themeColor="text1"/>
          <w:u w:val="none"/>
        </w:rPr>
      </w:pPr>
    </w:p>
    <w:p w14:paraId="4FD86697" w14:textId="2DEEAC99" w:rsidR="003A462E" w:rsidRDefault="007D537C" w:rsidP="009D4128">
      <w:pPr>
        <w:ind w:right="63"/>
        <w:rPr>
          <w:rStyle w:val="Hyperlink"/>
          <w:rFonts w:ascii="Calibri" w:hAnsi="Calibri" w:cs="Calibri"/>
          <w:color w:val="000000" w:themeColor="text1"/>
          <w:u w:val="none"/>
        </w:rPr>
      </w:pPr>
      <w:r>
        <w:rPr>
          <w:rFonts w:ascii="Calibri" w:hAnsi="Calibri" w:cs="Calibri"/>
          <w:noProof/>
          <w:color w:val="000000" w:themeColor="text1"/>
        </w:rPr>
        <w:drawing>
          <wp:anchor distT="0" distB="0" distL="114300" distR="114300" simplePos="0" relativeHeight="251663360" behindDoc="0" locked="0" layoutInCell="1" allowOverlap="1" wp14:anchorId="3C2B2094" wp14:editId="0D9A07DA">
            <wp:simplePos x="0" y="0"/>
            <wp:positionH relativeFrom="margin">
              <wp:align>left</wp:align>
            </wp:positionH>
            <wp:positionV relativeFrom="paragraph">
              <wp:posOffset>592455</wp:posOffset>
            </wp:positionV>
            <wp:extent cx="3143250" cy="2466975"/>
            <wp:effectExtent l="76200" t="76200" r="133350" b="142875"/>
            <wp:wrapSquare wrapText="bothSides"/>
            <wp:docPr id="6" name="Picture 6"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338629479_135e66728f_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3250" cy="2466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26BDC">
        <w:rPr>
          <w:rStyle w:val="Hyperlink"/>
          <w:rFonts w:ascii="Calibri" w:hAnsi="Calibri" w:cs="Calibri"/>
          <w:color w:val="000000" w:themeColor="text1"/>
          <w:u w:val="none"/>
        </w:rPr>
        <w:tab/>
        <w:t xml:space="preserve">From this part of the story we learn that effective evangelism rejoices and seeks to clearly proclaim the Good News </w:t>
      </w:r>
      <w:r w:rsidR="00813BE7">
        <w:rPr>
          <w:rStyle w:val="Hyperlink"/>
          <w:rFonts w:ascii="Calibri" w:hAnsi="Calibri" w:cs="Calibri"/>
          <w:color w:val="000000" w:themeColor="text1"/>
          <w:u w:val="none"/>
        </w:rPr>
        <w:t>in all circumstances.</w:t>
      </w:r>
      <w:r w:rsidR="0004166C">
        <w:rPr>
          <w:rStyle w:val="Hyperlink"/>
          <w:rFonts w:ascii="Calibri" w:hAnsi="Calibri" w:cs="Calibri"/>
          <w:color w:val="000000" w:themeColor="text1"/>
          <w:u w:val="none"/>
        </w:rPr>
        <w:t xml:space="preserve"> When God opens the door of a person’s heart to plant and water the seeds of righteousness be ready to drop everything and serve! Like Paul and Silas even during persecution we are to </w:t>
      </w:r>
      <w:r w:rsidR="003A462E">
        <w:rPr>
          <w:rStyle w:val="Hyperlink"/>
          <w:rFonts w:ascii="Calibri" w:hAnsi="Calibri" w:cs="Calibri"/>
          <w:color w:val="000000" w:themeColor="text1"/>
          <w:u w:val="none"/>
        </w:rPr>
        <w:t xml:space="preserve">rejoice </w:t>
      </w:r>
      <w:r w:rsidR="001B482A">
        <w:rPr>
          <w:rStyle w:val="Hyperlink"/>
          <w:rFonts w:ascii="Calibri" w:hAnsi="Calibri" w:cs="Calibri"/>
          <w:color w:val="000000" w:themeColor="text1"/>
          <w:u w:val="none"/>
        </w:rPr>
        <w:t>(Philippians 4:4)</w:t>
      </w:r>
      <w:r w:rsidR="001B482A" w:rsidRPr="00F23F7B">
        <w:rPr>
          <w:rFonts w:ascii="Calibri" w:hAnsi="Calibri" w:cs="Calibri"/>
          <w:vertAlign w:val="superscript"/>
        </w:rPr>
        <w:footnoteReference w:id="34"/>
      </w:r>
      <w:r w:rsidR="001B482A">
        <w:rPr>
          <w:rStyle w:val="Hyperlink"/>
          <w:rFonts w:ascii="Calibri" w:hAnsi="Calibri" w:cs="Calibri"/>
          <w:color w:val="000000" w:themeColor="text1"/>
          <w:u w:val="none"/>
        </w:rPr>
        <w:t xml:space="preserve"> </w:t>
      </w:r>
      <w:r w:rsidR="003A462E">
        <w:rPr>
          <w:rStyle w:val="Hyperlink"/>
          <w:rFonts w:ascii="Calibri" w:hAnsi="Calibri" w:cs="Calibri"/>
          <w:color w:val="000000" w:themeColor="text1"/>
          <w:u w:val="none"/>
        </w:rPr>
        <w:t xml:space="preserve">and sing songs of praise for in doing so we focus on glorious eternal realities instead of gloomy temporary ones. </w:t>
      </w:r>
      <w:r w:rsidR="001B482A">
        <w:rPr>
          <w:rStyle w:val="Hyperlink"/>
          <w:rFonts w:ascii="Calibri" w:hAnsi="Calibri" w:cs="Calibri"/>
          <w:color w:val="000000" w:themeColor="text1"/>
          <w:u w:val="none"/>
        </w:rPr>
        <w:t>As the</w:t>
      </w:r>
      <w:r w:rsidR="00AD5371">
        <w:rPr>
          <w:rStyle w:val="Hyperlink"/>
          <w:rFonts w:ascii="Calibri" w:hAnsi="Calibri" w:cs="Calibri"/>
          <w:color w:val="000000" w:themeColor="text1"/>
          <w:u w:val="none"/>
        </w:rPr>
        <w:t>ir</w:t>
      </w:r>
      <w:r w:rsidR="001B482A">
        <w:rPr>
          <w:rStyle w:val="Hyperlink"/>
          <w:rFonts w:ascii="Calibri" w:hAnsi="Calibri" w:cs="Calibri"/>
          <w:color w:val="000000" w:themeColor="text1"/>
          <w:u w:val="none"/>
        </w:rPr>
        <w:t xml:space="preserve"> prayers and songs rang throughout the corridors of the prison their voices boldly and truthfully </w:t>
      </w:r>
      <w:r w:rsidR="008B5674">
        <w:rPr>
          <w:rStyle w:val="Hyperlink"/>
          <w:rFonts w:ascii="Calibri" w:hAnsi="Calibri" w:cs="Calibri"/>
          <w:color w:val="000000" w:themeColor="text1"/>
          <w:u w:val="none"/>
        </w:rPr>
        <w:t xml:space="preserve">proclaimed </w:t>
      </w:r>
      <w:r w:rsidR="001B482A">
        <w:rPr>
          <w:rStyle w:val="Hyperlink"/>
          <w:rFonts w:ascii="Calibri" w:hAnsi="Calibri" w:cs="Calibri"/>
          <w:color w:val="000000" w:themeColor="text1"/>
          <w:u w:val="none"/>
        </w:rPr>
        <w:t>the word of God!</w:t>
      </w:r>
      <w:r w:rsidR="001B482A" w:rsidRPr="00D82A72">
        <w:rPr>
          <w:rFonts w:ascii="Calibri" w:hAnsi="Calibri" w:cs="Calibri"/>
          <w:vertAlign w:val="superscript"/>
        </w:rPr>
        <w:footnoteReference w:id="35"/>
      </w:r>
      <w:r w:rsidR="001B482A">
        <w:rPr>
          <w:rStyle w:val="Hyperlink"/>
          <w:rFonts w:ascii="Calibri" w:hAnsi="Calibri" w:cs="Calibri"/>
          <w:color w:val="000000" w:themeColor="text1"/>
          <w:u w:val="none"/>
        </w:rPr>
        <w:t xml:space="preserve"> </w:t>
      </w:r>
      <w:r w:rsidR="0004166C">
        <w:rPr>
          <w:rStyle w:val="Hyperlink"/>
          <w:rFonts w:ascii="Calibri" w:hAnsi="Calibri" w:cs="Calibri"/>
          <w:color w:val="000000" w:themeColor="text1"/>
          <w:u w:val="none"/>
        </w:rPr>
        <w:t xml:space="preserve">Often the words best spoken are those that are sacrificially lived! </w:t>
      </w:r>
      <w:r w:rsidR="00AD5371">
        <w:rPr>
          <w:rStyle w:val="Hyperlink"/>
          <w:rFonts w:ascii="Calibri" w:hAnsi="Calibri" w:cs="Calibri"/>
          <w:color w:val="000000" w:themeColor="text1"/>
          <w:u w:val="none"/>
        </w:rPr>
        <w:t xml:space="preserve">So when God asks you to serve even if there is a </w:t>
      </w:r>
      <w:r w:rsidR="00AD5371">
        <w:rPr>
          <w:rStyle w:val="Hyperlink"/>
          <w:rFonts w:ascii="Calibri" w:hAnsi="Calibri" w:cs="Calibri"/>
          <w:color w:val="000000" w:themeColor="text1"/>
          <w:u w:val="none"/>
        </w:rPr>
        <w:lastRenderedPageBreak/>
        <w:t xml:space="preserve">personal sacrifice to make do so with thanksgiving and rejoice that this wretch that was </w:t>
      </w:r>
      <w:r>
        <w:rPr>
          <w:rStyle w:val="Hyperlink"/>
          <w:rFonts w:ascii="Calibri" w:hAnsi="Calibri" w:cs="Calibri"/>
          <w:color w:val="000000" w:themeColor="text1"/>
          <w:u w:val="none"/>
        </w:rPr>
        <w:t xml:space="preserve">once </w:t>
      </w:r>
      <w:r w:rsidR="00AD5371">
        <w:rPr>
          <w:rStyle w:val="Hyperlink"/>
          <w:rFonts w:ascii="Calibri" w:hAnsi="Calibri" w:cs="Calibri"/>
          <w:color w:val="000000" w:themeColor="text1"/>
          <w:u w:val="none"/>
        </w:rPr>
        <w:t>lost but found has been given the opportunity to plant and water the seeds of righteousness in another</w:t>
      </w:r>
      <w:r w:rsidR="008B5674">
        <w:rPr>
          <w:rStyle w:val="Hyperlink"/>
          <w:rFonts w:ascii="Calibri" w:hAnsi="Calibri" w:cs="Calibri"/>
          <w:color w:val="000000" w:themeColor="text1"/>
          <w:u w:val="none"/>
        </w:rPr>
        <w:t xml:space="preserve"> person</w:t>
      </w:r>
      <w:r w:rsidR="00AD5371">
        <w:rPr>
          <w:rStyle w:val="Hyperlink"/>
          <w:rFonts w:ascii="Calibri" w:hAnsi="Calibri" w:cs="Calibri"/>
          <w:color w:val="000000" w:themeColor="text1"/>
          <w:u w:val="none"/>
        </w:rPr>
        <w:t xml:space="preserve">’s heart.  </w:t>
      </w:r>
      <w:r w:rsidR="007D331A">
        <w:rPr>
          <w:rStyle w:val="Hyperlink"/>
          <w:rFonts w:ascii="Calibri" w:hAnsi="Calibri" w:cs="Calibri"/>
          <w:color w:val="000000" w:themeColor="text1"/>
          <w:u w:val="none"/>
        </w:rPr>
        <w:t xml:space="preserve">And when it comes to </w:t>
      </w:r>
      <w:r w:rsidR="003A462E">
        <w:rPr>
          <w:rStyle w:val="Hyperlink"/>
          <w:rFonts w:ascii="Calibri" w:hAnsi="Calibri" w:cs="Calibri"/>
          <w:color w:val="000000" w:themeColor="text1"/>
          <w:u w:val="none"/>
        </w:rPr>
        <w:t xml:space="preserve">proclaiming the Good News </w:t>
      </w:r>
      <w:r w:rsidR="007D331A">
        <w:rPr>
          <w:rStyle w:val="Hyperlink"/>
          <w:rFonts w:ascii="Calibri" w:hAnsi="Calibri" w:cs="Calibri"/>
          <w:color w:val="000000" w:themeColor="text1"/>
          <w:u w:val="none"/>
        </w:rPr>
        <w:t xml:space="preserve">present the Gospel message with simplicity and clarity. Like Paul simply tell </w:t>
      </w:r>
      <w:r w:rsidR="003A462E">
        <w:rPr>
          <w:rStyle w:val="Hyperlink"/>
          <w:rFonts w:ascii="Calibri" w:hAnsi="Calibri" w:cs="Calibri"/>
          <w:color w:val="000000" w:themeColor="text1"/>
          <w:u w:val="none"/>
        </w:rPr>
        <w:t xml:space="preserve">the world they </w:t>
      </w:r>
      <w:r w:rsidR="007D331A">
        <w:rPr>
          <w:rStyle w:val="Hyperlink"/>
          <w:rFonts w:ascii="Calibri" w:hAnsi="Calibri" w:cs="Calibri"/>
          <w:color w:val="000000" w:themeColor="text1"/>
          <w:u w:val="none"/>
        </w:rPr>
        <w:t>must believe in Jesus</w:t>
      </w:r>
      <w:r w:rsidR="003A462E">
        <w:rPr>
          <w:rStyle w:val="Hyperlink"/>
          <w:rFonts w:ascii="Calibri" w:hAnsi="Calibri" w:cs="Calibri"/>
          <w:color w:val="000000" w:themeColor="text1"/>
          <w:u w:val="none"/>
        </w:rPr>
        <w:t xml:space="preserve"> to be saved</w:t>
      </w:r>
      <w:r w:rsidR="007D331A">
        <w:rPr>
          <w:rStyle w:val="Hyperlink"/>
          <w:rFonts w:ascii="Calibri" w:hAnsi="Calibri" w:cs="Calibri"/>
          <w:color w:val="000000" w:themeColor="text1"/>
          <w:u w:val="none"/>
        </w:rPr>
        <w:t>.</w:t>
      </w:r>
      <w:r w:rsidR="007D331A" w:rsidRPr="00B16FB9">
        <w:rPr>
          <w:rFonts w:ascii="Calibri" w:hAnsi="Calibri" w:cs="Calibri"/>
          <w:vertAlign w:val="superscript"/>
        </w:rPr>
        <w:footnoteReference w:id="36"/>
      </w:r>
      <w:r w:rsidR="007D331A">
        <w:rPr>
          <w:rStyle w:val="Hyperlink"/>
          <w:rFonts w:ascii="Calibri" w:hAnsi="Calibri" w:cs="Calibri"/>
          <w:color w:val="000000" w:themeColor="text1"/>
          <w:u w:val="none"/>
        </w:rPr>
        <w:t xml:space="preserve">  Explain that belief in the Lord Jesus Christ means </w:t>
      </w:r>
      <w:r w:rsidR="003A462E">
        <w:rPr>
          <w:rStyle w:val="Hyperlink"/>
          <w:rFonts w:ascii="Calibri" w:hAnsi="Calibri" w:cs="Calibri"/>
          <w:color w:val="000000" w:themeColor="text1"/>
          <w:u w:val="none"/>
        </w:rPr>
        <w:t xml:space="preserve">as your </w:t>
      </w:r>
      <w:r w:rsidR="007D331A">
        <w:rPr>
          <w:rStyle w:val="Hyperlink"/>
          <w:rFonts w:ascii="Calibri" w:hAnsi="Calibri" w:cs="Calibri"/>
          <w:color w:val="000000" w:themeColor="text1"/>
          <w:u w:val="none"/>
        </w:rPr>
        <w:t>Sin-bearer, as your Deliver</w:t>
      </w:r>
      <w:r w:rsidR="003A462E">
        <w:rPr>
          <w:rStyle w:val="Hyperlink"/>
          <w:rFonts w:ascii="Calibri" w:hAnsi="Calibri" w:cs="Calibri"/>
          <w:color w:val="000000" w:themeColor="text1"/>
          <w:u w:val="none"/>
        </w:rPr>
        <w:t>er you vow to make Him the Lord of everything you do in life</w:t>
      </w:r>
      <w:r w:rsidR="008B5674">
        <w:rPr>
          <w:rStyle w:val="Hyperlink"/>
          <w:rFonts w:ascii="Calibri" w:hAnsi="Calibri" w:cs="Calibri"/>
          <w:color w:val="000000" w:themeColor="text1"/>
          <w:u w:val="none"/>
        </w:rPr>
        <w:t>!</w:t>
      </w:r>
      <w:r w:rsidR="003A462E" w:rsidRPr="004E2CAB">
        <w:rPr>
          <w:rFonts w:ascii="Calibri" w:hAnsi="Calibri" w:cs="Calibri"/>
          <w:vertAlign w:val="superscript"/>
        </w:rPr>
        <w:footnoteReference w:id="37"/>
      </w:r>
      <w:r w:rsidR="003A462E">
        <w:rPr>
          <w:rStyle w:val="Hyperlink"/>
          <w:rFonts w:ascii="Calibri" w:hAnsi="Calibri" w:cs="Calibri"/>
          <w:color w:val="000000" w:themeColor="text1"/>
          <w:u w:val="none"/>
        </w:rPr>
        <w:t xml:space="preserve">  </w:t>
      </w:r>
    </w:p>
    <w:p w14:paraId="54EED0D3" w14:textId="68CE1D8B" w:rsidR="004E07C8" w:rsidRDefault="004E07C8" w:rsidP="00A47EB4">
      <w:pPr>
        <w:ind w:right="828"/>
        <w:rPr>
          <w:rStyle w:val="Hyperlink"/>
          <w:rFonts w:ascii="Calibri" w:hAnsi="Calibri" w:cs="Calibri"/>
          <w:color w:val="000000" w:themeColor="text1"/>
          <w:u w:val="none"/>
        </w:rPr>
      </w:pPr>
    </w:p>
    <w:p w14:paraId="4650571B" w14:textId="132A7915" w:rsidR="004E07C8" w:rsidRDefault="004E07C8" w:rsidP="00A47EB4">
      <w:pPr>
        <w:ind w:right="828"/>
        <w:rPr>
          <w:rStyle w:val="Hyperlink"/>
          <w:rFonts w:ascii="Calibri" w:hAnsi="Calibri" w:cs="Calibri"/>
          <w:color w:val="000000" w:themeColor="text1"/>
          <w:u w:val="none"/>
        </w:rPr>
      </w:pPr>
    </w:p>
    <w:p w14:paraId="67CA7BD0" w14:textId="5551AC54" w:rsidR="00CA2C7D" w:rsidRPr="00880BA1" w:rsidRDefault="00CA2C7D" w:rsidP="00CA2C7D">
      <w:pPr>
        <w:ind w:right="63"/>
        <w:rPr>
          <w:rStyle w:val="Hyperlink"/>
          <w:rFonts w:ascii="Calibri" w:hAnsi="Calibri" w:cs="Calibri"/>
          <w:b/>
          <w:bCs/>
          <w:color w:val="000000" w:themeColor="text1"/>
          <w:u w:val="none"/>
        </w:rPr>
      </w:pPr>
      <w:r w:rsidRPr="00880BA1">
        <w:rPr>
          <w:rStyle w:val="Hyperlink"/>
          <w:rFonts w:ascii="Calibri" w:hAnsi="Calibri" w:cs="Calibri"/>
          <w:b/>
          <w:bCs/>
          <w:color w:val="000000" w:themeColor="text1"/>
          <w:u w:val="none"/>
        </w:rPr>
        <w:t xml:space="preserve">Effective Evangelism </w:t>
      </w:r>
      <w:r>
        <w:rPr>
          <w:rStyle w:val="Hyperlink"/>
          <w:rFonts w:ascii="Calibri" w:hAnsi="Calibri" w:cs="Calibri"/>
          <w:b/>
          <w:bCs/>
          <w:color w:val="000000" w:themeColor="text1"/>
          <w:u w:val="none"/>
        </w:rPr>
        <w:t>Means Clearing the Path</w:t>
      </w:r>
    </w:p>
    <w:p w14:paraId="5F73DF09" w14:textId="7B405640" w:rsidR="004E07C8" w:rsidRDefault="004E07C8" w:rsidP="00A47EB4">
      <w:pPr>
        <w:ind w:right="828"/>
        <w:rPr>
          <w:rStyle w:val="Hyperlink"/>
          <w:rFonts w:ascii="Calibri" w:hAnsi="Calibri" w:cs="Calibri"/>
          <w:color w:val="000000" w:themeColor="text1"/>
          <w:u w:val="none"/>
        </w:rPr>
      </w:pPr>
    </w:p>
    <w:p w14:paraId="32F6E577" w14:textId="2F3A4EEC" w:rsidR="007C6521" w:rsidRPr="007C6521" w:rsidRDefault="007D537C" w:rsidP="00A2711B">
      <w:pPr>
        <w:ind w:right="-23"/>
        <w:rPr>
          <w:rStyle w:val="Hyperlink"/>
          <w:rFonts w:ascii="Calibri" w:hAnsi="Calibri" w:cs="Calibri"/>
          <w:color w:val="000000" w:themeColor="text1"/>
          <w:u w:val="none"/>
        </w:rPr>
      </w:pPr>
      <w:r>
        <w:rPr>
          <w:rFonts w:ascii="Calibri" w:hAnsi="Calibri" w:cs="Calibri"/>
          <w:noProof/>
          <w:color w:val="000000" w:themeColor="text1"/>
        </w:rPr>
        <w:drawing>
          <wp:anchor distT="0" distB="0" distL="114300" distR="114300" simplePos="0" relativeHeight="251664384" behindDoc="0" locked="0" layoutInCell="1" allowOverlap="1" wp14:anchorId="7AB799D1" wp14:editId="477562F7">
            <wp:simplePos x="0" y="0"/>
            <wp:positionH relativeFrom="margin">
              <wp:align>left</wp:align>
            </wp:positionH>
            <wp:positionV relativeFrom="paragraph">
              <wp:posOffset>701675</wp:posOffset>
            </wp:positionV>
            <wp:extent cx="3219450" cy="2352675"/>
            <wp:effectExtent l="76200" t="76200" r="133350" b="142875"/>
            <wp:wrapSquare wrapText="bothSides"/>
            <wp:docPr id="7" name="Picture 7"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n-47-11.jpg"/>
                    <pic:cNvPicPr/>
                  </pic:nvPicPr>
                  <pic:blipFill>
                    <a:blip r:embed="rId15">
                      <a:extLst>
                        <a:ext uri="{28A0092B-C50C-407E-A947-70E740481C1C}">
                          <a14:useLocalDpi xmlns:a14="http://schemas.microsoft.com/office/drawing/2010/main" val="0"/>
                        </a:ext>
                      </a:extLst>
                    </a:blip>
                    <a:stretch>
                      <a:fillRect/>
                    </a:stretch>
                  </pic:blipFill>
                  <pic:spPr>
                    <a:xfrm>
                      <a:off x="0" y="0"/>
                      <a:ext cx="3219450" cy="2352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C6521">
        <w:rPr>
          <w:rStyle w:val="Hyperlink"/>
          <w:rFonts w:ascii="Calibri" w:hAnsi="Calibri" w:cs="Calibri"/>
          <w:b/>
          <w:bCs/>
          <w:color w:val="000000" w:themeColor="text1"/>
          <w:u w:val="none"/>
        </w:rPr>
        <w:tab/>
      </w:r>
      <w:r w:rsidR="007C6521" w:rsidRPr="007C6521">
        <w:rPr>
          <w:rStyle w:val="Hyperlink"/>
          <w:rFonts w:ascii="Calibri" w:hAnsi="Calibri" w:cs="Calibri"/>
          <w:color w:val="000000" w:themeColor="text1"/>
          <w:u w:val="none"/>
        </w:rPr>
        <w:t xml:space="preserve">The story finishes by telling us that the next morning the magistrates ordered the jailer to release Paul and Silas from prison. </w:t>
      </w:r>
      <w:r w:rsidR="007C6521">
        <w:rPr>
          <w:rStyle w:val="Hyperlink"/>
          <w:rFonts w:ascii="Calibri" w:hAnsi="Calibri" w:cs="Calibri"/>
          <w:color w:val="000000" w:themeColor="text1"/>
          <w:u w:val="none"/>
        </w:rPr>
        <w:t xml:space="preserve">Though no reason is given for their about-face it is </w:t>
      </w:r>
      <w:r w:rsidR="00454CA8">
        <w:rPr>
          <w:rStyle w:val="Hyperlink"/>
          <w:rFonts w:ascii="Calibri" w:hAnsi="Calibri" w:cs="Calibri"/>
          <w:color w:val="000000" w:themeColor="text1"/>
          <w:u w:val="none"/>
        </w:rPr>
        <w:t xml:space="preserve">likely that </w:t>
      </w:r>
      <w:r w:rsidR="007C6521">
        <w:rPr>
          <w:rStyle w:val="Hyperlink"/>
          <w:rFonts w:ascii="Calibri" w:hAnsi="Calibri" w:cs="Calibri"/>
          <w:color w:val="000000" w:themeColor="text1"/>
          <w:u w:val="none"/>
        </w:rPr>
        <w:t xml:space="preserve">the earthquake was to </w:t>
      </w:r>
      <w:r w:rsidR="00454CA8">
        <w:rPr>
          <w:rStyle w:val="Hyperlink"/>
          <w:rFonts w:ascii="Calibri" w:hAnsi="Calibri" w:cs="Calibri"/>
          <w:color w:val="000000" w:themeColor="text1"/>
          <w:u w:val="none"/>
        </w:rPr>
        <w:t>the magistrates l</w:t>
      </w:r>
      <w:r w:rsidR="007C6521">
        <w:rPr>
          <w:rStyle w:val="Hyperlink"/>
          <w:rFonts w:ascii="Calibri" w:hAnsi="Calibri" w:cs="Calibri"/>
          <w:color w:val="000000" w:themeColor="text1"/>
          <w:u w:val="none"/>
        </w:rPr>
        <w:t xml:space="preserve">ike an omen and warning of divine </w:t>
      </w:r>
      <w:r w:rsidR="00D3002A">
        <w:rPr>
          <w:rStyle w:val="Hyperlink"/>
          <w:rFonts w:ascii="Calibri" w:hAnsi="Calibri" w:cs="Calibri"/>
          <w:color w:val="000000" w:themeColor="text1"/>
          <w:u w:val="none"/>
        </w:rPr>
        <w:t>retribution</w:t>
      </w:r>
      <w:r w:rsidR="007C6521">
        <w:rPr>
          <w:rStyle w:val="Hyperlink"/>
          <w:rFonts w:ascii="Calibri" w:hAnsi="Calibri" w:cs="Calibri"/>
          <w:color w:val="000000" w:themeColor="text1"/>
          <w:u w:val="none"/>
        </w:rPr>
        <w:t xml:space="preserve"> </w:t>
      </w:r>
      <w:r>
        <w:rPr>
          <w:rStyle w:val="Hyperlink"/>
          <w:rFonts w:ascii="Calibri" w:hAnsi="Calibri" w:cs="Calibri"/>
          <w:color w:val="000000" w:themeColor="text1"/>
          <w:u w:val="none"/>
        </w:rPr>
        <w:t xml:space="preserve">from </w:t>
      </w:r>
      <w:r w:rsidR="00D3002A">
        <w:rPr>
          <w:rStyle w:val="Hyperlink"/>
          <w:rFonts w:ascii="Calibri" w:hAnsi="Calibri" w:cs="Calibri"/>
          <w:color w:val="000000" w:themeColor="text1"/>
          <w:u w:val="none"/>
        </w:rPr>
        <w:t>the missionaries foreign God.</w:t>
      </w:r>
      <w:r w:rsidR="00D3002A" w:rsidRPr="006A614A">
        <w:rPr>
          <w:rFonts w:ascii="Calibri" w:hAnsi="Calibri" w:cs="Calibri"/>
          <w:vertAlign w:val="superscript"/>
        </w:rPr>
        <w:footnoteReference w:id="38"/>
      </w:r>
      <w:r w:rsidR="00D3002A">
        <w:rPr>
          <w:rStyle w:val="Hyperlink"/>
          <w:rFonts w:ascii="Calibri" w:hAnsi="Calibri" w:cs="Calibri"/>
          <w:color w:val="000000" w:themeColor="text1"/>
          <w:u w:val="none"/>
        </w:rPr>
        <w:t xml:space="preserve"> Paul demanded the magistrates publicly admit their mistake by escorting both of them out of prison (verse 37). </w:t>
      </w:r>
      <w:r w:rsidR="00454CA8">
        <w:rPr>
          <w:rStyle w:val="Hyperlink"/>
          <w:rFonts w:ascii="Calibri" w:hAnsi="Calibri" w:cs="Calibri"/>
          <w:color w:val="000000" w:themeColor="text1"/>
          <w:u w:val="none"/>
        </w:rPr>
        <w:t xml:space="preserve">Paul insisted </w:t>
      </w:r>
      <w:r>
        <w:rPr>
          <w:rStyle w:val="Hyperlink"/>
          <w:rFonts w:ascii="Calibri" w:hAnsi="Calibri" w:cs="Calibri"/>
          <w:color w:val="000000" w:themeColor="text1"/>
          <w:u w:val="none"/>
        </w:rPr>
        <w:t xml:space="preserve">that he be given </w:t>
      </w:r>
      <w:r w:rsidR="00454CA8">
        <w:rPr>
          <w:rStyle w:val="Hyperlink"/>
          <w:rFonts w:ascii="Calibri" w:hAnsi="Calibri" w:cs="Calibri"/>
          <w:color w:val="000000" w:themeColor="text1"/>
          <w:u w:val="none"/>
        </w:rPr>
        <w:t>a public apology</w:t>
      </w:r>
      <w:r w:rsidR="00454CA8" w:rsidRPr="00E10A38">
        <w:rPr>
          <w:vertAlign w:val="superscript"/>
        </w:rPr>
        <w:footnoteReference w:id="39"/>
      </w:r>
      <w:r w:rsidR="00454CA8">
        <w:rPr>
          <w:rStyle w:val="Hyperlink"/>
          <w:rFonts w:ascii="Calibri" w:hAnsi="Calibri" w:cs="Calibri"/>
          <w:color w:val="000000" w:themeColor="text1"/>
          <w:u w:val="none"/>
        </w:rPr>
        <w:t xml:space="preserve"> so that the</w:t>
      </w:r>
      <w:r>
        <w:rPr>
          <w:rStyle w:val="Hyperlink"/>
          <w:rFonts w:ascii="Calibri" w:hAnsi="Calibri" w:cs="Calibri"/>
          <w:color w:val="000000" w:themeColor="text1"/>
          <w:u w:val="none"/>
        </w:rPr>
        <w:t xml:space="preserve"> magistrate’s </w:t>
      </w:r>
      <w:r w:rsidR="00454CA8">
        <w:rPr>
          <w:rStyle w:val="Hyperlink"/>
          <w:rFonts w:ascii="Calibri" w:hAnsi="Calibri" w:cs="Calibri"/>
          <w:color w:val="000000" w:themeColor="text1"/>
          <w:u w:val="none"/>
        </w:rPr>
        <w:t>false imprisonment might not negatively affect the church’s ability to spread the Gospel message.</w:t>
      </w:r>
      <w:r w:rsidR="00454CA8" w:rsidRPr="00454CA8">
        <w:rPr>
          <w:rFonts w:ascii="Calibri" w:hAnsi="Calibri" w:cs="Calibri"/>
          <w:vertAlign w:val="superscript"/>
        </w:rPr>
        <w:t xml:space="preserve"> </w:t>
      </w:r>
      <w:r w:rsidR="00454CA8" w:rsidRPr="00E10A38">
        <w:rPr>
          <w:rFonts w:ascii="Calibri" w:hAnsi="Calibri" w:cs="Calibri"/>
          <w:vertAlign w:val="superscript"/>
        </w:rPr>
        <w:footnoteReference w:id="40"/>
      </w:r>
      <w:r w:rsidR="00454CA8">
        <w:rPr>
          <w:rStyle w:val="Hyperlink"/>
          <w:rFonts w:ascii="Calibri" w:hAnsi="Calibri" w:cs="Calibri"/>
          <w:color w:val="000000" w:themeColor="text1"/>
          <w:u w:val="none"/>
        </w:rPr>
        <w:t xml:space="preserve"> </w:t>
      </w:r>
      <w:r w:rsidR="00D3002A">
        <w:rPr>
          <w:rStyle w:val="Hyperlink"/>
          <w:rFonts w:ascii="Calibri" w:hAnsi="Calibri" w:cs="Calibri"/>
          <w:color w:val="000000" w:themeColor="text1"/>
          <w:u w:val="none"/>
        </w:rPr>
        <w:t xml:space="preserve">Upon hearing that Paul and Silas were both Roman citizens out of fear of </w:t>
      </w:r>
      <w:r>
        <w:rPr>
          <w:rStyle w:val="Hyperlink"/>
          <w:rFonts w:ascii="Calibri" w:hAnsi="Calibri" w:cs="Calibri"/>
          <w:color w:val="000000" w:themeColor="text1"/>
          <w:u w:val="none"/>
        </w:rPr>
        <w:t xml:space="preserve">possible consequences that </w:t>
      </w:r>
      <w:r w:rsidR="00D3002A">
        <w:rPr>
          <w:rStyle w:val="Hyperlink"/>
          <w:rFonts w:ascii="Calibri" w:hAnsi="Calibri" w:cs="Calibri"/>
          <w:color w:val="000000" w:themeColor="text1"/>
          <w:u w:val="none"/>
        </w:rPr>
        <w:t>they themselves having broken Roman laws,</w:t>
      </w:r>
      <w:r w:rsidR="00D3002A" w:rsidRPr="00D3002A">
        <w:rPr>
          <w:rFonts w:ascii="Calibri" w:hAnsi="Calibri" w:cs="Calibri"/>
          <w:vertAlign w:val="superscript"/>
        </w:rPr>
        <w:t xml:space="preserve"> </w:t>
      </w:r>
      <w:r w:rsidR="00D3002A" w:rsidRPr="006A614A">
        <w:rPr>
          <w:rFonts w:ascii="Calibri" w:hAnsi="Calibri" w:cs="Calibri"/>
          <w:vertAlign w:val="superscript"/>
        </w:rPr>
        <w:footnoteReference w:id="41"/>
      </w:r>
      <w:r w:rsidR="00D3002A">
        <w:rPr>
          <w:rStyle w:val="Hyperlink"/>
          <w:rFonts w:ascii="Calibri" w:hAnsi="Calibri" w:cs="Calibri"/>
          <w:color w:val="000000" w:themeColor="text1"/>
          <w:u w:val="none"/>
        </w:rPr>
        <w:t xml:space="preserve"> the</w:t>
      </w:r>
      <w:r>
        <w:rPr>
          <w:rStyle w:val="Hyperlink"/>
          <w:rFonts w:ascii="Calibri" w:hAnsi="Calibri" w:cs="Calibri"/>
          <w:color w:val="000000" w:themeColor="text1"/>
          <w:u w:val="none"/>
        </w:rPr>
        <w:t xml:space="preserve"> magistrates </w:t>
      </w:r>
      <w:r w:rsidR="00D3002A">
        <w:rPr>
          <w:rStyle w:val="Hyperlink"/>
          <w:rFonts w:ascii="Calibri" w:hAnsi="Calibri" w:cs="Calibri"/>
          <w:color w:val="000000" w:themeColor="text1"/>
          <w:u w:val="none"/>
        </w:rPr>
        <w:t>went to the prison to appease and escort these missionaries of the Most High God out of prison and out of their city.</w:t>
      </w:r>
      <w:r w:rsidR="00454CA8">
        <w:rPr>
          <w:rStyle w:val="Hyperlink"/>
          <w:rFonts w:ascii="Calibri" w:hAnsi="Calibri" w:cs="Calibri"/>
          <w:color w:val="000000" w:themeColor="text1"/>
          <w:u w:val="none"/>
        </w:rPr>
        <w:t xml:space="preserve">  How I </w:t>
      </w:r>
      <w:r w:rsidR="00A2711B">
        <w:rPr>
          <w:rStyle w:val="Hyperlink"/>
          <w:rFonts w:ascii="Calibri" w:hAnsi="Calibri" w:cs="Calibri"/>
          <w:color w:val="000000" w:themeColor="text1"/>
          <w:u w:val="none"/>
        </w:rPr>
        <w:t>absolutely love</w:t>
      </w:r>
      <w:r w:rsidR="00454CA8">
        <w:rPr>
          <w:rStyle w:val="Hyperlink"/>
          <w:rFonts w:ascii="Calibri" w:hAnsi="Calibri" w:cs="Calibri"/>
          <w:color w:val="000000" w:themeColor="text1"/>
          <w:u w:val="none"/>
        </w:rPr>
        <w:t xml:space="preserve"> a story with a divine, happy ending!</w:t>
      </w:r>
    </w:p>
    <w:p w14:paraId="4E5F2080" w14:textId="77777777" w:rsidR="007C6521" w:rsidRPr="007C6521" w:rsidRDefault="007C6521" w:rsidP="00A2711B">
      <w:pPr>
        <w:ind w:right="-23"/>
        <w:rPr>
          <w:rStyle w:val="Hyperlink"/>
          <w:rFonts w:ascii="Calibri" w:hAnsi="Calibri" w:cs="Calibri"/>
          <w:color w:val="000000" w:themeColor="text1"/>
          <w:u w:val="none"/>
        </w:rPr>
      </w:pPr>
    </w:p>
    <w:p w14:paraId="27CF5316" w14:textId="7B568349" w:rsidR="007C6521" w:rsidRPr="00454CA8" w:rsidRDefault="00454CA8" w:rsidP="00A2711B">
      <w:pPr>
        <w:ind w:right="-23"/>
        <w:rPr>
          <w:rStyle w:val="Hyperlink"/>
          <w:rFonts w:ascii="Calibri" w:hAnsi="Calibri" w:cs="Calibri"/>
          <w:color w:val="000000" w:themeColor="text1"/>
          <w:u w:val="none"/>
        </w:rPr>
      </w:pPr>
      <w:r>
        <w:rPr>
          <w:rStyle w:val="Hyperlink"/>
          <w:rFonts w:ascii="Calibri" w:hAnsi="Calibri" w:cs="Calibri"/>
          <w:b/>
          <w:bCs/>
          <w:color w:val="000000" w:themeColor="text1"/>
          <w:u w:val="none"/>
        </w:rPr>
        <w:tab/>
      </w:r>
      <w:r w:rsidRPr="00454CA8">
        <w:rPr>
          <w:rStyle w:val="Hyperlink"/>
          <w:rFonts w:ascii="Calibri" w:hAnsi="Calibri" w:cs="Calibri"/>
          <w:color w:val="000000" w:themeColor="text1"/>
          <w:u w:val="none"/>
        </w:rPr>
        <w:t xml:space="preserve">I want to finish this sermon with one final </w:t>
      </w:r>
      <w:r>
        <w:rPr>
          <w:rStyle w:val="Hyperlink"/>
          <w:rFonts w:ascii="Calibri" w:hAnsi="Calibri" w:cs="Calibri"/>
          <w:color w:val="000000" w:themeColor="text1"/>
          <w:u w:val="none"/>
        </w:rPr>
        <w:t xml:space="preserve">thought </w:t>
      </w:r>
      <w:r w:rsidRPr="00454CA8">
        <w:rPr>
          <w:rStyle w:val="Hyperlink"/>
          <w:rFonts w:ascii="Calibri" w:hAnsi="Calibri" w:cs="Calibri"/>
          <w:color w:val="000000" w:themeColor="text1"/>
          <w:u w:val="none"/>
        </w:rPr>
        <w:t xml:space="preserve">from Charles Spurgeon. </w:t>
      </w:r>
      <w:r>
        <w:rPr>
          <w:rStyle w:val="Hyperlink"/>
          <w:rFonts w:ascii="Calibri" w:hAnsi="Calibri" w:cs="Calibri"/>
          <w:color w:val="000000" w:themeColor="text1"/>
          <w:u w:val="none"/>
        </w:rPr>
        <w:t>The law told the Jews to keep their ro</w:t>
      </w:r>
      <w:r w:rsidR="00E94232">
        <w:rPr>
          <w:rStyle w:val="Hyperlink"/>
          <w:rFonts w:ascii="Calibri" w:hAnsi="Calibri" w:cs="Calibri"/>
          <w:color w:val="000000" w:themeColor="text1"/>
          <w:u w:val="none"/>
        </w:rPr>
        <w:t xml:space="preserve">ads well cared for and unobstructed. Debris was to be removed from the roads, bridges kept in good shape and signs were to be setup to mark the way to their cities </w:t>
      </w:r>
      <w:r w:rsidR="00DB365A">
        <w:rPr>
          <w:rFonts w:ascii="Calibri" w:hAnsi="Calibri" w:cs="Calibri"/>
          <w:noProof/>
          <w:color w:val="000000" w:themeColor="text1"/>
        </w:rPr>
        <w:lastRenderedPageBreak/>
        <w:drawing>
          <wp:anchor distT="0" distB="0" distL="114300" distR="114300" simplePos="0" relativeHeight="251665408" behindDoc="0" locked="0" layoutInCell="1" allowOverlap="1" wp14:anchorId="778EAEF5" wp14:editId="0ED49227">
            <wp:simplePos x="0" y="0"/>
            <wp:positionH relativeFrom="column">
              <wp:posOffset>0</wp:posOffset>
            </wp:positionH>
            <wp:positionV relativeFrom="paragraph">
              <wp:posOffset>189865</wp:posOffset>
            </wp:positionV>
            <wp:extent cx="3295650" cy="2371725"/>
            <wp:effectExtent l="76200" t="76200" r="133350" b="1428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f.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95650" cy="2371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94232">
        <w:rPr>
          <w:rStyle w:val="Hyperlink"/>
          <w:rFonts w:ascii="Calibri" w:hAnsi="Calibri" w:cs="Calibri"/>
          <w:color w:val="000000" w:themeColor="text1"/>
          <w:u w:val="none"/>
        </w:rPr>
        <w:t xml:space="preserve">of refuge so that when </w:t>
      </w:r>
      <w:r w:rsidR="00362B84">
        <w:rPr>
          <w:rStyle w:val="Hyperlink"/>
          <w:rFonts w:ascii="Calibri" w:hAnsi="Calibri" w:cs="Calibri"/>
          <w:color w:val="000000" w:themeColor="text1"/>
          <w:u w:val="none"/>
        </w:rPr>
        <w:t xml:space="preserve">a person </w:t>
      </w:r>
      <w:r w:rsidR="00E94232">
        <w:rPr>
          <w:rStyle w:val="Hyperlink"/>
          <w:rFonts w:ascii="Calibri" w:hAnsi="Calibri" w:cs="Calibri"/>
          <w:color w:val="000000" w:themeColor="text1"/>
          <w:u w:val="none"/>
        </w:rPr>
        <w:t xml:space="preserve">sought safety </w:t>
      </w:r>
      <w:r w:rsidR="00362B84">
        <w:rPr>
          <w:rStyle w:val="Hyperlink"/>
          <w:rFonts w:ascii="Calibri" w:hAnsi="Calibri" w:cs="Calibri"/>
          <w:color w:val="000000" w:themeColor="text1"/>
          <w:u w:val="none"/>
        </w:rPr>
        <w:t xml:space="preserve">it </w:t>
      </w:r>
      <w:r w:rsidR="00E94232">
        <w:rPr>
          <w:rStyle w:val="Hyperlink"/>
          <w:rFonts w:ascii="Calibri" w:hAnsi="Calibri" w:cs="Calibri"/>
          <w:color w:val="000000" w:themeColor="text1"/>
          <w:u w:val="none"/>
        </w:rPr>
        <w:t>would be found.</w:t>
      </w:r>
      <w:r w:rsidR="00EC4F5E" w:rsidRPr="00EC4F5E">
        <w:rPr>
          <w:rFonts w:ascii="Calibri" w:hAnsi="Calibri" w:cs="Calibri"/>
          <w:vertAlign w:val="superscript"/>
        </w:rPr>
        <w:footnoteReference w:id="42"/>
      </w:r>
      <w:r w:rsidR="00E94232" w:rsidRPr="00EC4F5E">
        <w:rPr>
          <w:rStyle w:val="Hyperlink"/>
          <w:rFonts w:ascii="Calibri" w:hAnsi="Calibri" w:cs="Calibri"/>
          <w:color w:val="000000" w:themeColor="text1"/>
          <w:u w:val="none"/>
        </w:rPr>
        <w:t xml:space="preserve"> </w:t>
      </w:r>
      <w:r w:rsidR="00EC4F5E">
        <w:rPr>
          <w:rStyle w:val="Hyperlink"/>
          <w:rFonts w:ascii="Calibri" w:hAnsi="Calibri" w:cs="Calibri"/>
          <w:color w:val="000000" w:themeColor="text1"/>
          <w:u w:val="none"/>
        </w:rPr>
        <w:t>The person who is born again does not demand the best seat in service, i.e. one free of effort or persecution,</w:t>
      </w:r>
      <w:r w:rsidR="00EC4F5E" w:rsidRPr="00D82A72">
        <w:rPr>
          <w:rFonts w:ascii="Calibri" w:hAnsi="Calibri" w:cs="Calibri"/>
          <w:vertAlign w:val="superscript"/>
        </w:rPr>
        <w:footnoteReference w:id="43"/>
      </w:r>
      <w:r w:rsidR="00EC4F5E">
        <w:rPr>
          <w:rStyle w:val="Hyperlink"/>
          <w:rFonts w:ascii="Calibri" w:hAnsi="Calibri" w:cs="Calibri"/>
          <w:color w:val="000000" w:themeColor="text1"/>
          <w:u w:val="none"/>
        </w:rPr>
        <w:t xml:space="preserve"> but merely the opportunity to be the hands and feet of Jesus.  As those purchased at a price it is our duty and privilege to be invited to tell others how they can be saved</w:t>
      </w:r>
      <w:r w:rsidR="00A2711B">
        <w:rPr>
          <w:rStyle w:val="Hyperlink"/>
          <w:rFonts w:ascii="Calibri" w:hAnsi="Calibri" w:cs="Calibri"/>
          <w:color w:val="000000" w:themeColor="text1"/>
          <w:u w:val="none"/>
        </w:rPr>
        <w:t xml:space="preserve"> with clarity</w:t>
      </w:r>
      <w:r w:rsidR="00EC4F5E">
        <w:rPr>
          <w:rStyle w:val="Hyperlink"/>
          <w:rFonts w:ascii="Calibri" w:hAnsi="Calibri" w:cs="Calibri"/>
          <w:color w:val="000000" w:themeColor="text1"/>
          <w:u w:val="none"/>
        </w:rPr>
        <w:t xml:space="preserve">. Clearing debris from the mission field means humbly praying that the Hoy Spirit might quicken the hearts of the mission field and give one the words and courage to boldly speak the Gospel truth to the skeptical and often hostile believers of this age.  While </w:t>
      </w:r>
      <w:r w:rsidR="00A2711B">
        <w:rPr>
          <w:rStyle w:val="Hyperlink"/>
          <w:rFonts w:ascii="Calibri" w:hAnsi="Calibri" w:cs="Calibri"/>
          <w:color w:val="000000" w:themeColor="text1"/>
          <w:u w:val="none"/>
        </w:rPr>
        <w:t xml:space="preserve">inevitably </w:t>
      </w:r>
      <w:r w:rsidR="00362B84">
        <w:rPr>
          <w:rStyle w:val="Hyperlink"/>
          <w:rFonts w:ascii="Calibri" w:hAnsi="Calibri" w:cs="Calibri"/>
          <w:color w:val="000000" w:themeColor="text1"/>
          <w:u w:val="none"/>
        </w:rPr>
        <w:t xml:space="preserve">evangelism </w:t>
      </w:r>
      <w:r w:rsidR="00A2711B">
        <w:rPr>
          <w:rStyle w:val="Hyperlink"/>
          <w:rFonts w:ascii="Calibri" w:hAnsi="Calibri" w:cs="Calibri"/>
          <w:color w:val="000000" w:themeColor="text1"/>
          <w:u w:val="none"/>
        </w:rPr>
        <w:t>will invite persecution</w:t>
      </w:r>
      <w:r w:rsidR="00362B84">
        <w:rPr>
          <w:rStyle w:val="Hyperlink"/>
          <w:rFonts w:ascii="Calibri" w:hAnsi="Calibri" w:cs="Calibri"/>
          <w:color w:val="000000" w:themeColor="text1"/>
          <w:u w:val="none"/>
        </w:rPr>
        <w:t>,</w:t>
      </w:r>
      <w:r w:rsidR="00A2711B">
        <w:rPr>
          <w:rStyle w:val="Hyperlink"/>
          <w:rFonts w:ascii="Calibri" w:hAnsi="Calibri" w:cs="Calibri"/>
          <w:color w:val="000000" w:themeColor="text1"/>
          <w:u w:val="none"/>
        </w:rPr>
        <w:t xml:space="preserve"> with thanksgiving and rejoicing may we as Christ’s ambassadors </w:t>
      </w:r>
      <w:r w:rsidR="00362B84">
        <w:rPr>
          <w:rStyle w:val="Hyperlink"/>
          <w:rFonts w:ascii="Calibri" w:hAnsi="Calibri" w:cs="Calibri"/>
          <w:color w:val="000000" w:themeColor="text1"/>
          <w:u w:val="none"/>
        </w:rPr>
        <w:t xml:space="preserve">always be willing to </w:t>
      </w:r>
      <w:r w:rsidR="00A2711B">
        <w:rPr>
          <w:rStyle w:val="Hyperlink"/>
          <w:rFonts w:ascii="Calibri" w:hAnsi="Calibri" w:cs="Calibri"/>
          <w:color w:val="000000" w:themeColor="text1"/>
          <w:u w:val="none"/>
        </w:rPr>
        <w:t xml:space="preserve">drop everything to tell this world God has the cure for their disease, </w:t>
      </w:r>
      <w:r w:rsidR="005A1E4F">
        <w:rPr>
          <w:rStyle w:val="Hyperlink"/>
          <w:rFonts w:ascii="Calibri" w:hAnsi="Calibri" w:cs="Calibri"/>
          <w:color w:val="000000" w:themeColor="text1"/>
          <w:u w:val="none"/>
        </w:rPr>
        <w:t xml:space="preserve">sin, belief in </w:t>
      </w:r>
      <w:r w:rsidR="00A2711B">
        <w:rPr>
          <w:rStyle w:val="Hyperlink"/>
          <w:rFonts w:ascii="Calibri" w:hAnsi="Calibri" w:cs="Calibri"/>
          <w:color w:val="000000" w:themeColor="text1"/>
          <w:u w:val="none"/>
        </w:rPr>
        <w:t>His Son Jesus Christ!</w:t>
      </w:r>
      <w:r w:rsidR="00EC4F5E">
        <w:rPr>
          <w:rStyle w:val="Hyperlink"/>
          <w:rFonts w:ascii="Calibri" w:hAnsi="Calibri" w:cs="Calibri"/>
          <w:color w:val="000000" w:themeColor="text1"/>
          <w:u w:val="none"/>
        </w:rPr>
        <w:t xml:space="preserve"> </w:t>
      </w:r>
      <w:r w:rsidR="00A2711B">
        <w:rPr>
          <w:rStyle w:val="Hyperlink"/>
          <w:rFonts w:ascii="Calibri" w:hAnsi="Calibri" w:cs="Calibri"/>
          <w:color w:val="000000" w:themeColor="text1"/>
          <w:u w:val="none"/>
        </w:rPr>
        <w:t xml:space="preserve">If you had the cure for COVID-19 you would certainly share it so why not share the cure for the disease </w:t>
      </w:r>
      <w:r w:rsidR="005A1E4F">
        <w:rPr>
          <w:rStyle w:val="Hyperlink"/>
          <w:rFonts w:ascii="Calibri" w:hAnsi="Calibri" w:cs="Calibri"/>
          <w:color w:val="000000" w:themeColor="text1"/>
          <w:u w:val="none"/>
        </w:rPr>
        <w:t xml:space="preserve">sin that is </w:t>
      </w:r>
      <w:r w:rsidR="00A2711B">
        <w:rPr>
          <w:rStyle w:val="Hyperlink"/>
          <w:rFonts w:ascii="Calibri" w:hAnsi="Calibri" w:cs="Calibri"/>
          <w:color w:val="000000" w:themeColor="text1"/>
          <w:u w:val="none"/>
        </w:rPr>
        <w:t>killing over 5 billing of this world!</w:t>
      </w:r>
    </w:p>
    <w:p w14:paraId="0CA6E0DC" w14:textId="790D20E6" w:rsidR="00454CA8" w:rsidRPr="00454CA8" w:rsidRDefault="00454CA8" w:rsidP="00A2711B">
      <w:pPr>
        <w:ind w:right="-23"/>
        <w:rPr>
          <w:rStyle w:val="Hyperlink"/>
          <w:rFonts w:ascii="Calibri" w:hAnsi="Calibri" w:cs="Calibri"/>
          <w:color w:val="000000" w:themeColor="text1"/>
          <w:u w:val="none"/>
        </w:rPr>
      </w:pPr>
    </w:p>
    <w:sectPr w:rsidR="00454CA8" w:rsidRPr="00454CA8"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E7537" w14:textId="77777777" w:rsidR="003248D9" w:rsidRDefault="003248D9" w:rsidP="0080694B">
      <w:r>
        <w:separator/>
      </w:r>
    </w:p>
  </w:endnote>
  <w:endnote w:type="continuationSeparator" w:id="0">
    <w:p w14:paraId="66573203" w14:textId="77777777" w:rsidR="003248D9" w:rsidRDefault="003248D9"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66523C0A" w:rsidR="00667C62" w:rsidRDefault="00667C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BE1A23" w14:textId="77777777" w:rsidR="00667C62" w:rsidRDefault="00667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15370" w14:textId="77777777" w:rsidR="003248D9" w:rsidRDefault="003248D9" w:rsidP="0080694B">
      <w:r>
        <w:separator/>
      </w:r>
    </w:p>
  </w:footnote>
  <w:footnote w:type="continuationSeparator" w:id="0">
    <w:p w14:paraId="63449ED1" w14:textId="77777777" w:rsidR="003248D9" w:rsidRDefault="003248D9" w:rsidP="0080694B">
      <w:r>
        <w:continuationSeparator/>
      </w:r>
    </w:p>
  </w:footnote>
  <w:footnote w:id="1">
    <w:p w14:paraId="0CCCFE86" w14:textId="7676BE95" w:rsidR="00667C62" w:rsidRPr="00FE767A" w:rsidRDefault="00667C62">
      <w:pPr>
        <w:pStyle w:val="FootnoteText"/>
        <w:rPr>
          <w:rFonts w:ascii="Times New Roman" w:hAnsi="Times New Roman" w:cs="Times New Roman"/>
          <w:lang w:val="en-US"/>
        </w:rPr>
      </w:pPr>
      <w:r w:rsidRPr="00FE767A">
        <w:rPr>
          <w:rStyle w:val="FootnoteReference"/>
          <w:rFonts w:ascii="Times New Roman" w:hAnsi="Times New Roman" w:cs="Times New Roman"/>
        </w:rPr>
        <w:footnoteRef/>
      </w:r>
      <w:r w:rsidRPr="00FE767A">
        <w:rPr>
          <w:rFonts w:ascii="Times New Roman" w:hAnsi="Times New Roman" w:cs="Times New Roman"/>
        </w:rPr>
        <w:t xml:space="preserve"> </w:t>
      </w:r>
      <w:r w:rsidRPr="00FE767A">
        <w:rPr>
          <w:rFonts w:ascii="Times New Roman" w:hAnsi="Times New Roman" w:cs="Times New Roman"/>
          <w:lang w:val="en-US"/>
        </w:rPr>
        <w:t xml:space="preserve">Taken from the following website:  </w:t>
      </w:r>
      <w:hyperlink r:id="rId1" w:history="1">
        <w:r w:rsidRPr="00FE767A">
          <w:rPr>
            <w:rStyle w:val="Hyperlink"/>
            <w:rFonts w:ascii="Times New Roman" w:hAnsi="Times New Roman" w:cs="Times New Roman"/>
          </w:rPr>
          <w:t>https://www.worldometers.info/coronavirus/</w:t>
        </w:r>
      </w:hyperlink>
    </w:p>
  </w:footnote>
  <w:footnote w:id="2">
    <w:p w14:paraId="459E9B8E" w14:textId="2F9E28BA" w:rsidR="00667C62" w:rsidRPr="00FE767A" w:rsidRDefault="00667C62">
      <w:pPr>
        <w:pStyle w:val="FootnoteText"/>
        <w:rPr>
          <w:rFonts w:ascii="Times New Roman" w:hAnsi="Times New Roman" w:cs="Times New Roman"/>
          <w:lang w:val="en-US"/>
        </w:rPr>
      </w:pPr>
      <w:r w:rsidRPr="00FE767A">
        <w:rPr>
          <w:rStyle w:val="FootnoteReference"/>
          <w:rFonts w:ascii="Times New Roman" w:hAnsi="Times New Roman" w:cs="Times New Roman"/>
        </w:rPr>
        <w:footnoteRef/>
      </w:r>
      <w:r w:rsidRPr="00FE767A">
        <w:rPr>
          <w:rFonts w:ascii="Times New Roman" w:hAnsi="Times New Roman" w:cs="Times New Roman"/>
        </w:rPr>
        <w:t xml:space="preserve"> </w:t>
      </w:r>
      <w:r w:rsidRPr="00FE767A">
        <w:rPr>
          <w:rFonts w:ascii="Times New Roman" w:hAnsi="Times New Roman" w:cs="Times New Roman"/>
          <w:lang w:val="en-US"/>
        </w:rPr>
        <w:t xml:space="preserve">Taken from the following website:  </w:t>
      </w:r>
      <w:hyperlink r:id="rId2" w:history="1">
        <w:r w:rsidRPr="00FE767A">
          <w:rPr>
            <w:rStyle w:val="Hyperlink"/>
            <w:rFonts w:ascii="Times New Roman" w:hAnsi="Times New Roman" w:cs="Times New Roman"/>
          </w:rPr>
          <w:t>https://sciencebusiness.net/news/canada-pledges-c275m-coronavirus-rd-adding-global-funding-rush</w:t>
        </w:r>
      </w:hyperlink>
    </w:p>
  </w:footnote>
  <w:footnote w:id="3">
    <w:p w14:paraId="593CD96F" w14:textId="68E87F28" w:rsidR="00667C62" w:rsidRPr="00FE767A" w:rsidRDefault="00667C62">
      <w:pPr>
        <w:pStyle w:val="FootnoteText"/>
        <w:rPr>
          <w:rFonts w:ascii="Times New Roman" w:hAnsi="Times New Roman" w:cs="Times New Roman"/>
          <w:lang w:val="en-US"/>
        </w:rPr>
      </w:pPr>
      <w:r w:rsidRPr="00FE767A">
        <w:rPr>
          <w:rStyle w:val="FootnoteReference"/>
          <w:rFonts w:ascii="Times New Roman" w:hAnsi="Times New Roman" w:cs="Times New Roman"/>
        </w:rPr>
        <w:footnoteRef/>
      </w:r>
      <w:r w:rsidRPr="00FE767A">
        <w:rPr>
          <w:rFonts w:ascii="Times New Roman" w:hAnsi="Times New Roman" w:cs="Times New Roman"/>
        </w:rPr>
        <w:t xml:space="preserve"> </w:t>
      </w:r>
      <w:r w:rsidRPr="00FE767A">
        <w:rPr>
          <w:rFonts w:ascii="Times New Roman" w:hAnsi="Times New Roman" w:cs="Times New Roman"/>
          <w:lang w:val="en-US"/>
        </w:rPr>
        <w:t xml:space="preserve">Taken from the following website:  </w:t>
      </w:r>
      <w:hyperlink r:id="rId3" w:history="1">
        <w:r w:rsidRPr="00FE767A">
          <w:rPr>
            <w:rStyle w:val="Hyperlink"/>
            <w:rFonts w:ascii="Times New Roman" w:hAnsi="Times New Roman" w:cs="Times New Roman"/>
          </w:rPr>
          <w:t>https://www.sciencemag.org/news/2020/03/massive-us-coronavirus-stimulus-includes-research-dollars-and-some-aid-universities</w:t>
        </w:r>
      </w:hyperlink>
    </w:p>
  </w:footnote>
  <w:footnote w:id="4">
    <w:p w14:paraId="21F9755D" w14:textId="7E71B348" w:rsidR="00667C62" w:rsidRPr="00FE767A" w:rsidRDefault="00667C62">
      <w:pPr>
        <w:pStyle w:val="FootnoteText"/>
        <w:rPr>
          <w:rFonts w:ascii="Times New Roman" w:hAnsi="Times New Roman" w:cs="Times New Roman"/>
          <w:lang w:val="en-US"/>
        </w:rPr>
      </w:pPr>
      <w:r w:rsidRPr="00FE767A">
        <w:rPr>
          <w:rStyle w:val="FootnoteReference"/>
          <w:rFonts w:ascii="Times New Roman" w:hAnsi="Times New Roman" w:cs="Times New Roman"/>
        </w:rPr>
        <w:footnoteRef/>
      </w:r>
      <w:r w:rsidRPr="00FE767A">
        <w:rPr>
          <w:rFonts w:ascii="Times New Roman" w:hAnsi="Times New Roman" w:cs="Times New Roman"/>
        </w:rPr>
        <w:t xml:space="preserve"> </w:t>
      </w:r>
      <w:r w:rsidRPr="00FE767A">
        <w:rPr>
          <w:rFonts w:ascii="Times New Roman" w:hAnsi="Times New Roman" w:cs="Times New Roman"/>
          <w:lang w:val="en-US"/>
        </w:rPr>
        <w:t xml:space="preserve">Taken from the following website:  </w:t>
      </w:r>
      <w:hyperlink r:id="rId4" w:history="1">
        <w:r w:rsidRPr="00FE767A">
          <w:rPr>
            <w:rStyle w:val="Hyperlink"/>
            <w:rFonts w:ascii="Times New Roman" w:hAnsi="Times New Roman" w:cs="Times New Roman"/>
          </w:rPr>
          <w:t>https://www.pewresearch.org/fact-tank/2017/04/05/christians-remain-worlds-largest-religious-group-but-they-are-declining-in-europe/</w:t>
        </w:r>
      </w:hyperlink>
    </w:p>
  </w:footnote>
  <w:footnote w:id="5">
    <w:p w14:paraId="305C4BF2" w14:textId="1CAE6ECD" w:rsidR="00F86B3E" w:rsidRDefault="00F86B3E">
      <w:pPr>
        <w:pStyle w:val="FootnoteText"/>
      </w:pPr>
      <w:r>
        <w:rPr>
          <w:rStyle w:val="FootnoteReference"/>
        </w:rPr>
        <w:footnoteRef/>
      </w:r>
      <w:r>
        <w:t xml:space="preserve"> I am not saying that once born again the person longer sins but does so.  What I am saying is that Christ’s blood covers the believer’s sins and seals them to spend an eternity in heaven with Him.</w:t>
      </w:r>
    </w:p>
  </w:footnote>
  <w:footnote w:id="6">
    <w:p w14:paraId="5BFAD045" w14:textId="77777777" w:rsidR="00667C62" w:rsidRPr="00FE767A" w:rsidRDefault="00667C62" w:rsidP="004A0AEF">
      <w:pPr>
        <w:rPr>
          <w:sz w:val="20"/>
          <w:szCs w:val="20"/>
        </w:rPr>
      </w:pPr>
      <w:r w:rsidRPr="00FE767A">
        <w:rPr>
          <w:sz w:val="20"/>
          <w:szCs w:val="20"/>
          <w:vertAlign w:val="superscript"/>
        </w:rPr>
        <w:footnoteRef/>
      </w:r>
      <w:r w:rsidRPr="00FE767A">
        <w:rPr>
          <w:sz w:val="20"/>
          <w:szCs w:val="20"/>
        </w:rPr>
        <w:t xml:space="preserve"> Richard N. Longenecker, </w:t>
      </w:r>
      <w:hyperlink r:id="rId5" w:history="1">
        <w:r w:rsidRPr="00FE767A">
          <w:rPr>
            <w:color w:val="0000FF"/>
            <w:sz w:val="20"/>
            <w:szCs w:val="20"/>
            <w:u w:val="single"/>
          </w:rPr>
          <w:t>“The Acts of the Apostles,”</w:t>
        </w:r>
      </w:hyperlink>
      <w:r w:rsidRPr="00FE767A">
        <w:rPr>
          <w:sz w:val="20"/>
          <w:szCs w:val="20"/>
        </w:rPr>
        <w:t xml:space="preserve"> in </w:t>
      </w:r>
      <w:r w:rsidRPr="00FE767A">
        <w:rPr>
          <w:i/>
          <w:sz w:val="20"/>
          <w:szCs w:val="20"/>
        </w:rPr>
        <w:t>The Expositor’s Bible Commentary: John and Acts</w:t>
      </w:r>
      <w:r w:rsidRPr="00FE767A">
        <w:rPr>
          <w:sz w:val="20"/>
          <w:szCs w:val="20"/>
        </w:rPr>
        <w:t>, ed. Frank E. Gaebelein, vol. 9 (Grand Rapids, MI: Zondervan Publishing House, 1981), 460.</w:t>
      </w:r>
    </w:p>
  </w:footnote>
  <w:footnote w:id="7">
    <w:p w14:paraId="420C5285" w14:textId="77777777" w:rsidR="00667C62" w:rsidRPr="00FE767A" w:rsidRDefault="00667C62" w:rsidP="004A0AEF">
      <w:pPr>
        <w:rPr>
          <w:sz w:val="20"/>
          <w:szCs w:val="20"/>
        </w:rPr>
      </w:pPr>
      <w:r w:rsidRPr="00FE767A">
        <w:rPr>
          <w:sz w:val="20"/>
          <w:szCs w:val="20"/>
          <w:vertAlign w:val="superscript"/>
        </w:rPr>
        <w:footnoteRef/>
      </w:r>
      <w:r w:rsidRPr="00FE767A">
        <w:rPr>
          <w:sz w:val="20"/>
          <w:szCs w:val="20"/>
        </w:rPr>
        <w:t xml:space="preserve"> David J. Williams, </w:t>
      </w:r>
      <w:hyperlink r:id="rId6" w:history="1">
        <w:r w:rsidRPr="00FE767A">
          <w:rPr>
            <w:i/>
            <w:color w:val="0000FF"/>
            <w:sz w:val="20"/>
            <w:szCs w:val="20"/>
            <w:u w:val="single"/>
          </w:rPr>
          <w:t>Acts</w:t>
        </w:r>
      </w:hyperlink>
      <w:r w:rsidRPr="00FE767A">
        <w:rPr>
          <w:sz w:val="20"/>
          <w:szCs w:val="20"/>
        </w:rPr>
        <w:t>, Understanding the Bible Commentary Series (Grand Rapids, MI: Baker Books, 2011), 286.</w:t>
      </w:r>
    </w:p>
  </w:footnote>
  <w:footnote w:id="8">
    <w:p w14:paraId="530F7D4D" w14:textId="77777777" w:rsidR="00667C62" w:rsidRPr="00FE767A" w:rsidRDefault="00667C62" w:rsidP="005A76C6">
      <w:pPr>
        <w:rPr>
          <w:sz w:val="20"/>
          <w:szCs w:val="20"/>
        </w:rPr>
      </w:pPr>
      <w:r w:rsidRPr="00FE767A">
        <w:rPr>
          <w:sz w:val="20"/>
          <w:szCs w:val="20"/>
          <w:vertAlign w:val="superscript"/>
        </w:rPr>
        <w:footnoteRef/>
      </w:r>
      <w:r w:rsidRPr="00FE767A">
        <w:rPr>
          <w:sz w:val="20"/>
          <w:szCs w:val="20"/>
        </w:rPr>
        <w:t xml:space="preserve"> James Montgomery Boice, </w:t>
      </w:r>
      <w:hyperlink r:id="rId7" w:history="1">
        <w:r w:rsidRPr="00FE767A">
          <w:rPr>
            <w:i/>
            <w:color w:val="0000FF"/>
            <w:sz w:val="20"/>
            <w:szCs w:val="20"/>
            <w:u w:val="single"/>
          </w:rPr>
          <w:t>Acts: An Expositional Commentary</w:t>
        </w:r>
      </w:hyperlink>
      <w:r w:rsidRPr="00FE767A">
        <w:rPr>
          <w:sz w:val="20"/>
          <w:szCs w:val="20"/>
        </w:rPr>
        <w:t xml:space="preserve"> (Grand Rapids, MI: Baker Books, 1997), 278.</w:t>
      </w:r>
    </w:p>
  </w:footnote>
  <w:footnote w:id="9">
    <w:p w14:paraId="1F33B8CF" w14:textId="77777777" w:rsidR="00667C62" w:rsidRPr="00FE767A" w:rsidRDefault="00667C62" w:rsidP="005A76C6">
      <w:pPr>
        <w:rPr>
          <w:sz w:val="20"/>
          <w:szCs w:val="20"/>
        </w:rPr>
      </w:pPr>
      <w:r w:rsidRPr="00FE767A">
        <w:rPr>
          <w:sz w:val="20"/>
          <w:szCs w:val="20"/>
          <w:vertAlign w:val="superscript"/>
        </w:rPr>
        <w:footnoteRef/>
      </w:r>
      <w:r w:rsidRPr="00FE767A">
        <w:rPr>
          <w:sz w:val="20"/>
          <w:szCs w:val="20"/>
        </w:rPr>
        <w:t xml:space="preserve"> David G. Peterson, </w:t>
      </w:r>
      <w:hyperlink r:id="rId8" w:history="1">
        <w:r w:rsidRPr="00FE767A">
          <w:rPr>
            <w:i/>
            <w:color w:val="0000FF"/>
            <w:sz w:val="20"/>
            <w:szCs w:val="20"/>
            <w:u w:val="single"/>
          </w:rPr>
          <w:t>The Acts of the Apostles</w:t>
        </w:r>
      </w:hyperlink>
      <w:r w:rsidRPr="00FE767A">
        <w:rPr>
          <w:sz w:val="20"/>
          <w:szCs w:val="20"/>
        </w:rPr>
        <w:t>, The Pillar New Testament Commentary (Grand Rapids, MI; Nottingham, England: William B. Eerdmans Publishing Company, 2009), 462.</w:t>
      </w:r>
    </w:p>
  </w:footnote>
  <w:footnote w:id="10">
    <w:p w14:paraId="790A0201" w14:textId="77777777" w:rsidR="00667C62" w:rsidRDefault="00667C62" w:rsidP="005A76C6">
      <w:r w:rsidRPr="00FE767A">
        <w:rPr>
          <w:sz w:val="20"/>
          <w:szCs w:val="20"/>
          <w:vertAlign w:val="superscript"/>
        </w:rPr>
        <w:footnoteRef/>
      </w:r>
      <w:r w:rsidRPr="00FE767A">
        <w:rPr>
          <w:sz w:val="20"/>
          <w:szCs w:val="20"/>
        </w:rPr>
        <w:t xml:space="preserve"> James Montgomery Boice, </w:t>
      </w:r>
      <w:hyperlink r:id="rId9" w:history="1">
        <w:r w:rsidRPr="00FE767A">
          <w:rPr>
            <w:i/>
            <w:color w:val="0000FF"/>
            <w:sz w:val="20"/>
            <w:szCs w:val="20"/>
            <w:u w:val="single"/>
          </w:rPr>
          <w:t>Acts: An Expositional Commentary</w:t>
        </w:r>
      </w:hyperlink>
      <w:r w:rsidRPr="00FE767A">
        <w:rPr>
          <w:sz w:val="20"/>
          <w:szCs w:val="20"/>
        </w:rPr>
        <w:t xml:space="preserve"> (Grand Rapids, MI: Baker Books, 1997), 278.</w:t>
      </w:r>
    </w:p>
  </w:footnote>
  <w:footnote w:id="11">
    <w:p w14:paraId="4E6C1D81" w14:textId="77777777" w:rsidR="00667C62" w:rsidRPr="00034326" w:rsidRDefault="00667C62" w:rsidP="005A76C6">
      <w:pPr>
        <w:rPr>
          <w:sz w:val="20"/>
          <w:szCs w:val="20"/>
        </w:rPr>
      </w:pPr>
      <w:r w:rsidRPr="00034326">
        <w:rPr>
          <w:sz w:val="20"/>
          <w:szCs w:val="20"/>
          <w:vertAlign w:val="superscript"/>
        </w:rPr>
        <w:footnoteRef/>
      </w:r>
      <w:r w:rsidRPr="00034326">
        <w:rPr>
          <w:sz w:val="20"/>
          <w:szCs w:val="20"/>
        </w:rPr>
        <w:t xml:space="preserve"> Ajith Fernando, </w:t>
      </w:r>
      <w:hyperlink r:id="rId10" w:history="1">
        <w:r w:rsidRPr="00034326">
          <w:rPr>
            <w:i/>
            <w:color w:val="0000FF"/>
            <w:sz w:val="20"/>
            <w:szCs w:val="20"/>
            <w:u w:val="single"/>
          </w:rPr>
          <w:t>Acts</w:t>
        </w:r>
      </w:hyperlink>
      <w:r w:rsidRPr="00034326">
        <w:rPr>
          <w:sz w:val="20"/>
          <w:szCs w:val="20"/>
        </w:rPr>
        <w:t>, The NIV Application Commentary (Grand Rapids, MI: Zondervan Publishing House, 1998), 444.</w:t>
      </w:r>
    </w:p>
  </w:footnote>
  <w:footnote w:id="12">
    <w:p w14:paraId="4154386D" w14:textId="77777777" w:rsidR="00667C62" w:rsidRPr="00034326" w:rsidRDefault="00667C62" w:rsidP="00D47BDF">
      <w:pPr>
        <w:rPr>
          <w:sz w:val="20"/>
          <w:szCs w:val="20"/>
        </w:rPr>
      </w:pPr>
      <w:r w:rsidRPr="00034326">
        <w:rPr>
          <w:sz w:val="20"/>
          <w:szCs w:val="20"/>
          <w:vertAlign w:val="superscript"/>
        </w:rPr>
        <w:footnoteRef/>
      </w:r>
      <w:r w:rsidRPr="00034326">
        <w:rPr>
          <w:sz w:val="20"/>
          <w:szCs w:val="20"/>
        </w:rPr>
        <w:t xml:space="preserve"> David G. Peterson, </w:t>
      </w:r>
      <w:hyperlink r:id="rId11" w:history="1">
        <w:r w:rsidRPr="00034326">
          <w:rPr>
            <w:i/>
            <w:color w:val="0000FF"/>
            <w:sz w:val="20"/>
            <w:szCs w:val="20"/>
            <w:u w:val="single"/>
          </w:rPr>
          <w:t>The Acts of the Apostles</w:t>
        </w:r>
      </w:hyperlink>
      <w:r w:rsidRPr="00034326">
        <w:rPr>
          <w:sz w:val="20"/>
          <w:szCs w:val="20"/>
        </w:rPr>
        <w:t>, The Pillar New Testament Commentary (Grand Rapids, MI; Nottingham, England: William B. Eerdmans Publishing Company, 2009), 464.</w:t>
      </w:r>
    </w:p>
  </w:footnote>
  <w:footnote w:id="13">
    <w:p w14:paraId="25C569DD" w14:textId="77777777" w:rsidR="00667C62" w:rsidRPr="00034326" w:rsidRDefault="00667C62" w:rsidP="00F3108B">
      <w:pPr>
        <w:rPr>
          <w:sz w:val="20"/>
          <w:szCs w:val="20"/>
        </w:rPr>
      </w:pPr>
      <w:r w:rsidRPr="00034326">
        <w:rPr>
          <w:sz w:val="20"/>
          <w:szCs w:val="20"/>
          <w:vertAlign w:val="superscript"/>
        </w:rPr>
        <w:footnoteRef/>
      </w:r>
      <w:r w:rsidRPr="00034326">
        <w:rPr>
          <w:sz w:val="20"/>
          <w:szCs w:val="20"/>
        </w:rPr>
        <w:t xml:space="preserve"> James Montgomery Boice, </w:t>
      </w:r>
      <w:hyperlink r:id="rId12" w:history="1">
        <w:r w:rsidRPr="00034326">
          <w:rPr>
            <w:i/>
            <w:color w:val="0000FF"/>
            <w:sz w:val="20"/>
            <w:szCs w:val="20"/>
            <w:u w:val="single"/>
          </w:rPr>
          <w:t>Acts: An Expositional Commentary</w:t>
        </w:r>
      </w:hyperlink>
      <w:r w:rsidRPr="00034326">
        <w:rPr>
          <w:sz w:val="20"/>
          <w:szCs w:val="20"/>
        </w:rPr>
        <w:t xml:space="preserve"> (Grand Rapids, MI: Baker Books, 1997), 280.</w:t>
      </w:r>
    </w:p>
  </w:footnote>
  <w:footnote w:id="14">
    <w:p w14:paraId="6F5C5DAC" w14:textId="77777777" w:rsidR="00667C62" w:rsidRPr="00034326" w:rsidRDefault="00667C62" w:rsidP="00FE767A">
      <w:pPr>
        <w:rPr>
          <w:sz w:val="20"/>
          <w:szCs w:val="20"/>
        </w:rPr>
      </w:pPr>
      <w:r w:rsidRPr="00034326">
        <w:rPr>
          <w:sz w:val="20"/>
          <w:szCs w:val="20"/>
          <w:vertAlign w:val="superscript"/>
        </w:rPr>
        <w:footnoteRef/>
      </w:r>
      <w:r w:rsidRPr="00034326">
        <w:rPr>
          <w:sz w:val="20"/>
          <w:szCs w:val="20"/>
        </w:rPr>
        <w:t xml:space="preserve"> David G. Peterson, </w:t>
      </w:r>
      <w:hyperlink r:id="rId13" w:history="1">
        <w:r w:rsidRPr="00034326">
          <w:rPr>
            <w:i/>
            <w:color w:val="0000FF"/>
            <w:sz w:val="20"/>
            <w:szCs w:val="20"/>
            <w:u w:val="single"/>
          </w:rPr>
          <w:t>The Acts of the Apostles</w:t>
        </w:r>
      </w:hyperlink>
      <w:r w:rsidRPr="00034326">
        <w:rPr>
          <w:sz w:val="20"/>
          <w:szCs w:val="20"/>
        </w:rPr>
        <w:t>, The Pillar New Testament Commentary (Grand Rapids, MI; Nottingham, England: William B. Eerdmans Publishing Company, 2009), 462.</w:t>
      </w:r>
    </w:p>
  </w:footnote>
  <w:footnote w:id="15">
    <w:p w14:paraId="10507CA5" w14:textId="77777777" w:rsidR="00667C62" w:rsidRPr="00034326" w:rsidRDefault="00667C62" w:rsidP="009D4D0C">
      <w:pPr>
        <w:rPr>
          <w:sz w:val="20"/>
          <w:szCs w:val="20"/>
        </w:rPr>
      </w:pPr>
      <w:r w:rsidRPr="00034326">
        <w:rPr>
          <w:sz w:val="20"/>
          <w:szCs w:val="20"/>
          <w:vertAlign w:val="superscript"/>
        </w:rPr>
        <w:footnoteRef/>
      </w:r>
      <w:r w:rsidRPr="00034326">
        <w:rPr>
          <w:sz w:val="20"/>
          <w:szCs w:val="20"/>
        </w:rPr>
        <w:t xml:space="preserve"> Ajith Fernando, </w:t>
      </w:r>
      <w:hyperlink r:id="rId14" w:history="1">
        <w:r w:rsidRPr="00034326">
          <w:rPr>
            <w:i/>
            <w:color w:val="0000FF"/>
            <w:sz w:val="20"/>
            <w:szCs w:val="20"/>
            <w:u w:val="single"/>
          </w:rPr>
          <w:t>Acts</w:t>
        </w:r>
      </w:hyperlink>
      <w:r w:rsidRPr="00034326">
        <w:rPr>
          <w:sz w:val="20"/>
          <w:szCs w:val="20"/>
        </w:rPr>
        <w:t>, The NIV Application Commentary (Grand Rapids, MI: Zondervan Publishing House, 1998), 448.</w:t>
      </w:r>
    </w:p>
  </w:footnote>
  <w:footnote w:id="16">
    <w:p w14:paraId="0706C6C5" w14:textId="77777777" w:rsidR="00667C62" w:rsidRPr="00034326" w:rsidRDefault="00667C62" w:rsidP="002F1351">
      <w:pPr>
        <w:rPr>
          <w:sz w:val="20"/>
          <w:szCs w:val="20"/>
        </w:rPr>
      </w:pPr>
      <w:r w:rsidRPr="00034326">
        <w:rPr>
          <w:sz w:val="20"/>
          <w:szCs w:val="20"/>
          <w:vertAlign w:val="superscript"/>
        </w:rPr>
        <w:footnoteRef/>
      </w:r>
      <w:r w:rsidRPr="00034326">
        <w:rPr>
          <w:sz w:val="20"/>
          <w:szCs w:val="20"/>
        </w:rPr>
        <w:t xml:space="preserve"> Ajith Fernando, </w:t>
      </w:r>
      <w:hyperlink r:id="rId15" w:history="1">
        <w:r w:rsidRPr="00034326">
          <w:rPr>
            <w:i/>
            <w:color w:val="0000FF"/>
            <w:sz w:val="20"/>
            <w:szCs w:val="20"/>
            <w:u w:val="single"/>
          </w:rPr>
          <w:t>Acts</w:t>
        </w:r>
      </w:hyperlink>
      <w:r w:rsidRPr="00034326">
        <w:rPr>
          <w:sz w:val="20"/>
          <w:szCs w:val="20"/>
        </w:rPr>
        <w:t>, The NIV Application Commentary (Grand Rapids, MI: Zondervan Publishing House, 1998), 447–448.</w:t>
      </w:r>
    </w:p>
  </w:footnote>
  <w:footnote w:id="17">
    <w:p w14:paraId="02A7A731" w14:textId="77777777" w:rsidR="00241E52" w:rsidRDefault="00241E52" w:rsidP="00241E52">
      <w:r w:rsidRPr="00034326">
        <w:rPr>
          <w:sz w:val="20"/>
          <w:szCs w:val="20"/>
          <w:vertAlign w:val="superscript"/>
        </w:rPr>
        <w:footnoteRef/>
      </w:r>
      <w:r w:rsidRPr="00034326">
        <w:rPr>
          <w:sz w:val="20"/>
          <w:szCs w:val="20"/>
        </w:rPr>
        <w:t xml:space="preserve"> David G. Peterson, </w:t>
      </w:r>
      <w:hyperlink r:id="rId16" w:history="1">
        <w:r w:rsidRPr="00034326">
          <w:rPr>
            <w:i/>
            <w:color w:val="0000FF"/>
            <w:sz w:val="20"/>
            <w:szCs w:val="20"/>
            <w:u w:val="single"/>
          </w:rPr>
          <w:t>The Acts of the Apostles</w:t>
        </w:r>
      </w:hyperlink>
      <w:r w:rsidRPr="00034326">
        <w:rPr>
          <w:sz w:val="20"/>
          <w:szCs w:val="20"/>
        </w:rPr>
        <w:t>, The Pillar New Testament Commentary (Grand Rapids, MI; Nottingham, England: William B. Eerdmans Publishing Company, 2009), 465–466.</w:t>
      </w:r>
    </w:p>
  </w:footnote>
  <w:footnote w:id="18">
    <w:p w14:paraId="2F3742A7" w14:textId="77777777" w:rsidR="007E3F47" w:rsidRPr="00577AD0" w:rsidRDefault="007E3F47" w:rsidP="007E3F47">
      <w:pPr>
        <w:rPr>
          <w:sz w:val="20"/>
          <w:szCs w:val="20"/>
        </w:rPr>
      </w:pPr>
      <w:r w:rsidRPr="00577AD0">
        <w:rPr>
          <w:sz w:val="20"/>
          <w:szCs w:val="20"/>
          <w:vertAlign w:val="superscript"/>
        </w:rPr>
        <w:footnoteRef/>
      </w:r>
      <w:r w:rsidRPr="00577AD0">
        <w:rPr>
          <w:sz w:val="20"/>
          <w:szCs w:val="20"/>
        </w:rPr>
        <w:t xml:space="preserve"> James Montgomery Boice, </w:t>
      </w:r>
      <w:hyperlink r:id="rId17" w:history="1">
        <w:r w:rsidRPr="00577AD0">
          <w:rPr>
            <w:i/>
            <w:color w:val="0000FF"/>
            <w:sz w:val="20"/>
            <w:szCs w:val="20"/>
            <w:u w:val="single"/>
          </w:rPr>
          <w:t>Acts: An Expositional Commentary</w:t>
        </w:r>
      </w:hyperlink>
      <w:r w:rsidRPr="00577AD0">
        <w:rPr>
          <w:sz w:val="20"/>
          <w:szCs w:val="20"/>
        </w:rPr>
        <w:t xml:space="preserve"> (Grand Rapids, MI: Baker Books, 1997), 281.</w:t>
      </w:r>
    </w:p>
  </w:footnote>
  <w:footnote w:id="19">
    <w:p w14:paraId="3DC5DE73" w14:textId="77777777" w:rsidR="007E3F47" w:rsidRPr="00577AD0" w:rsidRDefault="007E3F47" w:rsidP="007E3F47">
      <w:pPr>
        <w:rPr>
          <w:sz w:val="20"/>
          <w:szCs w:val="20"/>
        </w:rPr>
      </w:pPr>
      <w:r w:rsidRPr="00577AD0">
        <w:rPr>
          <w:sz w:val="20"/>
          <w:szCs w:val="20"/>
          <w:vertAlign w:val="superscript"/>
        </w:rPr>
        <w:footnoteRef/>
      </w:r>
      <w:r w:rsidRPr="00577AD0">
        <w:rPr>
          <w:sz w:val="20"/>
          <w:szCs w:val="20"/>
        </w:rPr>
        <w:t xml:space="preserve"> David G. Peterson, </w:t>
      </w:r>
      <w:hyperlink r:id="rId18" w:history="1">
        <w:r w:rsidRPr="00577AD0">
          <w:rPr>
            <w:i/>
            <w:color w:val="0000FF"/>
            <w:sz w:val="20"/>
            <w:szCs w:val="20"/>
            <w:u w:val="single"/>
          </w:rPr>
          <w:t>The Acts of the Apostles</w:t>
        </w:r>
      </w:hyperlink>
      <w:r w:rsidRPr="00577AD0">
        <w:rPr>
          <w:sz w:val="20"/>
          <w:szCs w:val="20"/>
        </w:rPr>
        <w:t>, The Pillar New Testament Commentary (Grand Rapids, MI; Nottingham, England: William B. Eerdmans Publishing Company, 2009), 462.</w:t>
      </w:r>
    </w:p>
  </w:footnote>
  <w:footnote w:id="20">
    <w:p w14:paraId="03CEB0DA" w14:textId="77777777" w:rsidR="007E3F47" w:rsidRPr="00577AD0" w:rsidRDefault="007E3F47" w:rsidP="007E3F47">
      <w:pPr>
        <w:rPr>
          <w:sz w:val="20"/>
          <w:szCs w:val="20"/>
        </w:rPr>
      </w:pPr>
      <w:r w:rsidRPr="00577AD0">
        <w:rPr>
          <w:sz w:val="20"/>
          <w:szCs w:val="20"/>
          <w:vertAlign w:val="superscript"/>
        </w:rPr>
        <w:footnoteRef/>
      </w:r>
      <w:r w:rsidRPr="00577AD0">
        <w:rPr>
          <w:sz w:val="20"/>
          <w:szCs w:val="20"/>
        </w:rPr>
        <w:t xml:space="preserve"> Ajith Fernando, </w:t>
      </w:r>
      <w:hyperlink r:id="rId19" w:history="1">
        <w:r w:rsidRPr="00577AD0">
          <w:rPr>
            <w:i/>
            <w:color w:val="0000FF"/>
            <w:sz w:val="20"/>
            <w:szCs w:val="20"/>
            <w:u w:val="single"/>
          </w:rPr>
          <w:t>Acts</w:t>
        </w:r>
      </w:hyperlink>
      <w:r w:rsidRPr="00577AD0">
        <w:rPr>
          <w:sz w:val="20"/>
          <w:szCs w:val="20"/>
        </w:rPr>
        <w:t>, The NIV Application Commentary (Grand Rapids, MI: Zondervan Publishing House, 1998), 445.</w:t>
      </w:r>
    </w:p>
  </w:footnote>
  <w:footnote w:id="21">
    <w:p w14:paraId="6EFB3634" w14:textId="77777777" w:rsidR="007E3F47" w:rsidRPr="00577AD0" w:rsidRDefault="007E3F47" w:rsidP="007E3F47">
      <w:pPr>
        <w:rPr>
          <w:sz w:val="20"/>
          <w:szCs w:val="20"/>
        </w:rPr>
      </w:pPr>
      <w:r w:rsidRPr="00577AD0">
        <w:rPr>
          <w:sz w:val="20"/>
          <w:szCs w:val="20"/>
          <w:vertAlign w:val="superscript"/>
        </w:rPr>
        <w:footnoteRef/>
      </w:r>
      <w:r w:rsidRPr="00577AD0">
        <w:rPr>
          <w:sz w:val="20"/>
          <w:szCs w:val="20"/>
        </w:rPr>
        <w:t xml:space="preserve"> C. H. Spurgeon, </w:t>
      </w:r>
      <w:hyperlink r:id="rId20" w:history="1">
        <w:r w:rsidRPr="00577AD0">
          <w:rPr>
            <w:color w:val="0000FF"/>
            <w:sz w:val="20"/>
            <w:szCs w:val="20"/>
            <w:u w:val="single"/>
          </w:rPr>
          <w:t>“Conversion and Character,”</w:t>
        </w:r>
      </w:hyperlink>
      <w:r w:rsidRPr="00577AD0">
        <w:rPr>
          <w:sz w:val="20"/>
          <w:szCs w:val="20"/>
        </w:rPr>
        <w:t xml:space="preserve"> in </w:t>
      </w:r>
      <w:r w:rsidRPr="00577AD0">
        <w:rPr>
          <w:i/>
          <w:sz w:val="20"/>
          <w:szCs w:val="20"/>
        </w:rPr>
        <w:t>The Metropolitan Tabernacle Pulpit Sermons</w:t>
      </w:r>
      <w:r w:rsidRPr="00577AD0">
        <w:rPr>
          <w:sz w:val="20"/>
          <w:szCs w:val="20"/>
        </w:rPr>
        <w:t>, vol. 59 (London: Passmore &amp; Alabaster, 1913), 445–446.</w:t>
      </w:r>
    </w:p>
  </w:footnote>
  <w:footnote w:id="22">
    <w:p w14:paraId="2FE0E480" w14:textId="77777777" w:rsidR="00793DFD" w:rsidRPr="00577AD0" w:rsidRDefault="00793DFD" w:rsidP="00793DFD">
      <w:pPr>
        <w:rPr>
          <w:sz w:val="20"/>
          <w:szCs w:val="20"/>
        </w:rPr>
      </w:pPr>
      <w:r w:rsidRPr="00577AD0">
        <w:rPr>
          <w:sz w:val="20"/>
          <w:szCs w:val="20"/>
          <w:vertAlign w:val="superscript"/>
        </w:rPr>
        <w:footnoteRef/>
      </w:r>
      <w:r w:rsidRPr="00577AD0">
        <w:rPr>
          <w:sz w:val="20"/>
          <w:szCs w:val="20"/>
        </w:rPr>
        <w:t xml:space="preserve"> David G. Peterson, </w:t>
      </w:r>
      <w:hyperlink r:id="rId21" w:history="1">
        <w:r w:rsidRPr="00577AD0">
          <w:rPr>
            <w:i/>
            <w:color w:val="0000FF"/>
            <w:sz w:val="20"/>
            <w:szCs w:val="20"/>
            <w:u w:val="single"/>
          </w:rPr>
          <w:t>The Acts of the Apostles</w:t>
        </w:r>
      </w:hyperlink>
      <w:r w:rsidRPr="00577AD0">
        <w:rPr>
          <w:sz w:val="20"/>
          <w:szCs w:val="20"/>
        </w:rPr>
        <w:t>, The Pillar New Testament Commentary (Grand Rapids, MI; Nottingham, England: William B. Eerdmans Publishing Company, 2009), 466.</w:t>
      </w:r>
    </w:p>
  </w:footnote>
  <w:footnote w:id="23">
    <w:p w14:paraId="61D8AE1D" w14:textId="77777777" w:rsidR="00793DFD" w:rsidRPr="00577AD0" w:rsidRDefault="00793DFD" w:rsidP="00793DFD">
      <w:pPr>
        <w:rPr>
          <w:sz w:val="20"/>
          <w:szCs w:val="20"/>
        </w:rPr>
      </w:pPr>
      <w:r w:rsidRPr="00577AD0">
        <w:rPr>
          <w:sz w:val="20"/>
          <w:szCs w:val="20"/>
          <w:vertAlign w:val="superscript"/>
        </w:rPr>
        <w:footnoteRef/>
      </w:r>
      <w:r w:rsidRPr="00577AD0">
        <w:rPr>
          <w:sz w:val="20"/>
          <w:szCs w:val="20"/>
        </w:rPr>
        <w:t xml:space="preserve"> David J. Williams, </w:t>
      </w:r>
      <w:hyperlink r:id="rId22" w:history="1">
        <w:r w:rsidRPr="00577AD0">
          <w:rPr>
            <w:i/>
            <w:color w:val="0000FF"/>
            <w:sz w:val="20"/>
            <w:szCs w:val="20"/>
            <w:u w:val="single"/>
          </w:rPr>
          <w:t>Acts</w:t>
        </w:r>
      </w:hyperlink>
      <w:r w:rsidRPr="00577AD0">
        <w:rPr>
          <w:sz w:val="20"/>
          <w:szCs w:val="20"/>
        </w:rPr>
        <w:t>, Understanding the Bible Commentary Series (Grand Rapids, MI: Baker Books, 2011), 287.</w:t>
      </w:r>
    </w:p>
  </w:footnote>
  <w:footnote w:id="24">
    <w:p w14:paraId="01ED562B" w14:textId="77777777" w:rsidR="00793DFD" w:rsidRPr="00577AD0" w:rsidRDefault="00793DFD" w:rsidP="00793DFD">
      <w:pPr>
        <w:rPr>
          <w:sz w:val="20"/>
          <w:szCs w:val="20"/>
        </w:rPr>
      </w:pPr>
      <w:r w:rsidRPr="00577AD0">
        <w:rPr>
          <w:sz w:val="20"/>
          <w:szCs w:val="20"/>
          <w:vertAlign w:val="superscript"/>
        </w:rPr>
        <w:footnoteRef/>
      </w:r>
      <w:r w:rsidRPr="00577AD0">
        <w:rPr>
          <w:sz w:val="20"/>
          <w:szCs w:val="20"/>
        </w:rPr>
        <w:t xml:space="preserve"> James Montgomery Boice, </w:t>
      </w:r>
      <w:hyperlink r:id="rId23" w:history="1">
        <w:r w:rsidRPr="00577AD0">
          <w:rPr>
            <w:i/>
            <w:color w:val="0000FF"/>
            <w:sz w:val="20"/>
            <w:szCs w:val="20"/>
            <w:u w:val="single"/>
          </w:rPr>
          <w:t>Acts: An Expositional Commentary</w:t>
        </w:r>
      </w:hyperlink>
      <w:r w:rsidRPr="00577AD0">
        <w:rPr>
          <w:sz w:val="20"/>
          <w:szCs w:val="20"/>
        </w:rPr>
        <w:t xml:space="preserve"> (Grand Rapids, MI: Baker Books, 1997), 280.</w:t>
      </w:r>
    </w:p>
  </w:footnote>
  <w:footnote w:id="25">
    <w:p w14:paraId="3005CF32" w14:textId="77777777" w:rsidR="00577AD0" w:rsidRPr="00577AD0" w:rsidRDefault="00577AD0" w:rsidP="00577AD0">
      <w:pPr>
        <w:rPr>
          <w:sz w:val="20"/>
          <w:szCs w:val="20"/>
        </w:rPr>
      </w:pPr>
      <w:r w:rsidRPr="00577AD0">
        <w:rPr>
          <w:sz w:val="20"/>
          <w:szCs w:val="20"/>
          <w:vertAlign w:val="superscript"/>
        </w:rPr>
        <w:footnoteRef/>
      </w:r>
      <w:r w:rsidRPr="00577AD0">
        <w:rPr>
          <w:sz w:val="20"/>
          <w:szCs w:val="20"/>
        </w:rPr>
        <w:t xml:space="preserve"> C. H. Spurgeon, </w:t>
      </w:r>
      <w:hyperlink r:id="rId24" w:history="1">
        <w:r w:rsidRPr="00577AD0">
          <w:rPr>
            <w:color w:val="0000FF"/>
            <w:sz w:val="20"/>
            <w:szCs w:val="20"/>
            <w:u w:val="single"/>
          </w:rPr>
          <w:t>“Conversion and Character,”</w:t>
        </w:r>
      </w:hyperlink>
      <w:r w:rsidRPr="00577AD0">
        <w:rPr>
          <w:sz w:val="20"/>
          <w:szCs w:val="20"/>
        </w:rPr>
        <w:t xml:space="preserve"> in </w:t>
      </w:r>
      <w:r w:rsidRPr="00577AD0">
        <w:rPr>
          <w:i/>
          <w:sz w:val="20"/>
          <w:szCs w:val="20"/>
        </w:rPr>
        <w:t>The Metropolitan Tabernacle Pulpit Sermons</w:t>
      </w:r>
      <w:r w:rsidRPr="00577AD0">
        <w:rPr>
          <w:sz w:val="20"/>
          <w:szCs w:val="20"/>
        </w:rPr>
        <w:t>, vol. 59 (London: Passmore &amp; Alabaster, 1913), 446.</w:t>
      </w:r>
    </w:p>
  </w:footnote>
  <w:footnote w:id="26">
    <w:p w14:paraId="237304E7" w14:textId="77777777" w:rsidR="002179D2" w:rsidRDefault="002179D2" w:rsidP="002179D2">
      <w:r w:rsidRPr="00577AD0">
        <w:rPr>
          <w:sz w:val="20"/>
          <w:szCs w:val="20"/>
          <w:vertAlign w:val="superscript"/>
        </w:rPr>
        <w:footnoteRef/>
      </w:r>
      <w:r w:rsidRPr="00577AD0">
        <w:rPr>
          <w:sz w:val="20"/>
          <w:szCs w:val="20"/>
        </w:rPr>
        <w:t xml:space="preserve"> C. H. Spurgeon, </w:t>
      </w:r>
      <w:hyperlink r:id="rId25" w:history="1">
        <w:r w:rsidRPr="00577AD0">
          <w:rPr>
            <w:color w:val="0000FF"/>
            <w:sz w:val="20"/>
            <w:szCs w:val="20"/>
            <w:u w:val="single"/>
          </w:rPr>
          <w:t>“Conversion and Character,”</w:t>
        </w:r>
      </w:hyperlink>
      <w:r w:rsidRPr="00577AD0">
        <w:rPr>
          <w:sz w:val="20"/>
          <w:szCs w:val="20"/>
        </w:rPr>
        <w:t xml:space="preserve"> in </w:t>
      </w:r>
      <w:r w:rsidRPr="00577AD0">
        <w:rPr>
          <w:i/>
          <w:sz w:val="20"/>
          <w:szCs w:val="20"/>
        </w:rPr>
        <w:t>The Metropolitan Tabernacle Pulpit Sermons</w:t>
      </w:r>
      <w:r w:rsidRPr="00577AD0">
        <w:rPr>
          <w:sz w:val="20"/>
          <w:szCs w:val="20"/>
        </w:rPr>
        <w:t>, vol. 59 (London: Passmore &amp; Alabaster, 1913), 446.</w:t>
      </w:r>
    </w:p>
  </w:footnote>
  <w:footnote w:id="27">
    <w:p w14:paraId="34E31CE2" w14:textId="77777777" w:rsidR="009735F2" w:rsidRPr="004E07C8" w:rsidRDefault="009735F2" w:rsidP="009735F2">
      <w:pPr>
        <w:rPr>
          <w:sz w:val="20"/>
          <w:szCs w:val="20"/>
        </w:rPr>
      </w:pPr>
      <w:r w:rsidRPr="004E07C8">
        <w:rPr>
          <w:sz w:val="20"/>
          <w:szCs w:val="20"/>
          <w:vertAlign w:val="superscript"/>
        </w:rPr>
        <w:footnoteRef/>
      </w:r>
      <w:r w:rsidRPr="004E07C8">
        <w:rPr>
          <w:sz w:val="20"/>
          <w:szCs w:val="20"/>
        </w:rPr>
        <w:t xml:space="preserve"> Ajith Fernando, </w:t>
      </w:r>
      <w:hyperlink r:id="rId26" w:history="1">
        <w:r w:rsidRPr="004E07C8">
          <w:rPr>
            <w:i/>
            <w:color w:val="0000FF"/>
            <w:sz w:val="20"/>
            <w:szCs w:val="20"/>
            <w:u w:val="single"/>
          </w:rPr>
          <w:t>Acts</w:t>
        </w:r>
      </w:hyperlink>
      <w:r w:rsidRPr="004E07C8">
        <w:rPr>
          <w:sz w:val="20"/>
          <w:szCs w:val="20"/>
        </w:rPr>
        <w:t>, The NIV Application Commentary (Grand Rapids, MI: Zondervan Publishing House, 1998), 445.</w:t>
      </w:r>
    </w:p>
  </w:footnote>
  <w:footnote w:id="28">
    <w:p w14:paraId="465CB620" w14:textId="77777777" w:rsidR="009735F2" w:rsidRPr="004E07C8" w:rsidRDefault="009735F2" w:rsidP="009735F2">
      <w:pPr>
        <w:rPr>
          <w:sz w:val="20"/>
          <w:szCs w:val="20"/>
        </w:rPr>
      </w:pPr>
      <w:r w:rsidRPr="004E07C8">
        <w:rPr>
          <w:sz w:val="20"/>
          <w:szCs w:val="20"/>
          <w:vertAlign w:val="superscript"/>
        </w:rPr>
        <w:footnoteRef/>
      </w:r>
      <w:r w:rsidRPr="004E07C8">
        <w:rPr>
          <w:sz w:val="20"/>
          <w:szCs w:val="20"/>
        </w:rPr>
        <w:t xml:space="preserve"> F. F. Bruce, </w:t>
      </w:r>
      <w:hyperlink r:id="rId27" w:history="1">
        <w:r w:rsidRPr="004E07C8">
          <w:rPr>
            <w:i/>
            <w:color w:val="0000FF"/>
            <w:sz w:val="20"/>
            <w:szCs w:val="20"/>
            <w:u w:val="single"/>
          </w:rPr>
          <w:t>The Book of the Acts</w:t>
        </w:r>
      </w:hyperlink>
      <w:r w:rsidRPr="004E07C8">
        <w:rPr>
          <w:sz w:val="20"/>
          <w:szCs w:val="20"/>
        </w:rPr>
        <w:t>, The New International Commentary on the New Testament (Grand Rapids, MI: Wm. B. Eerdmans Publishing Co., 1988), 315.</w:t>
      </w:r>
    </w:p>
  </w:footnote>
  <w:footnote w:id="29">
    <w:p w14:paraId="1585F34A" w14:textId="77777777" w:rsidR="009D2AA6" w:rsidRPr="004E07C8" w:rsidRDefault="009D2AA6" w:rsidP="009D2AA6">
      <w:pPr>
        <w:rPr>
          <w:sz w:val="20"/>
          <w:szCs w:val="20"/>
        </w:rPr>
      </w:pPr>
      <w:r w:rsidRPr="004E07C8">
        <w:rPr>
          <w:sz w:val="20"/>
          <w:szCs w:val="20"/>
          <w:vertAlign w:val="superscript"/>
        </w:rPr>
        <w:footnoteRef/>
      </w:r>
      <w:r w:rsidRPr="004E07C8">
        <w:rPr>
          <w:sz w:val="20"/>
          <w:szCs w:val="20"/>
        </w:rPr>
        <w:t xml:space="preserve"> Ajith Fernando, </w:t>
      </w:r>
      <w:hyperlink r:id="rId28" w:history="1">
        <w:r w:rsidRPr="004E07C8">
          <w:rPr>
            <w:i/>
            <w:color w:val="0000FF"/>
            <w:sz w:val="20"/>
            <w:szCs w:val="20"/>
            <w:u w:val="single"/>
          </w:rPr>
          <w:t>Acts</w:t>
        </w:r>
      </w:hyperlink>
      <w:r w:rsidRPr="004E07C8">
        <w:rPr>
          <w:sz w:val="20"/>
          <w:szCs w:val="20"/>
        </w:rPr>
        <w:t>, The NIV Application Commentary (Grand Rapids, MI: Zondervan Publishing House, 1998), 449.</w:t>
      </w:r>
    </w:p>
  </w:footnote>
  <w:footnote w:id="30">
    <w:p w14:paraId="51DCFEDC" w14:textId="77777777" w:rsidR="009D2AA6" w:rsidRPr="004E07C8" w:rsidRDefault="009D2AA6" w:rsidP="009D2AA6">
      <w:pPr>
        <w:rPr>
          <w:sz w:val="20"/>
          <w:szCs w:val="20"/>
        </w:rPr>
      </w:pPr>
      <w:r w:rsidRPr="004E07C8">
        <w:rPr>
          <w:sz w:val="20"/>
          <w:szCs w:val="20"/>
          <w:vertAlign w:val="superscript"/>
        </w:rPr>
        <w:footnoteRef/>
      </w:r>
      <w:r w:rsidRPr="004E07C8">
        <w:rPr>
          <w:sz w:val="20"/>
          <w:szCs w:val="20"/>
        </w:rPr>
        <w:t xml:space="preserve"> David J. Williams, </w:t>
      </w:r>
      <w:hyperlink r:id="rId29" w:history="1">
        <w:r w:rsidRPr="004E07C8">
          <w:rPr>
            <w:i/>
            <w:color w:val="0000FF"/>
            <w:sz w:val="20"/>
            <w:szCs w:val="20"/>
            <w:u w:val="single"/>
          </w:rPr>
          <w:t>Acts</w:t>
        </w:r>
      </w:hyperlink>
      <w:r w:rsidRPr="004E07C8">
        <w:rPr>
          <w:sz w:val="20"/>
          <w:szCs w:val="20"/>
        </w:rPr>
        <w:t>, Understanding the Bible Commentary Series (Grand Rapids, MI: Baker Books, 2011), 288.</w:t>
      </w:r>
    </w:p>
  </w:footnote>
  <w:footnote w:id="31">
    <w:p w14:paraId="298FA9C3" w14:textId="77777777" w:rsidR="009D2AA6" w:rsidRPr="004E07C8" w:rsidRDefault="009D2AA6" w:rsidP="009D2AA6">
      <w:pPr>
        <w:rPr>
          <w:sz w:val="20"/>
          <w:szCs w:val="20"/>
        </w:rPr>
      </w:pPr>
      <w:r w:rsidRPr="004E07C8">
        <w:rPr>
          <w:sz w:val="20"/>
          <w:szCs w:val="20"/>
          <w:vertAlign w:val="superscript"/>
        </w:rPr>
        <w:footnoteRef/>
      </w:r>
      <w:r w:rsidRPr="004E07C8">
        <w:rPr>
          <w:sz w:val="20"/>
          <w:szCs w:val="20"/>
        </w:rPr>
        <w:t xml:space="preserve"> James Montgomery Boice, </w:t>
      </w:r>
      <w:hyperlink r:id="rId30" w:history="1">
        <w:r w:rsidRPr="004E07C8">
          <w:rPr>
            <w:i/>
            <w:color w:val="0000FF"/>
            <w:sz w:val="20"/>
            <w:szCs w:val="20"/>
            <w:u w:val="single"/>
          </w:rPr>
          <w:t>Acts: An Expositional Commentary</w:t>
        </w:r>
      </w:hyperlink>
      <w:r w:rsidRPr="004E07C8">
        <w:rPr>
          <w:sz w:val="20"/>
          <w:szCs w:val="20"/>
        </w:rPr>
        <w:t xml:space="preserve"> (Grand Rapids, MI: Baker Books, 1997), 281.</w:t>
      </w:r>
    </w:p>
  </w:footnote>
  <w:footnote w:id="32">
    <w:p w14:paraId="4564CF25" w14:textId="77777777" w:rsidR="00C8294D" w:rsidRPr="004E07C8" w:rsidRDefault="00C8294D" w:rsidP="00C8294D">
      <w:pPr>
        <w:rPr>
          <w:sz w:val="20"/>
          <w:szCs w:val="20"/>
        </w:rPr>
      </w:pPr>
      <w:r w:rsidRPr="004E07C8">
        <w:rPr>
          <w:sz w:val="20"/>
          <w:szCs w:val="20"/>
          <w:vertAlign w:val="superscript"/>
        </w:rPr>
        <w:footnoteRef/>
      </w:r>
      <w:r w:rsidRPr="004E07C8">
        <w:rPr>
          <w:sz w:val="20"/>
          <w:szCs w:val="20"/>
        </w:rPr>
        <w:t xml:space="preserve"> F. F. Bruce, </w:t>
      </w:r>
      <w:hyperlink r:id="rId31" w:history="1">
        <w:r w:rsidRPr="004E07C8">
          <w:rPr>
            <w:i/>
            <w:color w:val="0000FF"/>
            <w:sz w:val="20"/>
            <w:szCs w:val="20"/>
            <w:u w:val="single"/>
          </w:rPr>
          <w:t>The Book of the Acts</w:t>
        </w:r>
      </w:hyperlink>
      <w:r w:rsidRPr="004E07C8">
        <w:rPr>
          <w:sz w:val="20"/>
          <w:szCs w:val="20"/>
        </w:rPr>
        <w:t>, The New International Commentary on the New Testament (Grand Rapids, MI: Wm. B. Eerdmans Publishing Co., 1988), 317.</w:t>
      </w:r>
    </w:p>
  </w:footnote>
  <w:footnote w:id="33">
    <w:p w14:paraId="3B386835" w14:textId="77777777" w:rsidR="00540794" w:rsidRDefault="00540794" w:rsidP="00540794">
      <w:r w:rsidRPr="004E07C8">
        <w:rPr>
          <w:sz w:val="20"/>
          <w:szCs w:val="20"/>
          <w:vertAlign w:val="superscript"/>
        </w:rPr>
        <w:footnoteRef/>
      </w:r>
      <w:r w:rsidRPr="004E07C8">
        <w:rPr>
          <w:sz w:val="20"/>
          <w:szCs w:val="20"/>
        </w:rPr>
        <w:t xml:space="preserve"> James Montgomery Boice, </w:t>
      </w:r>
      <w:hyperlink r:id="rId32" w:history="1">
        <w:r w:rsidRPr="004E07C8">
          <w:rPr>
            <w:i/>
            <w:color w:val="0000FF"/>
            <w:sz w:val="20"/>
            <w:szCs w:val="20"/>
            <w:u w:val="single"/>
          </w:rPr>
          <w:t>Acts: An Expositional Commentary</w:t>
        </w:r>
      </w:hyperlink>
      <w:r w:rsidRPr="004E07C8">
        <w:rPr>
          <w:sz w:val="20"/>
          <w:szCs w:val="20"/>
        </w:rPr>
        <w:t xml:space="preserve"> (Grand Rapids, MI: Baker Books, 1997), 282.</w:t>
      </w:r>
    </w:p>
  </w:footnote>
  <w:footnote w:id="34">
    <w:p w14:paraId="79B04E00" w14:textId="77777777" w:rsidR="001B482A" w:rsidRPr="004E07C8" w:rsidRDefault="001B482A" w:rsidP="001B482A">
      <w:pPr>
        <w:rPr>
          <w:sz w:val="20"/>
          <w:szCs w:val="20"/>
        </w:rPr>
      </w:pPr>
      <w:r w:rsidRPr="004E07C8">
        <w:rPr>
          <w:sz w:val="20"/>
          <w:szCs w:val="20"/>
          <w:vertAlign w:val="superscript"/>
        </w:rPr>
        <w:footnoteRef/>
      </w:r>
      <w:r w:rsidRPr="004E07C8">
        <w:rPr>
          <w:sz w:val="20"/>
          <w:szCs w:val="20"/>
        </w:rPr>
        <w:t xml:space="preserve"> James Montgomery Boice, </w:t>
      </w:r>
      <w:hyperlink r:id="rId33" w:history="1">
        <w:r w:rsidRPr="004E07C8">
          <w:rPr>
            <w:i/>
            <w:color w:val="0000FF"/>
            <w:sz w:val="20"/>
            <w:szCs w:val="20"/>
            <w:u w:val="single"/>
          </w:rPr>
          <w:t>Acts: An Expositional Commentary</w:t>
        </w:r>
      </w:hyperlink>
      <w:r w:rsidRPr="004E07C8">
        <w:rPr>
          <w:sz w:val="20"/>
          <w:szCs w:val="20"/>
        </w:rPr>
        <w:t xml:space="preserve"> (Grand Rapids, MI: Baker Books, 1997), 281.</w:t>
      </w:r>
    </w:p>
  </w:footnote>
  <w:footnote w:id="35">
    <w:p w14:paraId="736736EB" w14:textId="77777777" w:rsidR="001B482A" w:rsidRPr="004E07C8" w:rsidRDefault="001B482A" w:rsidP="001B482A">
      <w:pPr>
        <w:rPr>
          <w:sz w:val="20"/>
          <w:szCs w:val="20"/>
        </w:rPr>
      </w:pPr>
      <w:r w:rsidRPr="004E07C8">
        <w:rPr>
          <w:sz w:val="20"/>
          <w:szCs w:val="20"/>
          <w:vertAlign w:val="superscript"/>
        </w:rPr>
        <w:footnoteRef/>
      </w:r>
      <w:r w:rsidRPr="004E07C8">
        <w:rPr>
          <w:sz w:val="20"/>
          <w:szCs w:val="20"/>
        </w:rPr>
        <w:t xml:space="preserve"> C. H. Spurgeon, </w:t>
      </w:r>
      <w:hyperlink r:id="rId34" w:history="1">
        <w:r w:rsidRPr="004E07C8">
          <w:rPr>
            <w:color w:val="0000FF"/>
            <w:sz w:val="20"/>
            <w:szCs w:val="20"/>
            <w:u w:val="single"/>
          </w:rPr>
          <w:t>“Conversion and Character,”</w:t>
        </w:r>
      </w:hyperlink>
      <w:r w:rsidRPr="004E07C8">
        <w:rPr>
          <w:sz w:val="20"/>
          <w:szCs w:val="20"/>
        </w:rPr>
        <w:t xml:space="preserve"> in </w:t>
      </w:r>
      <w:r w:rsidRPr="004E07C8">
        <w:rPr>
          <w:i/>
          <w:sz w:val="20"/>
          <w:szCs w:val="20"/>
        </w:rPr>
        <w:t>The Metropolitan Tabernacle Pulpit Sermons</w:t>
      </w:r>
      <w:r w:rsidRPr="004E07C8">
        <w:rPr>
          <w:sz w:val="20"/>
          <w:szCs w:val="20"/>
        </w:rPr>
        <w:t>, vol. 59 (London: Passmore &amp; Alabaster, 1913), 452.</w:t>
      </w:r>
    </w:p>
  </w:footnote>
  <w:footnote w:id="36">
    <w:p w14:paraId="314C0C47" w14:textId="77777777" w:rsidR="007D331A" w:rsidRPr="004E07C8" w:rsidRDefault="007D331A" w:rsidP="007D331A">
      <w:pPr>
        <w:rPr>
          <w:sz w:val="20"/>
          <w:szCs w:val="20"/>
        </w:rPr>
      </w:pPr>
      <w:r w:rsidRPr="004E07C8">
        <w:rPr>
          <w:sz w:val="20"/>
          <w:szCs w:val="20"/>
          <w:vertAlign w:val="superscript"/>
        </w:rPr>
        <w:footnoteRef/>
      </w:r>
      <w:r w:rsidRPr="004E07C8">
        <w:rPr>
          <w:sz w:val="20"/>
          <w:szCs w:val="20"/>
        </w:rPr>
        <w:t xml:space="preserve"> R. A. Torrey, </w:t>
      </w:r>
      <w:hyperlink r:id="rId35" w:history="1">
        <w:r w:rsidRPr="004E07C8">
          <w:rPr>
            <w:i/>
            <w:color w:val="0000FF"/>
            <w:sz w:val="20"/>
            <w:szCs w:val="20"/>
            <w:u w:val="single"/>
          </w:rPr>
          <w:t>Revival Addresses</w:t>
        </w:r>
      </w:hyperlink>
      <w:r w:rsidRPr="004E07C8">
        <w:rPr>
          <w:sz w:val="20"/>
          <w:szCs w:val="20"/>
        </w:rPr>
        <w:t xml:space="preserve"> (Chicago; New York: Fleming H. Revell Company, 1903), 130.</w:t>
      </w:r>
    </w:p>
  </w:footnote>
  <w:footnote w:id="37">
    <w:p w14:paraId="57BA1458" w14:textId="77777777" w:rsidR="003A462E" w:rsidRPr="00A2711B" w:rsidRDefault="003A462E" w:rsidP="003A462E">
      <w:pPr>
        <w:rPr>
          <w:sz w:val="20"/>
          <w:szCs w:val="20"/>
        </w:rPr>
      </w:pPr>
      <w:r w:rsidRPr="00A2711B">
        <w:rPr>
          <w:sz w:val="20"/>
          <w:szCs w:val="20"/>
          <w:vertAlign w:val="superscript"/>
        </w:rPr>
        <w:footnoteRef/>
      </w:r>
      <w:r w:rsidRPr="00A2711B">
        <w:rPr>
          <w:sz w:val="20"/>
          <w:szCs w:val="20"/>
        </w:rPr>
        <w:t xml:space="preserve"> R. A. Torrey, </w:t>
      </w:r>
      <w:hyperlink r:id="rId36" w:history="1">
        <w:r w:rsidRPr="00A2711B">
          <w:rPr>
            <w:i/>
            <w:color w:val="0000FF"/>
            <w:sz w:val="20"/>
            <w:szCs w:val="20"/>
            <w:u w:val="single"/>
          </w:rPr>
          <w:t>Revival Addresses</w:t>
        </w:r>
      </w:hyperlink>
      <w:r w:rsidRPr="00A2711B">
        <w:rPr>
          <w:sz w:val="20"/>
          <w:szCs w:val="20"/>
        </w:rPr>
        <w:t xml:space="preserve"> (Chicago; New York: Fleming H. Revell Company, 1903), 134.</w:t>
      </w:r>
    </w:p>
  </w:footnote>
  <w:footnote w:id="38">
    <w:p w14:paraId="188402C1" w14:textId="77777777" w:rsidR="00D3002A" w:rsidRPr="00A2711B" w:rsidRDefault="00D3002A" w:rsidP="00D3002A">
      <w:pPr>
        <w:rPr>
          <w:sz w:val="20"/>
          <w:szCs w:val="20"/>
        </w:rPr>
      </w:pPr>
      <w:r w:rsidRPr="00A2711B">
        <w:rPr>
          <w:sz w:val="20"/>
          <w:szCs w:val="20"/>
          <w:vertAlign w:val="superscript"/>
        </w:rPr>
        <w:footnoteRef/>
      </w:r>
      <w:r w:rsidRPr="00A2711B">
        <w:rPr>
          <w:sz w:val="20"/>
          <w:szCs w:val="20"/>
        </w:rPr>
        <w:t xml:space="preserve"> David G. Peterson, </w:t>
      </w:r>
      <w:hyperlink r:id="rId37" w:history="1">
        <w:r w:rsidRPr="00A2711B">
          <w:rPr>
            <w:i/>
            <w:color w:val="0000FF"/>
            <w:sz w:val="20"/>
            <w:szCs w:val="20"/>
            <w:u w:val="single"/>
          </w:rPr>
          <w:t>The Acts of the Apostles</w:t>
        </w:r>
      </w:hyperlink>
      <w:r w:rsidRPr="00A2711B">
        <w:rPr>
          <w:sz w:val="20"/>
          <w:szCs w:val="20"/>
        </w:rPr>
        <w:t>, The Pillar New Testament Commentary (Grand Rapids, MI; Nottingham, England: William B. Eerdmans Publishing Company, 2009), 471.</w:t>
      </w:r>
    </w:p>
  </w:footnote>
  <w:footnote w:id="39">
    <w:p w14:paraId="3DA244F0" w14:textId="77777777" w:rsidR="00454CA8" w:rsidRPr="00A2711B" w:rsidRDefault="00454CA8" w:rsidP="00454CA8">
      <w:pPr>
        <w:rPr>
          <w:sz w:val="20"/>
          <w:szCs w:val="20"/>
        </w:rPr>
      </w:pPr>
      <w:r w:rsidRPr="00A2711B">
        <w:rPr>
          <w:sz w:val="20"/>
          <w:szCs w:val="20"/>
          <w:vertAlign w:val="superscript"/>
        </w:rPr>
        <w:footnoteRef/>
      </w:r>
      <w:r w:rsidRPr="00A2711B">
        <w:rPr>
          <w:sz w:val="20"/>
          <w:szCs w:val="20"/>
        </w:rPr>
        <w:t xml:space="preserve"> Ajith Fernando, </w:t>
      </w:r>
      <w:hyperlink r:id="rId38" w:history="1">
        <w:r w:rsidRPr="00A2711B">
          <w:rPr>
            <w:i/>
            <w:color w:val="0000FF"/>
            <w:sz w:val="20"/>
            <w:szCs w:val="20"/>
            <w:u w:val="single"/>
          </w:rPr>
          <w:t>Acts</w:t>
        </w:r>
      </w:hyperlink>
      <w:r w:rsidRPr="00A2711B">
        <w:rPr>
          <w:sz w:val="20"/>
          <w:szCs w:val="20"/>
        </w:rPr>
        <w:t>, The NIV Application Commentary (Grand Rapids, MI: Zondervan Publishing House, 1998), 446.</w:t>
      </w:r>
    </w:p>
  </w:footnote>
  <w:footnote w:id="40">
    <w:p w14:paraId="4925AA70" w14:textId="77777777" w:rsidR="00454CA8" w:rsidRPr="00A2711B" w:rsidRDefault="00454CA8" w:rsidP="00454CA8">
      <w:pPr>
        <w:rPr>
          <w:sz w:val="20"/>
          <w:szCs w:val="20"/>
        </w:rPr>
      </w:pPr>
      <w:r w:rsidRPr="00A2711B">
        <w:rPr>
          <w:sz w:val="20"/>
          <w:szCs w:val="20"/>
          <w:vertAlign w:val="superscript"/>
        </w:rPr>
        <w:footnoteRef/>
      </w:r>
      <w:r w:rsidRPr="00A2711B">
        <w:rPr>
          <w:sz w:val="20"/>
          <w:szCs w:val="20"/>
        </w:rPr>
        <w:t xml:space="preserve"> David J. Williams, </w:t>
      </w:r>
      <w:hyperlink r:id="rId39" w:history="1">
        <w:r w:rsidRPr="00A2711B">
          <w:rPr>
            <w:i/>
            <w:color w:val="0000FF"/>
            <w:sz w:val="20"/>
            <w:szCs w:val="20"/>
            <w:u w:val="single"/>
          </w:rPr>
          <w:t>Acts</w:t>
        </w:r>
      </w:hyperlink>
      <w:r w:rsidRPr="00A2711B">
        <w:rPr>
          <w:sz w:val="20"/>
          <w:szCs w:val="20"/>
        </w:rPr>
        <w:t>, Understanding the Bible Commentary Series (Grand Rapids, MI: Baker Books, 2011), 291.</w:t>
      </w:r>
    </w:p>
  </w:footnote>
  <w:footnote w:id="41">
    <w:p w14:paraId="5443A554" w14:textId="77777777" w:rsidR="00D3002A" w:rsidRPr="00A2711B" w:rsidRDefault="00D3002A" w:rsidP="00D3002A">
      <w:pPr>
        <w:rPr>
          <w:sz w:val="20"/>
          <w:szCs w:val="20"/>
        </w:rPr>
      </w:pPr>
      <w:r w:rsidRPr="00A2711B">
        <w:rPr>
          <w:sz w:val="20"/>
          <w:szCs w:val="20"/>
          <w:vertAlign w:val="superscript"/>
        </w:rPr>
        <w:footnoteRef/>
      </w:r>
      <w:r w:rsidRPr="00A2711B">
        <w:rPr>
          <w:sz w:val="20"/>
          <w:szCs w:val="20"/>
        </w:rPr>
        <w:t xml:space="preserve"> David G. Peterson, </w:t>
      </w:r>
      <w:hyperlink r:id="rId40" w:history="1">
        <w:r w:rsidRPr="00A2711B">
          <w:rPr>
            <w:i/>
            <w:color w:val="0000FF"/>
            <w:sz w:val="20"/>
            <w:szCs w:val="20"/>
            <w:u w:val="single"/>
          </w:rPr>
          <w:t>The Acts of the Apostles</w:t>
        </w:r>
      </w:hyperlink>
      <w:r w:rsidRPr="00A2711B">
        <w:rPr>
          <w:sz w:val="20"/>
          <w:szCs w:val="20"/>
        </w:rPr>
        <w:t>, The Pillar New Testament Commentary (Grand Rapids, MI; Nottingham, England: William B. Eerdmans Publishing Company, 2009), 472.</w:t>
      </w:r>
    </w:p>
  </w:footnote>
  <w:footnote w:id="42">
    <w:p w14:paraId="481A0F9F" w14:textId="77777777" w:rsidR="00EC4F5E" w:rsidRPr="00A2711B" w:rsidRDefault="00EC4F5E" w:rsidP="00EC4F5E">
      <w:pPr>
        <w:rPr>
          <w:sz w:val="20"/>
          <w:szCs w:val="20"/>
        </w:rPr>
      </w:pPr>
      <w:r w:rsidRPr="00A2711B">
        <w:rPr>
          <w:sz w:val="20"/>
          <w:szCs w:val="20"/>
          <w:vertAlign w:val="superscript"/>
        </w:rPr>
        <w:footnoteRef/>
      </w:r>
      <w:r w:rsidRPr="00A2711B">
        <w:rPr>
          <w:sz w:val="20"/>
          <w:szCs w:val="20"/>
        </w:rPr>
        <w:t xml:space="preserve"> James Montgomery Boice, </w:t>
      </w:r>
      <w:hyperlink r:id="rId41" w:history="1">
        <w:r w:rsidRPr="00A2711B">
          <w:rPr>
            <w:i/>
            <w:color w:val="0000FF"/>
            <w:sz w:val="20"/>
            <w:szCs w:val="20"/>
            <w:u w:val="single"/>
          </w:rPr>
          <w:t>Acts: An Expositional Commentary</w:t>
        </w:r>
      </w:hyperlink>
      <w:r w:rsidRPr="00A2711B">
        <w:rPr>
          <w:sz w:val="20"/>
          <w:szCs w:val="20"/>
        </w:rPr>
        <w:t xml:space="preserve"> (Grand Rapids, MI: Baker Books, 1997), 283.</w:t>
      </w:r>
    </w:p>
  </w:footnote>
  <w:footnote w:id="43">
    <w:p w14:paraId="0CEC04E2" w14:textId="77777777" w:rsidR="00EC4F5E" w:rsidRDefault="00EC4F5E" w:rsidP="00EC4F5E">
      <w:r w:rsidRPr="00A2711B">
        <w:rPr>
          <w:sz w:val="20"/>
          <w:szCs w:val="20"/>
          <w:vertAlign w:val="superscript"/>
        </w:rPr>
        <w:footnoteRef/>
      </w:r>
      <w:r w:rsidRPr="00A2711B">
        <w:rPr>
          <w:sz w:val="20"/>
          <w:szCs w:val="20"/>
        </w:rPr>
        <w:t xml:space="preserve"> C. H. Spurgeon, </w:t>
      </w:r>
      <w:hyperlink r:id="rId42" w:history="1">
        <w:r w:rsidRPr="00A2711B">
          <w:rPr>
            <w:color w:val="0000FF"/>
            <w:sz w:val="20"/>
            <w:szCs w:val="20"/>
            <w:u w:val="single"/>
          </w:rPr>
          <w:t>“Conversion and Character,”</w:t>
        </w:r>
      </w:hyperlink>
      <w:r w:rsidRPr="00A2711B">
        <w:rPr>
          <w:sz w:val="20"/>
          <w:szCs w:val="20"/>
        </w:rPr>
        <w:t xml:space="preserve"> in </w:t>
      </w:r>
      <w:r w:rsidRPr="00A2711B">
        <w:rPr>
          <w:i/>
          <w:sz w:val="20"/>
          <w:szCs w:val="20"/>
        </w:rPr>
        <w:t>The Metropolitan Tabernacle Pulpit Sermons</w:t>
      </w:r>
      <w:r w:rsidRPr="00A2711B">
        <w:rPr>
          <w:sz w:val="20"/>
          <w:szCs w:val="20"/>
        </w:rPr>
        <w:t>, vol. 59 (London: Passmore &amp; Alabaster, 1913), 453.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77E6"/>
    <w:multiLevelType w:val="hybridMultilevel"/>
    <w:tmpl w:val="F222B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AC6038"/>
    <w:multiLevelType w:val="hybridMultilevel"/>
    <w:tmpl w:val="367693C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C44E88"/>
    <w:multiLevelType w:val="hybridMultilevel"/>
    <w:tmpl w:val="831EAE1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0D83595"/>
    <w:multiLevelType w:val="hybridMultilevel"/>
    <w:tmpl w:val="99E2E42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CB2B86"/>
    <w:multiLevelType w:val="hybridMultilevel"/>
    <w:tmpl w:val="E8107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3A1992"/>
    <w:multiLevelType w:val="hybridMultilevel"/>
    <w:tmpl w:val="54A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A6599D"/>
    <w:multiLevelType w:val="hybridMultilevel"/>
    <w:tmpl w:val="46C8FC0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7C39EC"/>
    <w:multiLevelType w:val="hybridMultilevel"/>
    <w:tmpl w:val="BDF4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D06017"/>
    <w:multiLevelType w:val="hybridMultilevel"/>
    <w:tmpl w:val="1A28D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197664"/>
    <w:multiLevelType w:val="hybridMultilevel"/>
    <w:tmpl w:val="53B22ED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2F1B63"/>
    <w:multiLevelType w:val="hybridMultilevel"/>
    <w:tmpl w:val="E534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12323"/>
    <w:multiLevelType w:val="hybridMultilevel"/>
    <w:tmpl w:val="43E2B8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307D4F"/>
    <w:multiLevelType w:val="hybridMultilevel"/>
    <w:tmpl w:val="0A12B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E43272"/>
    <w:multiLevelType w:val="hybridMultilevel"/>
    <w:tmpl w:val="EE62C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F354CC"/>
    <w:multiLevelType w:val="hybridMultilevel"/>
    <w:tmpl w:val="BD1E9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0B4B75"/>
    <w:multiLevelType w:val="hybridMultilevel"/>
    <w:tmpl w:val="1E86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3A2904"/>
    <w:multiLevelType w:val="hybridMultilevel"/>
    <w:tmpl w:val="55F0423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C4F47C2"/>
    <w:multiLevelType w:val="hybridMultilevel"/>
    <w:tmpl w:val="30AE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F57A37"/>
    <w:multiLevelType w:val="hybridMultilevel"/>
    <w:tmpl w:val="ACBA0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F85004"/>
    <w:multiLevelType w:val="hybridMultilevel"/>
    <w:tmpl w:val="C85E7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E12BC7"/>
    <w:multiLevelType w:val="hybridMultilevel"/>
    <w:tmpl w:val="6988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625B15"/>
    <w:multiLevelType w:val="hybridMultilevel"/>
    <w:tmpl w:val="F3AA5BA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43F353C"/>
    <w:multiLevelType w:val="hybridMultilevel"/>
    <w:tmpl w:val="F972460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4D36058"/>
    <w:multiLevelType w:val="hybridMultilevel"/>
    <w:tmpl w:val="C854EAC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5265177"/>
    <w:multiLevelType w:val="hybridMultilevel"/>
    <w:tmpl w:val="191EDD1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5A557B9"/>
    <w:multiLevelType w:val="hybridMultilevel"/>
    <w:tmpl w:val="1A9EA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041B17"/>
    <w:multiLevelType w:val="hybridMultilevel"/>
    <w:tmpl w:val="CA64D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FB6278"/>
    <w:multiLevelType w:val="hybridMultilevel"/>
    <w:tmpl w:val="AB86E7D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876B59"/>
    <w:multiLevelType w:val="hybridMultilevel"/>
    <w:tmpl w:val="1A72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8714B8"/>
    <w:multiLevelType w:val="hybridMultilevel"/>
    <w:tmpl w:val="FD48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176230"/>
    <w:multiLevelType w:val="hybridMultilevel"/>
    <w:tmpl w:val="51EE6AB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6286110"/>
    <w:multiLevelType w:val="hybridMultilevel"/>
    <w:tmpl w:val="E7924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FC01F4"/>
    <w:multiLevelType w:val="hybridMultilevel"/>
    <w:tmpl w:val="419A042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D49696A"/>
    <w:multiLevelType w:val="hybridMultilevel"/>
    <w:tmpl w:val="96E0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137F3C"/>
    <w:multiLevelType w:val="hybridMultilevel"/>
    <w:tmpl w:val="FE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291704"/>
    <w:multiLevelType w:val="hybridMultilevel"/>
    <w:tmpl w:val="3CE81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8D21F8"/>
    <w:multiLevelType w:val="hybridMultilevel"/>
    <w:tmpl w:val="C3763C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D7D71D3"/>
    <w:multiLevelType w:val="hybridMultilevel"/>
    <w:tmpl w:val="DB0A87D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F2F74C3"/>
    <w:multiLevelType w:val="hybridMultilevel"/>
    <w:tmpl w:val="62CEE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F5C365B"/>
    <w:multiLevelType w:val="hybridMultilevel"/>
    <w:tmpl w:val="E1284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1"/>
  </w:num>
  <w:num w:numId="4">
    <w:abstractNumId w:val="13"/>
  </w:num>
  <w:num w:numId="5">
    <w:abstractNumId w:val="34"/>
  </w:num>
  <w:num w:numId="6">
    <w:abstractNumId w:val="33"/>
  </w:num>
  <w:num w:numId="7">
    <w:abstractNumId w:val="0"/>
  </w:num>
  <w:num w:numId="8">
    <w:abstractNumId w:val="20"/>
  </w:num>
  <w:num w:numId="9">
    <w:abstractNumId w:val="38"/>
  </w:num>
  <w:num w:numId="10">
    <w:abstractNumId w:val="10"/>
  </w:num>
  <w:num w:numId="11">
    <w:abstractNumId w:val="19"/>
  </w:num>
  <w:num w:numId="12">
    <w:abstractNumId w:val="8"/>
  </w:num>
  <w:num w:numId="13">
    <w:abstractNumId w:val="15"/>
  </w:num>
  <w:num w:numId="14">
    <w:abstractNumId w:val="12"/>
  </w:num>
  <w:num w:numId="15">
    <w:abstractNumId w:val="35"/>
  </w:num>
  <w:num w:numId="16">
    <w:abstractNumId w:val="14"/>
  </w:num>
  <w:num w:numId="17">
    <w:abstractNumId w:val="31"/>
  </w:num>
  <w:num w:numId="18">
    <w:abstractNumId w:val="29"/>
  </w:num>
  <w:num w:numId="19">
    <w:abstractNumId w:val="28"/>
  </w:num>
  <w:num w:numId="20">
    <w:abstractNumId w:val="5"/>
  </w:num>
  <w:num w:numId="21">
    <w:abstractNumId w:val="17"/>
  </w:num>
  <w:num w:numId="22">
    <w:abstractNumId w:val="25"/>
  </w:num>
  <w:num w:numId="23">
    <w:abstractNumId w:val="18"/>
  </w:num>
  <w:num w:numId="24">
    <w:abstractNumId w:val="4"/>
  </w:num>
  <w:num w:numId="25">
    <w:abstractNumId w:val="39"/>
  </w:num>
  <w:num w:numId="26">
    <w:abstractNumId w:val="2"/>
  </w:num>
  <w:num w:numId="27">
    <w:abstractNumId w:val="36"/>
  </w:num>
  <w:num w:numId="28">
    <w:abstractNumId w:val="37"/>
  </w:num>
  <w:num w:numId="29">
    <w:abstractNumId w:val="27"/>
  </w:num>
  <w:num w:numId="30">
    <w:abstractNumId w:val="21"/>
  </w:num>
  <w:num w:numId="31">
    <w:abstractNumId w:val="23"/>
  </w:num>
  <w:num w:numId="32">
    <w:abstractNumId w:val="3"/>
  </w:num>
  <w:num w:numId="33">
    <w:abstractNumId w:val="22"/>
  </w:num>
  <w:num w:numId="34">
    <w:abstractNumId w:val="32"/>
  </w:num>
  <w:num w:numId="35">
    <w:abstractNumId w:val="1"/>
  </w:num>
  <w:num w:numId="36">
    <w:abstractNumId w:val="30"/>
  </w:num>
  <w:num w:numId="37">
    <w:abstractNumId w:val="9"/>
  </w:num>
  <w:num w:numId="38">
    <w:abstractNumId w:val="16"/>
  </w:num>
  <w:num w:numId="39">
    <w:abstractNumId w:val="24"/>
  </w:num>
  <w:num w:numId="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488"/>
    <w:rsid w:val="00001630"/>
    <w:rsid w:val="00001994"/>
    <w:rsid w:val="00001C2A"/>
    <w:rsid w:val="000022B8"/>
    <w:rsid w:val="00002D38"/>
    <w:rsid w:val="00003052"/>
    <w:rsid w:val="00003EDD"/>
    <w:rsid w:val="000058BC"/>
    <w:rsid w:val="00005BBB"/>
    <w:rsid w:val="000067C1"/>
    <w:rsid w:val="000076DE"/>
    <w:rsid w:val="00007D20"/>
    <w:rsid w:val="00010847"/>
    <w:rsid w:val="0001134E"/>
    <w:rsid w:val="00011404"/>
    <w:rsid w:val="00012101"/>
    <w:rsid w:val="00012FB4"/>
    <w:rsid w:val="000143BF"/>
    <w:rsid w:val="000146BF"/>
    <w:rsid w:val="000148AA"/>
    <w:rsid w:val="00015330"/>
    <w:rsid w:val="00015803"/>
    <w:rsid w:val="0001638C"/>
    <w:rsid w:val="00016537"/>
    <w:rsid w:val="00017E12"/>
    <w:rsid w:val="00020976"/>
    <w:rsid w:val="00020E91"/>
    <w:rsid w:val="00021327"/>
    <w:rsid w:val="000214FF"/>
    <w:rsid w:val="0002362D"/>
    <w:rsid w:val="000239DA"/>
    <w:rsid w:val="000256E8"/>
    <w:rsid w:val="000272FB"/>
    <w:rsid w:val="00030E3F"/>
    <w:rsid w:val="000313F0"/>
    <w:rsid w:val="00032510"/>
    <w:rsid w:val="00032863"/>
    <w:rsid w:val="00032AAA"/>
    <w:rsid w:val="000332FE"/>
    <w:rsid w:val="00033EF5"/>
    <w:rsid w:val="00034326"/>
    <w:rsid w:val="00034428"/>
    <w:rsid w:val="000347E3"/>
    <w:rsid w:val="0003513A"/>
    <w:rsid w:val="00035241"/>
    <w:rsid w:val="00035426"/>
    <w:rsid w:val="000357D4"/>
    <w:rsid w:val="00035D10"/>
    <w:rsid w:val="0003789D"/>
    <w:rsid w:val="000379B7"/>
    <w:rsid w:val="00037BD5"/>
    <w:rsid w:val="000407C8"/>
    <w:rsid w:val="00040F49"/>
    <w:rsid w:val="00041174"/>
    <w:rsid w:val="000414D5"/>
    <w:rsid w:val="0004166C"/>
    <w:rsid w:val="00041E86"/>
    <w:rsid w:val="000421A0"/>
    <w:rsid w:val="000423AA"/>
    <w:rsid w:val="00042A1A"/>
    <w:rsid w:val="00042A4A"/>
    <w:rsid w:val="00042E5C"/>
    <w:rsid w:val="00043F09"/>
    <w:rsid w:val="000441A1"/>
    <w:rsid w:val="0004451E"/>
    <w:rsid w:val="0004490F"/>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364A"/>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305E"/>
    <w:rsid w:val="0006319F"/>
    <w:rsid w:val="0006371A"/>
    <w:rsid w:val="000637BF"/>
    <w:rsid w:val="000640BB"/>
    <w:rsid w:val="000649CE"/>
    <w:rsid w:val="00065D32"/>
    <w:rsid w:val="00065FB0"/>
    <w:rsid w:val="0006618E"/>
    <w:rsid w:val="00067414"/>
    <w:rsid w:val="00067500"/>
    <w:rsid w:val="00067ECB"/>
    <w:rsid w:val="000703C4"/>
    <w:rsid w:val="00070C09"/>
    <w:rsid w:val="00070C9F"/>
    <w:rsid w:val="000710EF"/>
    <w:rsid w:val="00071198"/>
    <w:rsid w:val="00071439"/>
    <w:rsid w:val="00072208"/>
    <w:rsid w:val="000724FC"/>
    <w:rsid w:val="00072D7F"/>
    <w:rsid w:val="00072FBA"/>
    <w:rsid w:val="000732E3"/>
    <w:rsid w:val="00073388"/>
    <w:rsid w:val="0007375B"/>
    <w:rsid w:val="00075235"/>
    <w:rsid w:val="000753AD"/>
    <w:rsid w:val="00075998"/>
    <w:rsid w:val="00076283"/>
    <w:rsid w:val="0007636F"/>
    <w:rsid w:val="00076CA8"/>
    <w:rsid w:val="0007745D"/>
    <w:rsid w:val="000775B5"/>
    <w:rsid w:val="00077617"/>
    <w:rsid w:val="000803DF"/>
    <w:rsid w:val="0008176C"/>
    <w:rsid w:val="00081B48"/>
    <w:rsid w:val="000820B1"/>
    <w:rsid w:val="00082662"/>
    <w:rsid w:val="000833BD"/>
    <w:rsid w:val="00083B05"/>
    <w:rsid w:val="00083DF6"/>
    <w:rsid w:val="000843E1"/>
    <w:rsid w:val="00085066"/>
    <w:rsid w:val="000853A1"/>
    <w:rsid w:val="0008551C"/>
    <w:rsid w:val="0008568A"/>
    <w:rsid w:val="00085998"/>
    <w:rsid w:val="0008737C"/>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6E74"/>
    <w:rsid w:val="000973FF"/>
    <w:rsid w:val="000978D4"/>
    <w:rsid w:val="000A027C"/>
    <w:rsid w:val="000A1776"/>
    <w:rsid w:val="000A18EE"/>
    <w:rsid w:val="000A2F6D"/>
    <w:rsid w:val="000A3097"/>
    <w:rsid w:val="000A43C6"/>
    <w:rsid w:val="000A4898"/>
    <w:rsid w:val="000A48FC"/>
    <w:rsid w:val="000A4B84"/>
    <w:rsid w:val="000A5327"/>
    <w:rsid w:val="000A5C24"/>
    <w:rsid w:val="000A68F2"/>
    <w:rsid w:val="000A7DDE"/>
    <w:rsid w:val="000B0B5A"/>
    <w:rsid w:val="000B13B2"/>
    <w:rsid w:val="000B1E98"/>
    <w:rsid w:val="000B1FF9"/>
    <w:rsid w:val="000B2095"/>
    <w:rsid w:val="000B218C"/>
    <w:rsid w:val="000B2B75"/>
    <w:rsid w:val="000B2C95"/>
    <w:rsid w:val="000B34A8"/>
    <w:rsid w:val="000B4F09"/>
    <w:rsid w:val="000B4FEA"/>
    <w:rsid w:val="000B5A78"/>
    <w:rsid w:val="000B5AB7"/>
    <w:rsid w:val="000B6DE0"/>
    <w:rsid w:val="000B72B7"/>
    <w:rsid w:val="000B7980"/>
    <w:rsid w:val="000B7C2C"/>
    <w:rsid w:val="000B7FD1"/>
    <w:rsid w:val="000C0003"/>
    <w:rsid w:val="000C033D"/>
    <w:rsid w:val="000C079A"/>
    <w:rsid w:val="000C091A"/>
    <w:rsid w:val="000C0B4F"/>
    <w:rsid w:val="000C10D0"/>
    <w:rsid w:val="000C126C"/>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5EE2"/>
    <w:rsid w:val="000D7480"/>
    <w:rsid w:val="000E02C2"/>
    <w:rsid w:val="000E02D7"/>
    <w:rsid w:val="000E0F9A"/>
    <w:rsid w:val="000E253A"/>
    <w:rsid w:val="000E2B00"/>
    <w:rsid w:val="000E2E4F"/>
    <w:rsid w:val="000E47BB"/>
    <w:rsid w:val="000E4978"/>
    <w:rsid w:val="000E627D"/>
    <w:rsid w:val="000E70D3"/>
    <w:rsid w:val="000E7282"/>
    <w:rsid w:val="000E7B81"/>
    <w:rsid w:val="000E7E9C"/>
    <w:rsid w:val="000F0197"/>
    <w:rsid w:val="000F1519"/>
    <w:rsid w:val="000F1949"/>
    <w:rsid w:val="000F228B"/>
    <w:rsid w:val="000F4093"/>
    <w:rsid w:val="000F415E"/>
    <w:rsid w:val="000F51FA"/>
    <w:rsid w:val="000F56DD"/>
    <w:rsid w:val="000F5E30"/>
    <w:rsid w:val="000F5F69"/>
    <w:rsid w:val="000F7C82"/>
    <w:rsid w:val="00100027"/>
    <w:rsid w:val="00100415"/>
    <w:rsid w:val="00100B43"/>
    <w:rsid w:val="00100C96"/>
    <w:rsid w:val="001014C0"/>
    <w:rsid w:val="00101784"/>
    <w:rsid w:val="00102733"/>
    <w:rsid w:val="001032A0"/>
    <w:rsid w:val="001038D3"/>
    <w:rsid w:val="00103A02"/>
    <w:rsid w:val="00103D22"/>
    <w:rsid w:val="00104147"/>
    <w:rsid w:val="001048BB"/>
    <w:rsid w:val="001048C9"/>
    <w:rsid w:val="00105CB7"/>
    <w:rsid w:val="00105E64"/>
    <w:rsid w:val="00105E71"/>
    <w:rsid w:val="00105F15"/>
    <w:rsid w:val="001060FB"/>
    <w:rsid w:val="001061AF"/>
    <w:rsid w:val="0010697A"/>
    <w:rsid w:val="00106AD1"/>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27B3E"/>
    <w:rsid w:val="0013007C"/>
    <w:rsid w:val="00130750"/>
    <w:rsid w:val="00130E89"/>
    <w:rsid w:val="00131684"/>
    <w:rsid w:val="00132507"/>
    <w:rsid w:val="00133F9A"/>
    <w:rsid w:val="001361A7"/>
    <w:rsid w:val="00137F9B"/>
    <w:rsid w:val="00140448"/>
    <w:rsid w:val="001406D0"/>
    <w:rsid w:val="00141921"/>
    <w:rsid w:val="00141BED"/>
    <w:rsid w:val="00142431"/>
    <w:rsid w:val="00142500"/>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205"/>
    <w:rsid w:val="00161405"/>
    <w:rsid w:val="0016153A"/>
    <w:rsid w:val="001623CE"/>
    <w:rsid w:val="00162448"/>
    <w:rsid w:val="001626C0"/>
    <w:rsid w:val="00163874"/>
    <w:rsid w:val="00163ABF"/>
    <w:rsid w:val="00164A5B"/>
    <w:rsid w:val="0016516E"/>
    <w:rsid w:val="00165FF9"/>
    <w:rsid w:val="00166295"/>
    <w:rsid w:val="00166481"/>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DDE"/>
    <w:rsid w:val="0018239F"/>
    <w:rsid w:val="001839C1"/>
    <w:rsid w:val="00183A7A"/>
    <w:rsid w:val="0018554A"/>
    <w:rsid w:val="00185879"/>
    <w:rsid w:val="001863BE"/>
    <w:rsid w:val="00186FCC"/>
    <w:rsid w:val="001870D7"/>
    <w:rsid w:val="001872B5"/>
    <w:rsid w:val="00187889"/>
    <w:rsid w:val="00187AEB"/>
    <w:rsid w:val="00187DED"/>
    <w:rsid w:val="001901C9"/>
    <w:rsid w:val="00190BEC"/>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A5F"/>
    <w:rsid w:val="001A5FDA"/>
    <w:rsid w:val="001A6BAE"/>
    <w:rsid w:val="001A6F62"/>
    <w:rsid w:val="001A7129"/>
    <w:rsid w:val="001A7859"/>
    <w:rsid w:val="001B0109"/>
    <w:rsid w:val="001B03F5"/>
    <w:rsid w:val="001B09D2"/>
    <w:rsid w:val="001B0BCC"/>
    <w:rsid w:val="001B1267"/>
    <w:rsid w:val="001B1F35"/>
    <w:rsid w:val="001B3223"/>
    <w:rsid w:val="001B3497"/>
    <w:rsid w:val="001B3954"/>
    <w:rsid w:val="001B482A"/>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595"/>
    <w:rsid w:val="001D2E18"/>
    <w:rsid w:val="001D398C"/>
    <w:rsid w:val="001D48F0"/>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4F5"/>
    <w:rsid w:val="001E2949"/>
    <w:rsid w:val="001E320A"/>
    <w:rsid w:val="001E320D"/>
    <w:rsid w:val="001E328C"/>
    <w:rsid w:val="001E4B25"/>
    <w:rsid w:val="001E5F4F"/>
    <w:rsid w:val="001E6BE4"/>
    <w:rsid w:val="001E7205"/>
    <w:rsid w:val="001E7D6C"/>
    <w:rsid w:val="001F015A"/>
    <w:rsid w:val="001F07A6"/>
    <w:rsid w:val="001F090F"/>
    <w:rsid w:val="001F0B7D"/>
    <w:rsid w:val="001F12E7"/>
    <w:rsid w:val="001F1340"/>
    <w:rsid w:val="001F17B6"/>
    <w:rsid w:val="001F2EFD"/>
    <w:rsid w:val="001F3258"/>
    <w:rsid w:val="001F3C7F"/>
    <w:rsid w:val="001F47A6"/>
    <w:rsid w:val="001F5063"/>
    <w:rsid w:val="001F5234"/>
    <w:rsid w:val="001F574E"/>
    <w:rsid w:val="001F59BA"/>
    <w:rsid w:val="001F60CF"/>
    <w:rsid w:val="001F6445"/>
    <w:rsid w:val="001F6FFD"/>
    <w:rsid w:val="001F7DF6"/>
    <w:rsid w:val="002003AA"/>
    <w:rsid w:val="0020078D"/>
    <w:rsid w:val="002012DF"/>
    <w:rsid w:val="00201916"/>
    <w:rsid w:val="00201A0C"/>
    <w:rsid w:val="00201EDE"/>
    <w:rsid w:val="00202BAB"/>
    <w:rsid w:val="00202C58"/>
    <w:rsid w:val="002031B3"/>
    <w:rsid w:val="00203CB4"/>
    <w:rsid w:val="00203DCC"/>
    <w:rsid w:val="00204731"/>
    <w:rsid w:val="002051AD"/>
    <w:rsid w:val="00207647"/>
    <w:rsid w:val="00210645"/>
    <w:rsid w:val="00210744"/>
    <w:rsid w:val="00211645"/>
    <w:rsid w:val="00211805"/>
    <w:rsid w:val="00212752"/>
    <w:rsid w:val="002130C2"/>
    <w:rsid w:val="00214342"/>
    <w:rsid w:val="002155CD"/>
    <w:rsid w:val="002156B4"/>
    <w:rsid w:val="00215F63"/>
    <w:rsid w:val="00216227"/>
    <w:rsid w:val="00216B59"/>
    <w:rsid w:val="00217050"/>
    <w:rsid w:val="002179D2"/>
    <w:rsid w:val="00217B56"/>
    <w:rsid w:val="00217E15"/>
    <w:rsid w:val="00220799"/>
    <w:rsid w:val="002208FA"/>
    <w:rsid w:val="002214E8"/>
    <w:rsid w:val="0022229F"/>
    <w:rsid w:val="002222EB"/>
    <w:rsid w:val="00222B17"/>
    <w:rsid w:val="00222EDE"/>
    <w:rsid w:val="002230A0"/>
    <w:rsid w:val="00223759"/>
    <w:rsid w:val="00224A5A"/>
    <w:rsid w:val="00224CE1"/>
    <w:rsid w:val="00226BDF"/>
    <w:rsid w:val="00227207"/>
    <w:rsid w:val="002273BD"/>
    <w:rsid w:val="00227B64"/>
    <w:rsid w:val="002302A2"/>
    <w:rsid w:val="00231CC8"/>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1E52"/>
    <w:rsid w:val="0024294E"/>
    <w:rsid w:val="00242B2D"/>
    <w:rsid w:val="0024591A"/>
    <w:rsid w:val="00245944"/>
    <w:rsid w:val="00245A81"/>
    <w:rsid w:val="00245F83"/>
    <w:rsid w:val="002464DA"/>
    <w:rsid w:val="00246BC8"/>
    <w:rsid w:val="00247D0B"/>
    <w:rsid w:val="00250A54"/>
    <w:rsid w:val="002517DD"/>
    <w:rsid w:val="00251A79"/>
    <w:rsid w:val="00252C15"/>
    <w:rsid w:val="00252FD0"/>
    <w:rsid w:val="00253190"/>
    <w:rsid w:val="00253209"/>
    <w:rsid w:val="00254B85"/>
    <w:rsid w:val="00254C68"/>
    <w:rsid w:val="00254C9D"/>
    <w:rsid w:val="00254E2F"/>
    <w:rsid w:val="002556C0"/>
    <w:rsid w:val="002561DE"/>
    <w:rsid w:val="00256E09"/>
    <w:rsid w:val="00257017"/>
    <w:rsid w:val="002605EE"/>
    <w:rsid w:val="00260FB7"/>
    <w:rsid w:val="002619EF"/>
    <w:rsid w:val="00261F10"/>
    <w:rsid w:val="0026265A"/>
    <w:rsid w:val="00262AC3"/>
    <w:rsid w:val="00262B27"/>
    <w:rsid w:val="00264740"/>
    <w:rsid w:val="00264C33"/>
    <w:rsid w:val="00266B91"/>
    <w:rsid w:val="00267274"/>
    <w:rsid w:val="002673D0"/>
    <w:rsid w:val="00270988"/>
    <w:rsid w:val="002712CA"/>
    <w:rsid w:val="00271AA4"/>
    <w:rsid w:val="00272B76"/>
    <w:rsid w:val="00272DAA"/>
    <w:rsid w:val="00273530"/>
    <w:rsid w:val="0027479C"/>
    <w:rsid w:val="00275A6C"/>
    <w:rsid w:val="0027606D"/>
    <w:rsid w:val="0027611B"/>
    <w:rsid w:val="002771C6"/>
    <w:rsid w:val="00277ED8"/>
    <w:rsid w:val="0028057F"/>
    <w:rsid w:val="00281465"/>
    <w:rsid w:val="002821A9"/>
    <w:rsid w:val="002823C6"/>
    <w:rsid w:val="0028275B"/>
    <w:rsid w:val="00282B32"/>
    <w:rsid w:val="00283159"/>
    <w:rsid w:val="002834B9"/>
    <w:rsid w:val="00284246"/>
    <w:rsid w:val="002849A5"/>
    <w:rsid w:val="002851B9"/>
    <w:rsid w:val="002857EC"/>
    <w:rsid w:val="00285C2F"/>
    <w:rsid w:val="0028620C"/>
    <w:rsid w:val="002863A4"/>
    <w:rsid w:val="002864B0"/>
    <w:rsid w:val="00286E4C"/>
    <w:rsid w:val="00286EB4"/>
    <w:rsid w:val="00286EC3"/>
    <w:rsid w:val="0028718B"/>
    <w:rsid w:val="00287323"/>
    <w:rsid w:val="00287812"/>
    <w:rsid w:val="00287C67"/>
    <w:rsid w:val="00290E12"/>
    <w:rsid w:val="00290F74"/>
    <w:rsid w:val="00291F2E"/>
    <w:rsid w:val="00292A51"/>
    <w:rsid w:val="00292C7F"/>
    <w:rsid w:val="00292DE0"/>
    <w:rsid w:val="00292FD5"/>
    <w:rsid w:val="00294287"/>
    <w:rsid w:val="00294659"/>
    <w:rsid w:val="002947F1"/>
    <w:rsid w:val="00294963"/>
    <w:rsid w:val="002950C9"/>
    <w:rsid w:val="002951A7"/>
    <w:rsid w:val="00296273"/>
    <w:rsid w:val="00296993"/>
    <w:rsid w:val="00296BBC"/>
    <w:rsid w:val="0029764E"/>
    <w:rsid w:val="00297EFD"/>
    <w:rsid w:val="002A07C4"/>
    <w:rsid w:val="002A096F"/>
    <w:rsid w:val="002A0A61"/>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2F1F"/>
    <w:rsid w:val="002C3051"/>
    <w:rsid w:val="002C486C"/>
    <w:rsid w:val="002C56C3"/>
    <w:rsid w:val="002C5823"/>
    <w:rsid w:val="002C5B8E"/>
    <w:rsid w:val="002C6089"/>
    <w:rsid w:val="002C6B1A"/>
    <w:rsid w:val="002C6C68"/>
    <w:rsid w:val="002C7535"/>
    <w:rsid w:val="002C7BD6"/>
    <w:rsid w:val="002D132A"/>
    <w:rsid w:val="002D226A"/>
    <w:rsid w:val="002D2904"/>
    <w:rsid w:val="002D421B"/>
    <w:rsid w:val="002D4603"/>
    <w:rsid w:val="002D4C69"/>
    <w:rsid w:val="002D573E"/>
    <w:rsid w:val="002D57F1"/>
    <w:rsid w:val="002D5987"/>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51"/>
    <w:rsid w:val="002F13BD"/>
    <w:rsid w:val="002F1DB3"/>
    <w:rsid w:val="002F1FD0"/>
    <w:rsid w:val="002F256D"/>
    <w:rsid w:val="002F2625"/>
    <w:rsid w:val="002F2B65"/>
    <w:rsid w:val="002F3EA5"/>
    <w:rsid w:val="002F41CE"/>
    <w:rsid w:val="002F4D90"/>
    <w:rsid w:val="002F6FF5"/>
    <w:rsid w:val="002F7996"/>
    <w:rsid w:val="002F7A7D"/>
    <w:rsid w:val="002F7AF5"/>
    <w:rsid w:val="0030072D"/>
    <w:rsid w:val="00301847"/>
    <w:rsid w:val="00302C42"/>
    <w:rsid w:val="0030322F"/>
    <w:rsid w:val="00303443"/>
    <w:rsid w:val="00304B1F"/>
    <w:rsid w:val="00305292"/>
    <w:rsid w:val="00305B04"/>
    <w:rsid w:val="003062DB"/>
    <w:rsid w:val="003064ED"/>
    <w:rsid w:val="00306632"/>
    <w:rsid w:val="0030698F"/>
    <w:rsid w:val="003070D9"/>
    <w:rsid w:val="0030710E"/>
    <w:rsid w:val="003072D8"/>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7B4"/>
    <w:rsid w:val="00320CC3"/>
    <w:rsid w:val="003214C9"/>
    <w:rsid w:val="003236BA"/>
    <w:rsid w:val="003248D9"/>
    <w:rsid w:val="00325165"/>
    <w:rsid w:val="0032526C"/>
    <w:rsid w:val="00325977"/>
    <w:rsid w:val="00325A5C"/>
    <w:rsid w:val="00325AB2"/>
    <w:rsid w:val="00327CAD"/>
    <w:rsid w:val="0033017D"/>
    <w:rsid w:val="00330654"/>
    <w:rsid w:val="003306EF"/>
    <w:rsid w:val="003308F7"/>
    <w:rsid w:val="00330E34"/>
    <w:rsid w:val="003316E7"/>
    <w:rsid w:val="00331856"/>
    <w:rsid w:val="00331B56"/>
    <w:rsid w:val="00331F56"/>
    <w:rsid w:val="003321DC"/>
    <w:rsid w:val="003326F8"/>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1714"/>
    <w:rsid w:val="003431BF"/>
    <w:rsid w:val="00343461"/>
    <w:rsid w:val="003440B6"/>
    <w:rsid w:val="00345361"/>
    <w:rsid w:val="00345CFF"/>
    <w:rsid w:val="003515B3"/>
    <w:rsid w:val="0035187D"/>
    <w:rsid w:val="00351F96"/>
    <w:rsid w:val="00352198"/>
    <w:rsid w:val="0035234A"/>
    <w:rsid w:val="00352746"/>
    <w:rsid w:val="00352F28"/>
    <w:rsid w:val="00352FBB"/>
    <w:rsid w:val="003535EC"/>
    <w:rsid w:val="00354899"/>
    <w:rsid w:val="003550C3"/>
    <w:rsid w:val="003553C1"/>
    <w:rsid w:val="00355643"/>
    <w:rsid w:val="003559FB"/>
    <w:rsid w:val="00355B33"/>
    <w:rsid w:val="00355C3A"/>
    <w:rsid w:val="00356C47"/>
    <w:rsid w:val="00356EFA"/>
    <w:rsid w:val="00356F79"/>
    <w:rsid w:val="00357AC7"/>
    <w:rsid w:val="00357B50"/>
    <w:rsid w:val="0036097D"/>
    <w:rsid w:val="00362210"/>
    <w:rsid w:val="00362B84"/>
    <w:rsid w:val="0036375E"/>
    <w:rsid w:val="00363CBB"/>
    <w:rsid w:val="003661D9"/>
    <w:rsid w:val="00366B8C"/>
    <w:rsid w:val="00367261"/>
    <w:rsid w:val="0036788F"/>
    <w:rsid w:val="0037005E"/>
    <w:rsid w:val="003702F1"/>
    <w:rsid w:val="00370F18"/>
    <w:rsid w:val="0037144D"/>
    <w:rsid w:val="00371F7F"/>
    <w:rsid w:val="00372125"/>
    <w:rsid w:val="00372A7C"/>
    <w:rsid w:val="00373F79"/>
    <w:rsid w:val="0037458C"/>
    <w:rsid w:val="0037509C"/>
    <w:rsid w:val="0037559A"/>
    <w:rsid w:val="00375DFB"/>
    <w:rsid w:val="00376928"/>
    <w:rsid w:val="00376FED"/>
    <w:rsid w:val="00380BC2"/>
    <w:rsid w:val="00380E92"/>
    <w:rsid w:val="00381703"/>
    <w:rsid w:val="00382566"/>
    <w:rsid w:val="00382980"/>
    <w:rsid w:val="00383116"/>
    <w:rsid w:val="0038334A"/>
    <w:rsid w:val="00383FEB"/>
    <w:rsid w:val="00384335"/>
    <w:rsid w:val="0038469A"/>
    <w:rsid w:val="00384A0D"/>
    <w:rsid w:val="00385EDC"/>
    <w:rsid w:val="003862BD"/>
    <w:rsid w:val="00386376"/>
    <w:rsid w:val="0038676B"/>
    <w:rsid w:val="003869AB"/>
    <w:rsid w:val="0038711A"/>
    <w:rsid w:val="003878CC"/>
    <w:rsid w:val="00387C90"/>
    <w:rsid w:val="003908FB"/>
    <w:rsid w:val="00390EDD"/>
    <w:rsid w:val="00391A34"/>
    <w:rsid w:val="00391B89"/>
    <w:rsid w:val="003924E7"/>
    <w:rsid w:val="00392508"/>
    <w:rsid w:val="0039319E"/>
    <w:rsid w:val="00393206"/>
    <w:rsid w:val="003936AD"/>
    <w:rsid w:val="00394134"/>
    <w:rsid w:val="0039469A"/>
    <w:rsid w:val="0039478A"/>
    <w:rsid w:val="00394BE6"/>
    <w:rsid w:val="003961CF"/>
    <w:rsid w:val="003966BC"/>
    <w:rsid w:val="0039712C"/>
    <w:rsid w:val="00397755"/>
    <w:rsid w:val="003A0004"/>
    <w:rsid w:val="003A0413"/>
    <w:rsid w:val="003A077E"/>
    <w:rsid w:val="003A08FF"/>
    <w:rsid w:val="003A1467"/>
    <w:rsid w:val="003A15FA"/>
    <w:rsid w:val="003A1E1D"/>
    <w:rsid w:val="003A225D"/>
    <w:rsid w:val="003A2AE6"/>
    <w:rsid w:val="003A3642"/>
    <w:rsid w:val="003A462E"/>
    <w:rsid w:val="003A4AB7"/>
    <w:rsid w:val="003A5244"/>
    <w:rsid w:val="003A5434"/>
    <w:rsid w:val="003A563F"/>
    <w:rsid w:val="003A5724"/>
    <w:rsid w:val="003A5AB2"/>
    <w:rsid w:val="003A5B44"/>
    <w:rsid w:val="003A5EA1"/>
    <w:rsid w:val="003A5FE9"/>
    <w:rsid w:val="003A692D"/>
    <w:rsid w:val="003A77BC"/>
    <w:rsid w:val="003A79D8"/>
    <w:rsid w:val="003B003B"/>
    <w:rsid w:val="003B020A"/>
    <w:rsid w:val="003B0464"/>
    <w:rsid w:val="003B0647"/>
    <w:rsid w:val="003B07F1"/>
    <w:rsid w:val="003B1050"/>
    <w:rsid w:val="003B1BB4"/>
    <w:rsid w:val="003B21F9"/>
    <w:rsid w:val="003B22E0"/>
    <w:rsid w:val="003B28BB"/>
    <w:rsid w:val="003B3401"/>
    <w:rsid w:val="003B349C"/>
    <w:rsid w:val="003B36C5"/>
    <w:rsid w:val="003B675E"/>
    <w:rsid w:val="003B6E41"/>
    <w:rsid w:val="003B785D"/>
    <w:rsid w:val="003B7935"/>
    <w:rsid w:val="003C0184"/>
    <w:rsid w:val="003C03E3"/>
    <w:rsid w:val="003C1EFB"/>
    <w:rsid w:val="003C2C47"/>
    <w:rsid w:val="003C3AEF"/>
    <w:rsid w:val="003C3B64"/>
    <w:rsid w:val="003C3B8B"/>
    <w:rsid w:val="003C3D5D"/>
    <w:rsid w:val="003C4A1D"/>
    <w:rsid w:val="003D12B0"/>
    <w:rsid w:val="003D218E"/>
    <w:rsid w:val="003D29C2"/>
    <w:rsid w:val="003D38C5"/>
    <w:rsid w:val="003D3E8D"/>
    <w:rsid w:val="003D50D2"/>
    <w:rsid w:val="003D5C41"/>
    <w:rsid w:val="003D5E50"/>
    <w:rsid w:val="003D636B"/>
    <w:rsid w:val="003D65ED"/>
    <w:rsid w:val="003D66D1"/>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6CB"/>
    <w:rsid w:val="003F09EB"/>
    <w:rsid w:val="003F1391"/>
    <w:rsid w:val="003F1987"/>
    <w:rsid w:val="003F1A31"/>
    <w:rsid w:val="003F219B"/>
    <w:rsid w:val="003F2431"/>
    <w:rsid w:val="003F362C"/>
    <w:rsid w:val="003F44CA"/>
    <w:rsid w:val="003F5180"/>
    <w:rsid w:val="003F6299"/>
    <w:rsid w:val="003F65B9"/>
    <w:rsid w:val="003F70F3"/>
    <w:rsid w:val="003F72A3"/>
    <w:rsid w:val="003F740E"/>
    <w:rsid w:val="003F746C"/>
    <w:rsid w:val="003F77DA"/>
    <w:rsid w:val="003F782C"/>
    <w:rsid w:val="00400CCE"/>
    <w:rsid w:val="0040136C"/>
    <w:rsid w:val="0040399A"/>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5CE1"/>
    <w:rsid w:val="00425E9D"/>
    <w:rsid w:val="00427580"/>
    <w:rsid w:val="004309D0"/>
    <w:rsid w:val="004312AD"/>
    <w:rsid w:val="00431567"/>
    <w:rsid w:val="00431805"/>
    <w:rsid w:val="00431C4A"/>
    <w:rsid w:val="00431E41"/>
    <w:rsid w:val="004323B6"/>
    <w:rsid w:val="0043288E"/>
    <w:rsid w:val="004331E8"/>
    <w:rsid w:val="004333DA"/>
    <w:rsid w:val="004336EE"/>
    <w:rsid w:val="00433B7C"/>
    <w:rsid w:val="00433E4C"/>
    <w:rsid w:val="00434397"/>
    <w:rsid w:val="004348E9"/>
    <w:rsid w:val="00435C4F"/>
    <w:rsid w:val="00436B02"/>
    <w:rsid w:val="00436CEE"/>
    <w:rsid w:val="004404C8"/>
    <w:rsid w:val="004421ED"/>
    <w:rsid w:val="0044339A"/>
    <w:rsid w:val="00444597"/>
    <w:rsid w:val="00444CB4"/>
    <w:rsid w:val="00445786"/>
    <w:rsid w:val="00445A33"/>
    <w:rsid w:val="0044720B"/>
    <w:rsid w:val="00447A09"/>
    <w:rsid w:val="00447C33"/>
    <w:rsid w:val="0045029B"/>
    <w:rsid w:val="00451533"/>
    <w:rsid w:val="00451AEA"/>
    <w:rsid w:val="00452EA8"/>
    <w:rsid w:val="004530CD"/>
    <w:rsid w:val="004534BC"/>
    <w:rsid w:val="00453FEA"/>
    <w:rsid w:val="00454CA8"/>
    <w:rsid w:val="004552C9"/>
    <w:rsid w:val="004605B5"/>
    <w:rsid w:val="00460608"/>
    <w:rsid w:val="00460AC3"/>
    <w:rsid w:val="00461C21"/>
    <w:rsid w:val="00461C48"/>
    <w:rsid w:val="00462270"/>
    <w:rsid w:val="00462D91"/>
    <w:rsid w:val="00463753"/>
    <w:rsid w:val="004639B1"/>
    <w:rsid w:val="00464799"/>
    <w:rsid w:val="0046489D"/>
    <w:rsid w:val="004648CC"/>
    <w:rsid w:val="00464975"/>
    <w:rsid w:val="00464DD2"/>
    <w:rsid w:val="0046545E"/>
    <w:rsid w:val="00465853"/>
    <w:rsid w:val="00466339"/>
    <w:rsid w:val="00467395"/>
    <w:rsid w:val="00467630"/>
    <w:rsid w:val="0046785F"/>
    <w:rsid w:val="00467F90"/>
    <w:rsid w:val="004705B9"/>
    <w:rsid w:val="00470AFA"/>
    <w:rsid w:val="0047110D"/>
    <w:rsid w:val="0047171E"/>
    <w:rsid w:val="00472255"/>
    <w:rsid w:val="004729A3"/>
    <w:rsid w:val="00472B2F"/>
    <w:rsid w:val="004734C1"/>
    <w:rsid w:val="00473ABD"/>
    <w:rsid w:val="00474233"/>
    <w:rsid w:val="00475760"/>
    <w:rsid w:val="00475BD1"/>
    <w:rsid w:val="00475FD2"/>
    <w:rsid w:val="00477D5D"/>
    <w:rsid w:val="00477E79"/>
    <w:rsid w:val="004802FA"/>
    <w:rsid w:val="00480563"/>
    <w:rsid w:val="004807C0"/>
    <w:rsid w:val="00480925"/>
    <w:rsid w:val="0048092E"/>
    <w:rsid w:val="00480A9A"/>
    <w:rsid w:val="004819E2"/>
    <w:rsid w:val="00481C69"/>
    <w:rsid w:val="00481CB5"/>
    <w:rsid w:val="00481E1B"/>
    <w:rsid w:val="004822FB"/>
    <w:rsid w:val="00482613"/>
    <w:rsid w:val="00482CCB"/>
    <w:rsid w:val="004841DE"/>
    <w:rsid w:val="004843C5"/>
    <w:rsid w:val="00486617"/>
    <w:rsid w:val="00490800"/>
    <w:rsid w:val="004908B8"/>
    <w:rsid w:val="00491551"/>
    <w:rsid w:val="00491731"/>
    <w:rsid w:val="0049230D"/>
    <w:rsid w:val="0049322E"/>
    <w:rsid w:val="00493323"/>
    <w:rsid w:val="004936DE"/>
    <w:rsid w:val="00493EA8"/>
    <w:rsid w:val="004946A0"/>
    <w:rsid w:val="00495225"/>
    <w:rsid w:val="00495660"/>
    <w:rsid w:val="00495A05"/>
    <w:rsid w:val="00495CE2"/>
    <w:rsid w:val="0049686B"/>
    <w:rsid w:val="00497090"/>
    <w:rsid w:val="004978D7"/>
    <w:rsid w:val="00497915"/>
    <w:rsid w:val="004A0AEF"/>
    <w:rsid w:val="004A11ED"/>
    <w:rsid w:val="004A12B5"/>
    <w:rsid w:val="004A21A3"/>
    <w:rsid w:val="004A21E3"/>
    <w:rsid w:val="004A36DE"/>
    <w:rsid w:val="004A389B"/>
    <w:rsid w:val="004A3AE2"/>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B93"/>
    <w:rsid w:val="004C2D81"/>
    <w:rsid w:val="004C2E73"/>
    <w:rsid w:val="004C47AA"/>
    <w:rsid w:val="004C5B38"/>
    <w:rsid w:val="004C667A"/>
    <w:rsid w:val="004C6DA5"/>
    <w:rsid w:val="004D0DD9"/>
    <w:rsid w:val="004D0F94"/>
    <w:rsid w:val="004D12C6"/>
    <w:rsid w:val="004D16B7"/>
    <w:rsid w:val="004D1E18"/>
    <w:rsid w:val="004D2889"/>
    <w:rsid w:val="004D3271"/>
    <w:rsid w:val="004D3939"/>
    <w:rsid w:val="004D3B41"/>
    <w:rsid w:val="004D40D5"/>
    <w:rsid w:val="004D464C"/>
    <w:rsid w:val="004D4FD6"/>
    <w:rsid w:val="004D5016"/>
    <w:rsid w:val="004D559C"/>
    <w:rsid w:val="004D6A14"/>
    <w:rsid w:val="004D751E"/>
    <w:rsid w:val="004D75B0"/>
    <w:rsid w:val="004D7EF0"/>
    <w:rsid w:val="004D7FC5"/>
    <w:rsid w:val="004E07C8"/>
    <w:rsid w:val="004E0C17"/>
    <w:rsid w:val="004E1634"/>
    <w:rsid w:val="004E19BD"/>
    <w:rsid w:val="004E2586"/>
    <w:rsid w:val="004E2645"/>
    <w:rsid w:val="004E287E"/>
    <w:rsid w:val="004E2CAB"/>
    <w:rsid w:val="004E2CF5"/>
    <w:rsid w:val="004E3424"/>
    <w:rsid w:val="004E3475"/>
    <w:rsid w:val="004E3F0B"/>
    <w:rsid w:val="004E3F43"/>
    <w:rsid w:val="004E5C63"/>
    <w:rsid w:val="004E67C2"/>
    <w:rsid w:val="004E7222"/>
    <w:rsid w:val="004E755A"/>
    <w:rsid w:val="004F070A"/>
    <w:rsid w:val="004F0854"/>
    <w:rsid w:val="004F17BC"/>
    <w:rsid w:val="004F1D03"/>
    <w:rsid w:val="004F1EA1"/>
    <w:rsid w:val="004F2ACF"/>
    <w:rsid w:val="004F2E46"/>
    <w:rsid w:val="004F333F"/>
    <w:rsid w:val="004F401F"/>
    <w:rsid w:val="004F44A3"/>
    <w:rsid w:val="004F57EC"/>
    <w:rsid w:val="004F63B0"/>
    <w:rsid w:val="004F679E"/>
    <w:rsid w:val="004F6966"/>
    <w:rsid w:val="004F6C34"/>
    <w:rsid w:val="00500A3B"/>
    <w:rsid w:val="00500C09"/>
    <w:rsid w:val="00500D86"/>
    <w:rsid w:val="00500F45"/>
    <w:rsid w:val="00501E5E"/>
    <w:rsid w:val="0050467F"/>
    <w:rsid w:val="005046D1"/>
    <w:rsid w:val="00504ABB"/>
    <w:rsid w:val="00505456"/>
    <w:rsid w:val="0050557E"/>
    <w:rsid w:val="005060F8"/>
    <w:rsid w:val="005061D3"/>
    <w:rsid w:val="00506A62"/>
    <w:rsid w:val="00507CA9"/>
    <w:rsid w:val="00510234"/>
    <w:rsid w:val="0051063E"/>
    <w:rsid w:val="00511519"/>
    <w:rsid w:val="00511AE5"/>
    <w:rsid w:val="00511EED"/>
    <w:rsid w:val="00512402"/>
    <w:rsid w:val="005127F9"/>
    <w:rsid w:val="00513024"/>
    <w:rsid w:val="005133FB"/>
    <w:rsid w:val="00513919"/>
    <w:rsid w:val="00514270"/>
    <w:rsid w:val="00514419"/>
    <w:rsid w:val="00514AAC"/>
    <w:rsid w:val="00514D4D"/>
    <w:rsid w:val="005160D2"/>
    <w:rsid w:val="00516376"/>
    <w:rsid w:val="00516706"/>
    <w:rsid w:val="00516B01"/>
    <w:rsid w:val="00517403"/>
    <w:rsid w:val="00517959"/>
    <w:rsid w:val="005202D5"/>
    <w:rsid w:val="00520E3E"/>
    <w:rsid w:val="0052129B"/>
    <w:rsid w:val="00521313"/>
    <w:rsid w:val="00521E74"/>
    <w:rsid w:val="005224A5"/>
    <w:rsid w:val="005227C2"/>
    <w:rsid w:val="00523162"/>
    <w:rsid w:val="005232DC"/>
    <w:rsid w:val="0052345A"/>
    <w:rsid w:val="00523960"/>
    <w:rsid w:val="00523F03"/>
    <w:rsid w:val="00524868"/>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62B6"/>
    <w:rsid w:val="0053650C"/>
    <w:rsid w:val="00536568"/>
    <w:rsid w:val="0053677A"/>
    <w:rsid w:val="005369DC"/>
    <w:rsid w:val="005373B9"/>
    <w:rsid w:val="0053773B"/>
    <w:rsid w:val="00540083"/>
    <w:rsid w:val="005406F7"/>
    <w:rsid w:val="00540794"/>
    <w:rsid w:val="00541224"/>
    <w:rsid w:val="005413EC"/>
    <w:rsid w:val="0054185F"/>
    <w:rsid w:val="00542307"/>
    <w:rsid w:val="00543924"/>
    <w:rsid w:val="00543D52"/>
    <w:rsid w:val="00544010"/>
    <w:rsid w:val="00544A75"/>
    <w:rsid w:val="00545BD2"/>
    <w:rsid w:val="00546131"/>
    <w:rsid w:val="005463CE"/>
    <w:rsid w:val="00546B41"/>
    <w:rsid w:val="00547152"/>
    <w:rsid w:val="00547160"/>
    <w:rsid w:val="00547F64"/>
    <w:rsid w:val="005503E6"/>
    <w:rsid w:val="00550F8A"/>
    <w:rsid w:val="0055140A"/>
    <w:rsid w:val="0055161B"/>
    <w:rsid w:val="00551A49"/>
    <w:rsid w:val="00551FDF"/>
    <w:rsid w:val="0055285C"/>
    <w:rsid w:val="0055331D"/>
    <w:rsid w:val="005538B9"/>
    <w:rsid w:val="005538D5"/>
    <w:rsid w:val="00553D7B"/>
    <w:rsid w:val="005541BB"/>
    <w:rsid w:val="00554705"/>
    <w:rsid w:val="0055477C"/>
    <w:rsid w:val="0055478E"/>
    <w:rsid w:val="005547BA"/>
    <w:rsid w:val="00555361"/>
    <w:rsid w:val="00555737"/>
    <w:rsid w:val="0055639B"/>
    <w:rsid w:val="00557436"/>
    <w:rsid w:val="00557766"/>
    <w:rsid w:val="00557AE5"/>
    <w:rsid w:val="00557B52"/>
    <w:rsid w:val="00561144"/>
    <w:rsid w:val="00561991"/>
    <w:rsid w:val="00562365"/>
    <w:rsid w:val="00562816"/>
    <w:rsid w:val="005633AF"/>
    <w:rsid w:val="00564B9C"/>
    <w:rsid w:val="00565F62"/>
    <w:rsid w:val="0056652B"/>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E42"/>
    <w:rsid w:val="00575524"/>
    <w:rsid w:val="00575EB6"/>
    <w:rsid w:val="0057619F"/>
    <w:rsid w:val="00576BCD"/>
    <w:rsid w:val="00577AD0"/>
    <w:rsid w:val="00577BE9"/>
    <w:rsid w:val="00577E10"/>
    <w:rsid w:val="00580962"/>
    <w:rsid w:val="00580CCC"/>
    <w:rsid w:val="00581760"/>
    <w:rsid w:val="00581BBD"/>
    <w:rsid w:val="00581C99"/>
    <w:rsid w:val="0058220F"/>
    <w:rsid w:val="00582289"/>
    <w:rsid w:val="00582319"/>
    <w:rsid w:val="005824F7"/>
    <w:rsid w:val="0058328A"/>
    <w:rsid w:val="0058332D"/>
    <w:rsid w:val="00585173"/>
    <w:rsid w:val="005857C3"/>
    <w:rsid w:val="00586287"/>
    <w:rsid w:val="005869AF"/>
    <w:rsid w:val="0058719F"/>
    <w:rsid w:val="00587C17"/>
    <w:rsid w:val="00587E2D"/>
    <w:rsid w:val="00590045"/>
    <w:rsid w:val="005900EB"/>
    <w:rsid w:val="005908DB"/>
    <w:rsid w:val="005909D1"/>
    <w:rsid w:val="00590EF2"/>
    <w:rsid w:val="005914A9"/>
    <w:rsid w:val="00591637"/>
    <w:rsid w:val="00591FFE"/>
    <w:rsid w:val="005921AF"/>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1E4F"/>
    <w:rsid w:val="005A22F7"/>
    <w:rsid w:val="005A34E2"/>
    <w:rsid w:val="005A385E"/>
    <w:rsid w:val="005A3940"/>
    <w:rsid w:val="005A3F6F"/>
    <w:rsid w:val="005A4939"/>
    <w:rsid w:val="005A5127"/>
    <w:rsid w:val="005A6959"/>
    <w:rsid w:val="005A6D48"/>
    <w:rsid w:val="005A6D92"/>
    <w:rsid w:val="005A76C6"/>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6C3"/>
    <w:rsid w:val="005C0F58"/>
    <w:rsid w:val="005C132B"/>
    <w:rsid w:val="005C17E4"/>
    <w:rsid w:val="005C1A7E"/>
    <w:rsid w:val="005C2138"/>
    <w:rsid w:val="005C2B54"/>
    <w:rsid w:val="005C2C51"/>
    <w:rsid w:val="005C3553"/>
    <w:rsid w:val="005C36D6"/>
    <w:rsid w:val="005C3B16"/>
    <w:rsid w:val="005C4799"/>
    <w:rsid w:val="005C49BB"/>
    <w:rsid w:val="005C4B54"/>
    <w:rsid w:val="005C4CC5"/>
    <w:rsid w:val="005C51CF"/>
    <w:rsid w:val="005C52EB"/>
    <w:rsid w:val="005C6071"/>
    <w:rsid w:val="005C68BC"/>
    <w:rsid w:val="005C6D7D"/>
    <w:rsid w:val="005C6F10"/>
    <w:rsid w:val="005C6FFE"/>
    <w:rsid w:val="005C719D"/>
    <w:rsid w:val="005C78C2"/>
    <w:rsid w:val="005C7ED2"/>
    <w:rsid w:val="005D018D"/>
    <w:rsid w:val="005D0860"/>
    <w:rsid w:val="005D207F"/>
    <w:rsid w:val="005D2564"/>
    <w:rsid w:val="005D2E73"/>
    <w:rsid w:val="005D3C2E"/>
    <w:rsid w:val="005D42D7"/>
    <w:rsid w:val="005D4842"/>
    <w:rsid w:val="005D5076"/>
    <w:rsid w:val="005D5629"/>
    <w:rsid w:val="005D6D51"/>
    <w:rsid w:val="005D76C4"/>
    <w:rsid w:val="005D7FCA"/>
    <w:rsid w:val="005E046E"/>
    <w:rsid w:val="005E17EA"/>
    <w:rsid w:val="005E1E4C"/>
    <w:rsid w:val="005E2345"/>
    <w:rsid w:val="005E3572"/>
    <w:rsid w:val="005E3E4E"/>
    <w:rsid w:val="005E3F8F"/>
    <w:rsid w:val="005E51B4"/>
    <w:rsid w:val="005E6C37"/>
    <w:rsid w:val="005E6D05"/>
    <w:rsid w:val="005E707A"/>
    <w:rsid w:val="005E70D2"/>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F65"/>
    <w:rsid w:val="005F7B11"/>
    <w:rsid w:val="00600B80"/>
    <w:rsid w:val="00601BE0"/>
    <w:rsid w:val="00602A86"/>
    <w:rsid w:val="006035EA"/>
    <w:rsid w:val="00603812"/>
    <w:rsid w:val="00603F87"/>
    <w:rsid w:val="0060463F"/>
    <w:rsid w:val="00604F37"/>
    <w:rsid w:val="00604FC1"/>
    <w:rsid w:val="00605652"/>
    <w:rsid w:val="00605C2D"/>
    <w:rsid w:val="0060663E"/>
    <w:rsid w:val="006069E6"/>
    <w:rsid w:val="00606EE6"/>
    <w:rsid w:val="006075C7"/>
    <w:rsid w:val="0060760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314C"/>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F78"/>
    <w:rsid w:val="00644161"/>
    <w:rsid w:val="00644374"/>
    <w:rsid w:val="00644432"/>
    <w:rsid w:val="00646944"/>
    <w:rsid w:val="00646C7E"/>
    <w:rsid w:val="00646FCC"/>
    <w:rsid w:val="00647A9F"/>
    <w:rsid w:val="00647F1A"/>
    <w:rsid w:val="00650836"/>
    <w:rsid w:val="006509C0"/>
    <w:rsid w:val="00652E9A"/>
    <w:rsid w:val="00653318"/>
    <w:rsid w:val="00653363"/>
    <w:rsid w:val="00653898"/>
    <w:rsid w:val="00653CD1"/>
    <w:rsid w:val="0065493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0FE"/>
    <w:rsid w:val="00666375"/>
    <w:rsid w:val="006667D5"/>
    <w:rsid w:val="006670F4"/>
    <w:rsid w:val="00667215"/>
    <w:rsid w:val="006673E7"/>
    <w:rsid w:val="00667C62"/>
    <w:rsid w:val="00670B73"/>
    <w:rsid w:val="006710A4"/>
    <w:rsid w:val="00671E81"/>
    <w:rsid w:val="00672214"/>
    <w:rsid w:val="00672A67"/>
    <w:rsid w:val="006735BB"/>
    <w:rsid w:val="00673675"/>
    <w:rsid w:val="00673D6E"/>
    <w:rsid w:val="0067471C"/>
    <w:rsid w:val="00674F68"/>
    <w:rsid w:val="00675CEA"/>
    <w:rsid w:val="0067650D"/>
    <w:rsid w:val="006767F3"/>
    <w:rsid w:val="00676D56"/>
    <w:rsid w:val="00676F5B"/>
    <w:rsid w:val="006772B3"/>
    <w:rsid w:val="006778AC"/>
    <w:rsid w:val="00677D53"/>
    <w:rsid w:val="00680118"/>
    <w:rsid w:val="00680650"/>
    <w:rsid w:val="00681F9E"/>
    <w:rsid w:val="006827C2"/>
    <w:rsid w:val="00682F51"/>
    <w:rsid w:val="006833EC"/>
    <w:rsid w:val="00683A34"/>
    <w:rsid w:val="006842EC"/>
    <w:rsid w:val="00684FE2"/>
    <w:rsid w:val="006851EB"/>
    <w:rsid w:val="00685EA1"/>
    <w:rsid w:val="006861ED"/>
    <w:rsid w:val="00686C16"/>
    <w:rsid w:val="00690A6E"/>
    <w:rsid w:val="00691655"/>
    <w:rsid w:val="0069168B"/>
    <w:rsid w:val="006921E7"/>
    <w:rsid w:val="00692408"/>
    <w:rsid w:val="0069246E"/>
    <w:rsid w:val="00693DA6"/>
    <w:rsid w:val="00693F3D"/>
    <w:rsid w:val="006949A1"/>
    <w:rsid w:val="00695299"/>
    <w:rsid w:val="00695B34"/>
    <w:rsid w:val="00695D27"/>
    <w:rsid w:val="00695DA3"/>
    <w:rsid w:val="00696164"/>
    <w:rsid w:val="00696BA1"/>
    <w:rsid w:val="006972F2"/>
    <w:rsid w:val="0069733F"/>
    <w:rsid w:val="00697701"/>
    <w:rsid w:val="00697CCC"/>
    <w:rsid w:val="006A0A9B"/>
    <w:rsid w:val="006A0AC3"/>
    <w:rsid w:val="006A10C3"/>
    <w:rsid w:val="006A181D"/>
    <w:rsid w:val="006A2606"/>
    <w:rsid w:val="006A2EF3"/>
    <w:rsid w:val="006A3887"/>
    <w:rsid w:val="006A3CC3"/>
    <w:rsid w:val="006A3D5C"/>
    <w:rsid w:val="006A3EC1"/>
    <w:rsid w:val="006A4853"/>
    <w:rsid w:val="006A4D88"/>
    <w:rsid w:val="006A50AD"/>
    <w:rsid w:val="006A55DC"/>
    <w:rsid w:val="006A59B0"/>
    <w:rsid w:val="006A5DD6"/>
    <w:rsid w:val="006A614A"/>
    <w:rsid w:val="006A7595"/>
    <w:rsid w:val="006B0F4D"/>
    <w:rsid w:val="006B1544"/>
    <w:rsid w:val="006B22E3"/>
    <w:rsid w:val="006B2364"/>
    <w:rsid w:val="006B26AD"/>
    <w:rsid w:val="006B3DF5"/>
    <w:rsid w:val="006B48A2"/>
    <w:rsid w:val="006B60B8"/>
    <w:rsid w:val="006B642B"/>
    <w:rsid w:val="006B6FB6"/>
    <w:rsid w:val="006B7162"/>
    <w:rsid w:val="006B7D0C"/>
    <w:rsid w:val="006B7E9B"/>
    <w:rsid w:val="006B7F82"/>
    <w:rsid w:val="006C0440"/>
    <w:rsid w:val="006C14FC"/>
    <w:rsid w:val="006C2EB7"/>
    <w:rsid w:val="006C4688"/>
    <w:rsid w:val="006C5E32"/>
    <w:rsid w:val="006C6046"/>
    <w:rsid w:val="006C6096"/>
    <w:rsid w:val="006C64B4"/>
    <w:rsid w:val="006C71FB"/>
    <w:rsid w:val="006C7601"/>
    <w:rsid w:val="006D152F"/>
    <w:rsid w:val="006D1533"/>
    <w:rsid w:val="006D1CE2"/>
    <w:rsid w:val="006D1DAA"/>
    <w:rsid w:val="006D2405"/>
    <w:rsid w:val="006D2A6D"/>
    <w:rsid w:val="006D325E"/>
    <w:rsid w:val="006D3A64"/>
    <w:rsid w:val="006D4EEE"/>
    <w:rsid w:val="006D521F"/>
    <w:rsid w:val="006D5362"/>
    <w:rsid w:val="006D60AB"/>
    <w:rsid w:val="006D60B7"/>
    <w:rsid w:val="006D6118"/>
    <w:rsid w:val="006D6FB1"/>
    <w:rsid w:val="006D7B01"/>
    <w:rsid w:val="006E0ACD"/>
    <w:rsid w:val="006E0D17"/>
    <w:rsid w:val="006E114E"/>
    <w:rsid w:val="006E25EF"/>
    <w:rsid w:val="006E272D"/>
    <w:rsid w:val="006E3560"/>
    <w:rsid w:val="006E40B8"/>
    <w:rsid w:val="006E4BAF"/>
    <w:rsid w:val="006E4C2E"/>
    <w:rsid w:val="006E536C"/>
    <w:rsid w:val="006E5384"/>
    <w:rsid w:val="006E542C"/>
    <w:rsid w:val="006E5702"/>
    <w:rsid w:val="006E5A50"/>
    <w:rsid w:val="006E64F3"/>
    <w:rsid w:val="006E7E1C"/>
    <w:rsid w:val="006F0959"/>
    <w:rsid w:val="006F114C"/>
    <w:rsid w:val="006F1328"/>
    <w:rsid w:val="006F1C23"/>
    <w:rsid w:val="006F2BE1"/>
    <w:rsid w:val="006F3075"/>
    <w:rsid w:val="006F3208"/>
    <w:rsid w:val="006F32BB"/>
    <w:rsid w:val="006F3A99"/>
    <w:rsid w:val="006F3BAB"/>
    <w:rsid w:val="006F4019"/>
    <w:rsid w:val="006F4C74"/>
    <w:rsid w:val="006F4EB2"/>
    <w:rsid w:val="006F4F3F"/>
    <w:rsid w:val="006F56B5"/>
    <w:rsid w:val="006F58AC"/>
    <w:rsid w:val="006F5C06"/>
    <w:rsid w:val="006F6090"/>
    <w:rsid w:val="006F6A67"/>
    <w:rsid w:val="006F7309"/>
    <w:rsid w:val="006F7504"/>
    <w:rsid w:val="006F7A4E"/>
    <w:rsid w:val="00700418"/>
    <w:rsid w:val="00700D06"/>
    <w:rsid w:val="00700D92"/>
    <w:rsid w:val="0070162A"/>
    <w:rsid w:val="00701AEC"/>
    <w:rsid w:val="00702C16"/>
    <w:rsid w:val="0070320E"/>
    <w:rsid w:val="0070323B"/>
    <w:rsid w:val="0070326F"/>
    <w:rsid w:val="007036B9"/>
    <w:rsid w:val="00703937"/>
    <w:rsid w:val="00703B6E"/>
    <w:rsid w:val="00703B83"/>
    <w:rsid w:val="00704320"/>
    <w:rsid w:val="00705DA5"/>
    <w:rsid w:val="00706EA8"/>
    <w:rsid w:val="00706F1E"/>
    <w:rsid w:val="007072E6"/>
    <w:rsid w:val="0071027A"/>
    <w:rsid w:val="007103F9"/>
    <w:rsid w:val="00710438"/>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7E"/>
    <w:rsid w:val="00723B94"/>
    <w:rsid w:val="00723E33"/>
    <w:rsid w:val="0072411C"/>
    <w:rsid w:val="00724AA3"/>
    <w:rsid w:val="00725521"/>
    <w:rsid w:val="00731100"/>
    <w:rsid w:val="0073159E"/>
    <w:rsid w:val="00731AB6"/>
    <w:rsid w:val="00731D58"/>
    <w:rsid w:val="00731F76"/>
    <w:rsid w:val="0073253A"/>
    <w:rsid w:val="00733578"/>
    <w:rsid w:val="00733CB6"/>
    <w:rsid w:val="00734A2E"/>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BC6"/>
    <w:rsid w:val="00745233"/>
    <w:rsid w:val="007452B1"/>
    <w:rsid w:val="0074536A"/>
    <w:rsid w:val="0074642D"/>
    <w:rsid w:val="00746628"/>
    <w:rsid w:val="00746695"/>
    <w:rsid w:val="00746B08"/>
    <w:rsid w:val="00747066"/>
    <w:rsid w:val="0074758B"/>
    <w:rsid w:val="007503A1"/>
    <w:rsid w:val="00751B42"/>
    <w:rsid w:val="00752A63"/>
    <w:rsid w:val="00752D83"/>
    <w:rsid w:val="00753B57"/>
    <w:rsid w:val="00753DDA"/>
    <w:rsid w:val="00755187"/>
    <w:rsid w:val="007560CF"/>
    <w:rsid w:val="00756116"/>
    <w:rsid w:val="007563FA"/>
    <w:rsid w:val="007566E1"/>
    <w:rsid w:val="00756769"/>
    <w:rsid w:val="007567AE"/>
    <w:rsid w:val="00756B10"/>
    <w:rsid w:val="00756BC1"/>
    <w:rsid w:val="00757127"/>
    <w:rsid w:val="0076046E"/>
    <w:rsid w:val="00760563"/>
    <w:rsid w:val="0076105A"/>
    <w:rsid w:val="007612E4"/>
    <w:rsid w:val="00761A7C"/>
    <w:rsid w:val="00761F86"/>
    <w:rsid w:val="00762375"/>
    <w:rsid w:val="007623B3"/>
    <w:rsid w:val="007628CB"/>
    <w:rsid w:val="00763760"/>
    <w:rsid w:val="00763D1B"/>
    <w:rsid w:val="00763F7C"/>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53F"/>
    <w:rsid w:val="00776DFE"/>
    <w:rsid w:val="00776E1B"/>
    <w:rsid w:val="00776FF6"/>
    <w:rsid w:val="007776FE"/>
    <w:rsid w:val="00777C92"/>
    <w:rsid w:val="00777CBF"/>
    <w:rsid w:val="007800C2"/>
    <w:rsid w:val="007802D1"/>
    <w:rsid w:val="0078048F"/>
    <w:rsid w:val="0078166A"/>
    <w:rsid w:val="00782310"/>
    <w:rsid w:val="00782567"/>
    <w:rsid w:val="00782B67"/>
    <w:rsid w:val="00783524"/>
    <w:rsid w:val="00783686"/>
    <w:rsid w:val="00784DC1"/>
    <w:rsid w:val="00784EA7"/>
    <w:rsid w:val="00784F17"/>
    <w:rsid w:val="00785471"/>
    <w:rsid w:val="007855C7"/>
    <w:rsid w:val="00785765"/>
    <w:rsid w:val="0078665C"/>
    <w:rsid w:val="00786AA5"/>
    <w:rsid w:val="00787014"/>
    <w:rsid w:val="00787304"/>
    <w:rsid w:val="00787EB4"/>
    <w:rsid w:val="0079010C"/>
    <w:rsid w:val="00790163"/>
    <w:rsid w:val="007905E7"/>
    <w:rsid w:val="00791A48"/>
    <w:rsid w:val="00793705"/>
    <w:rsid w:val="00793DFD"/>
    <w:rsid w:val="00793E18"/>
    <w:rsid w:val="00793E2D"/>
    <w:rsid w:val="007940A1"/>
    <w:rsid w:val="0079466A"/>
    <w:rsid w:val="00794987"/>
    <w:rsid w:val="00794CCC"/>
    <w:rsid w:val="00795405"/>
    <w:rsid w:val="00795A15"/>
    <w:rsid w:val="007962E3"/>
    <w:rsid w:val="007966AD"/>
    <w:rsid w:val="00796BED"/>
    <w:rsid w:val="00796D62"/>
    <w:rsid w:val="00796F43"/>
    <w:rsid w:val="007977D2"/>
    <w:rsid w:val="00797DFD"/>
    <w:rsid w:val="007A0050"/>
    <w:rsid w:val="007A1436"/>
    <w:rsid w:val="007A1939"/>
    <w:rsid w:val="007A2276"/>
    <w:rsid w:val="007A3218"/>
    <w:rsid w:val="007A323E"/>
    <w:rsid w:val="007A3F2F"/>
    <w:rsid w:val="007A4022"/>
    <w:rsid w:val="007A4A11"/>
    <w:rsid w:val="007A4B19"/>
    <w:rsid w:val="007A4B81"/>
    <w:rsid w:val="007A4D87"/>
    <w:rsid w:val="007A6242"/>
    <w:rsid w:val="007A653C"/>
    <w:rsid w:val="007A6836"/>
    <w:rsid w:val="007A6982"/>
    <w:rsid w:val="007A73B8"/>
    <w:rsid w:val="007A78DE"/>
    <w:rsid w:val="007A7AB2"/>
    <w:rsid w:val="007B0F98"/>
    <w:rsid w:val="007B1253"/>
    <w:rsid w:val="007B1AC7"/>
    <w:rsid w:val="007B2A0C"/>
    <w:rsid w:val="007B2AC4"/>
    <w:rsid w:val="007B323F"/>
    <w:rsid w:val="007B3472"/>
    <w:rsid w:val="007B3B1F"/>
    <w:rsid w:val="007B5069"/>
    <w:rsid w:val="007B566B"/>
    <w:rsid w:val="007B5B9F"/>
    <w:rsid w:val="007B6506"/>
    <w:rsid w:val="007B7301"/>
    <w:rsid w:val="007B7734"/>
    <w:rsid w:val="007C0818"/>
    <w:rsid w:val="007C0A19"/>
    <w:rsid w:val="007C0F1D"/>
    <w:rsid w:val="007C1489"/>
    <w:rsid w:val="007C1A53"/>
    <w:rsid w:val="007C1F91"/>
    <w:rsid w:val="007C27CB"/>
    <w:rsid w:val="007C2AA2"/>
    <w:rsid w:val="007C2D99"/>
    <w:rsid w:val="007C3478"/>
    <w:rsid w:val="007C3FC4"/>
    <w:rsid w:val="007C4B20"/>
    <w:rsid w:val="007C53DD"/>
    <w:rsid w:val="007C584D"/>
    <w:rsid w:val="007C59E8"/>
    <w:rsid w:val="007C6521"/>
    <w:rsid w:val="007C6E09"/>
    <w:rsid w:val="007C6F1F"/>
    <w:rsid w:val="007C6FCA"/>
    <w:rsid w:val="007C7278"/>
    <w:rsid w:val="007C7703"/>
    <w:rsid w:val="007D23D1"/>
    <w:rsid w:val="007D287E"/>
    <w:rsid w:val="007D2ADC"/>
    <w:rsid w:val="007D331A"/>
    <w:rsid w:val="007D35DD"/>
    <w:rsid w:val="007D3639"/>
    <w:rsid w:val="007D3892"/>
    <w:rsid w:val="007D41D0"/>
    <w:rsid w:val="007D4AC2"/>
    <w:rsid w:val="007D4B7A"/>
    <w:rsid w:val="007D4D56"/>
    <w:rsid w:val="007D537C"/>
    <w:rsid w:val="007D58CA"/>
    <w:rsid w:val="007D5C33"/>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3F47"/>
    <w:rsid w:val="007E450E"/>
    <w:rsid w:val="007E465B"/>
    <w:rsid w:val="007E46FF"/>
    <w:rsid w:val="007E4AFC"/>
    <w:rsid w:val="007E4C49"/>
    <w:rsid w:val="007E4CD8"/>
    <w:rsid w:val="007E4D1B"/>
    <w:rsid w:val="007E50FA"/>
    <w:rsid w:val="007E5597"/>
    <w:rsid w:val="007E597D"/>
    <w:rsid w:val="007E5D6D"/>
    <w:rsid w:val="007E6707"/>
    <w:rsid w:val="007E677F"/>
    <w:rsid w:val="007E69C3"/>
    <w:rsid w:val="007E727E"/>
    <w:rsid w:val="007E7AFA"/>
    <w:rsid w:val="007E7D1E"/>
    <w:rsid w:val="007E7FC1"/>
    <w:rsid w:val="007F03D1"/>
    <w:rsid w:val="007F04A7"/>
    <w:rsid w:val="007F08B1"/>
    <w:rsid w:val="007F0B72"/>
    <w:rsid w:val="007F0BE4"/>
    <w:rsid w:val="007F172C"/>
    <w:rsid w:val="007F1E7B"/>
    <w:rsid w:val="007F286D"/>
    <w:rsid w:val="007F2EEB"/>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6B"/>
    <w:rsid w:val="00804FD1"/>
    <w:rsid w:val="00805979"/>
    <w:rsid w:val="00805B90"/>
    <w:rsid w:val="00805CC7"/>
    <w:rsid w:val="00805D7C"/>
    <w:rsid w:val="0080608F"/>
    <w:rsid w:val="0080658E"/>
    <w:rsid w:val="0080660C"/>
    <w:rsid w:val="0080694B"/>
    <w:rsid w:val="00806B50"/>
    <w:rsid w:val="00807763"/>
    <w:rsid w:val="00807CE3"/>
    <w:rsid w:val="0081095B"/>
    <w:rsid w:val="00810BCD"/>
    <w:rsid w:val="00810C93"/>
    <w:rsid w:val="0081168A"/>
    <w:rsid w:val="00812159"/>
    <w:rsid w:val="0081219A"/>
    <w:rsid w:val="008122CB"/>
    <w:rsid w:val="00812FF9"/>
    <w:rsid w:val="00813BE7"/>
    <w:rsid w:val="00814152"/>
    <w:rsid w:val="0081546C"/>
    <w:rsid w:val="00815480"/>
    <w:rsid w:val="00816153"/>
    <w:rsid w:val="00816850"/>
    <w:rsid w:val="00816997"/>
    <w:rsid w:val="0081725C"/>
    <w:rsid w:val="00817441"/>
    <w:rsid w:val="008174CF"/>
    <w:rsid w:val="00817BBC"/>
    <w:rsid w:val="008217FA"/>
    <w:rsid w:val="008218D1"/>
    <w:rsid w:val="00821A4F"/>
    <w:rsid w:val="00822879"/>
    <w:rsid w:val="00823198"/>
    <w:rsid w:val="008233C4"/>
    <w:rsid w:val="008233CD"/>
    <w:rsid w:val="00823979"/>
    <w:rsid w:val="00824A4F"/>
    <w:rsid w:val="00824BA0"/>
    <w:rsid w:val="00825019"/>
    <w:rsid w:val="008259E5"/>
    <w:rsid w:val="00825CC7"/>
    <w:rsid w:val="00826869"/>
    <w:rsid w:val="00826D93"/>
    <w:rsid w:val="0082786B"/>
    <w:rsid w:val="0082798A"/>
    <w:rsid w:val="00827B9F"/>
    <w:rsid w:val="00830791"/>
    <w:rsid w:val="00831624"/>
    <w:rsid w:val="0083202F"/>
    <w:rsid w:val="008322D6"/>
    <w:rsid w:val="008325DC"/>
    <w:rsid w:val="00832A15"/>
    <w:rsid w:val="008331B7"/>
    <w:rsid w:val="0083325F"/>
    <w:rsid w:val="00833A40"/>
    <w:rsid w:val="00833E81"/>
    <w:rsid w:val="00833EB1"/>
    <w:rsid w:val="008344D9"/>
    <w:rsid w:val="008346C2"/>
    <w:rsid w:val="0083527B"/>
    <w:rsid w:val="00835A2C"/>
    <w:rsid w:val="008361BC"/>
    <w:rsid w:val="00836557"/>
    <w:rsid w:val="008369D0"/>
    <w:rsid w:val="00837FFE"/>
    <w:rsid w:val="00840EA2"/>
    <w:rsid w:val="00841094"/>
    <w:rsid w:val="008416C6"/>
    <w:rsid w:val="008417C1"/>
    <w:rsid w:val="008423B2"/>
    <w:rsid w:val="008435A3"/>
    <w:rsid w:val="00843A7B"/>
    <w:rsid w:val="00844CB6"/>
    <w:rsid w:val="00844D84"/>
    <w:rsid w:val="00844F30"/>
    <w:rsid w:val="00845428"/>
    <w:rsid w:val="00845666"/>
    <w:rsid w:val="00845B91"/>
    <w:rsid w:val="00846B5E"/>
    <w:rsid w:val="00846DB9"/>
    <w:rsid w:val="00846FA8"/>
    <w:rsid w:val="008477E0"/>
    <w:rsid w:val="00847BB9"/>
    <w:rsid w:val="0085060B"/>
    <w:rsid w:val="00850615"/>
    <w:rsid w:val="0085082B"/>
    <w:rsid w:val="00850CCB"/>
    <w:rsid w:val="008516ED"/>
    <w:rsid w:val="00851D0D"/>
    <w:rsid w:val="00851D41"/>
    <w:rsid w:val="00851FBA"/>
    <w:rsid w:val="008528FE"/>
    <w:rsid w:val="008534DE"/>
    <w:rsid w:val="0085384C"/>
    <w:rsid w:val="00853E40"/>
    <w:rsid w:val="00855048"/>
    <w:rsid w:val="00855191"/>
    <w:rsid w:val="00855988"/>
    <w:rsid w:val="00855B59"/>
    <w:rsid w:val="00855EC6"/>
    <w:rsid w:val="00856911"/>
    <w:rsid w:val="0085694E"/>
    <w:rsid w:val="00857668"/>
    <w:rsid w:val="008576FB"/>
    <w:rsid w:val="00860D47"/>
    <w:rsid w:val="00861296"/>
    <w:rsid w:val="00861DE8"/>
    <w:rsid w:val="00862465"/>
    <w:rsid w:val="00862560"/>
    <w:rsid w:val="008627ED"/>
    <w:rsid w:val="00862A7A"/>
    <w:rsid w:val="00863A7F"/>
    <w:rsid w:val="00864C68"/>
    <w:rsid w:val="00864DB7"/>
    <w:rsid w:val="00865CF3"/>
    <w:rsid w:val="008660C3"/>
    <w:rsid w:val="00866AD5"/>
    <w:rsid w:val="00866B4D"/>
    <w:rsid w:val="00866C81"/>
    <w:rsid w:val="008674AF"/>
    <w:rsid w:val="00870312"/>
    <w:rsid w:val="008705B9"/>
    <w:rsid w:val="00870707"/>
    <w:rsid w:val="00871342"/>
    <w:rsid w:val="00872397"/>
    <w:rsid w:val="008727F1"/>
    <w:rsid w:val="0087305F"/>
    <w:rsid w:val="0087363A"/>
    <w:rsid w:val="008752F8"/>
    <w:rsid w:val="00875D4F"/>
    <w:rsid w:val="008760AF"/>
    <w:rsid w:val="00876209"/>
    <w:rsid w:val="0087660A"/>
    <w:rsid w:val="00876B0D"/>
    <w:rsid w:val="008776E2"/>
    <w:rsid w:val="00880744"/>
    <w:rsid w:val="0088080F"/>
    <w:rsid w:val="00880BA1"/>
    <w:rsid w:val="0088116B"/>
    <w:rsid w:val="0088175A"/>
    <w:rsid w:val="00881BDC"/>
    <w:rsid w:val="00882771"/>
    <w:rsid w:val="00882851"/>
    <w:rsid w:val="00882961"/>
    <w:rsid w:val="00882E89"/>
    <w:rsid w:val="00882EAD"/>
    <w:rsid w:val="00882F89"/>
    <w:rsid w:val="00883BA6"/>
    <w:rsid w:val="00883EDF"/>
    <w:rsid w:val="00884696"/>
    <w:rsid w:val="00884796"/>
    <w:rsid w:val="0088488C"/>
    <w:rsid w:val="008850FA"/>
    <w:rsid w:val="008856DB"/>
    <w:rsid w:val="00885A76"/>
    <w:rsid w:val="00886010"/>
    <w:rsid w:val="008862DC"/>
    <w:rsid w:val="00886D6E"/>
    <w:rsid w:val="0088718F"/>
    <w:rsid w:val="008876AE"/>
    <w:rsid w:val="008904ED"/>
    <w:rsid w:val="00890842"/>
    <w:rsid w:val="00890F9C"/>
    <w:rsid w:val="008914BE"/>
    <w:rsid w:val="00891B7F"/>
    <w:rsid w:val="0089239B"/>
    <w:rsid w:val="00892607"/>
    <w:rsid w:val="00892A47"/>
    <w:rsid w:val="008933D9"/>
    <w:rsid w:val="008935DC"/>
    <w:rsid w:val="00894218"/>
    <w:rsid w:val="00894360"/>
    <w:rsid w:val="0089555B"/>
    <w:rsid w:val="0089687F"/>
    <w:rsid w:val="008979D1"/>
    <w:rsid w:val="00897C49"/>
    <w:rsid w:val="008A115C"/>
    <w:rsid w:val="008A1548"/>
    <w:rsid w:val="008A16A5"/>
    <w:rsid w:val="008A1B29"/>
    <w:rsid w:val="008A24CE"/>
    <w:rsid w:val="008A2A52"/>
    <w:rsid w:val="008A2EB6"/>
    <w:rsid w:val="008A3A51"/>
    <w:rsid w:val="008A4A23"/>
    <w:rsid w:val="008A7479"/>
    <w:rsid w:val="008A7522"/>
    <w:rsid w:val="008B157D"/>
    <w:rsid w:val="008B2095"/>
    <w:rsid w:val="008B38A5"/>
    <w:rsid w:val="008B4821"/>
    <w:rsid w:val="008B4F14"/>
    <w:rsid w:val="008B542F"/>
    <w:rsid w:val="008B560A"/>
    <w:rsid w:val="008B5674"/>
    <w:rsid w:val="008B5EC9"/>
    <w:rsid w:val="008B6667"/>
    <w:rsid w:val="008B6DB2"/>
    <w:rsid w:val="008B7728"/>
    <w:rsid w:val="008C086C"/>
    <w:rsid w:val="008C11B5"/>
    <w:rsid w:val="008C18A9"/>
    <w:rsid w:val="008C2550"/>
    <w:rsid w:val="008C31BA"/>
    <w:rsid w:val="008C33F0"/>
    <w:rsid w:val="008C3BBE"/>
    <w:rsid w:val="008C4824"/>
    <w:rsid w:val="008C5100"/>
    <w:rsid w:val="008C55DC"/>
    <w:rsid w:val="008C5694"/>
    <w:rsid w:val="008C5775"/>
    <w:rsid w:val="008C7544"/>
    <w:rsid w:val="008C7572"/>
    <w:rsid w:val="008C7821"/>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BCB"/>
    <w:rsid w:val="008E2691"/>
    <w:rsid w:val="008E27D6"/>
    <w:rsid w:val="008E3500"/>
    <w:rsid w:val="008E418F"/>
    <w:rsid w:val="008E460F"/>
    <w:rsid w:val="008E4BE5"/>
    <w:rsid w:val="008E5622"/>
    <w:rsid w:val="008E600D"/>
    <w:rsid w:val="008E6C7A"/>
    <w:rsid w:val="008E71BE"/>
    <w:rsid w:val="008E766C"/>
    <w:rsid w:val="008E7776"/>
    <w:rsid w:val="008E7C94"/>
    <w:rsid w:val="008F06B4"/>
    <w:rsid w:val="008F0ACF"/>
    <w:rsid w:val="008F0BAF"/>
    <w:rsid w:val="008F1C93"/>
    <w:rsid w:val="008F2113"/>
    <w:rsid w:val="008F25D3"/>
    <w:rsid w:val="008F2CA4"/>
    <w:rsid w:val="008F36E6"/>
    <w:rsid w:val="008F4F1D"/>
    <w:rsid w:val="008F6547"/>
    <w:rsid w:val="008F6C0A"/>
    <w:rsid w:val="008F6DEF"/>
    <w:rsid w:val="008F73DB"/>
    <w:rsid w:val="008F77E0"/>
    <w:rsid w:val="008F7825"/>
    <w:rsid w:val="009011C0"/>
    <w:rsid w:val="00901E14"/>
    <w:rsid w:val="00901EEA"/>
    <w:rsid w:val="00901FB2"/>
    <w:rsid w:val="00904E72"/>
    <w:rsid w:val="00904F6B"/>
    <w:rsid w:val="00905034"/>
    <w:rsid w:val="0090532E"/>
    <w:rsid w:val="00905490"/>
    <w:rsid w:val="00905AFC"/>
    <w:rsid w:val="0090687B"/>
    <w:rsid w:val="009110BC"/>
    <w:rsid w:val="009128F5"/>
    <w:rsid w:val="00912D86"/>
    <w:rsid w:val="00912D9E"/>
    <w:rsid w:val="00913537"/>
    <w:rsid w:val="00913D68"/>
    <w:rsid w:val="00914FE6"/>
    <w:rsid w:val="00915456"/>
    <w:rsid w:val="00916170"/>
    <w:rsid w:val="009163AE"/>
    <w:rsid w:val="00916D07"/>
    <w:rsid w:val="00916EA8"/>
    <w:rsid w:val="00917258"/>
    <w:rsid w:val="009201A9"/>
    <w:rsid w:val="009201E4"/>
    <w:rsid w:val="0092161A"/>
    <w:rsid w:val="009216D9"/>
    <w:rsid w:val="00922224"/>
    <w:rsid w:val="009222B9"/>
    <w:rsid w:val="00923C55"/>
    <w:rsid w:val="0092405F"/>
    <w:rsid w:val="00924B19"/>
    <w:rsid w:val="009255DB"/>
    <w:rsid w:val="00925FA1"/>
    <w:rsid w:val="00926091"/>
    <w:rsid w:val="0092616F"/>
    <w:rsid w:val="00927830"/>
    <w:rsid w:val="00927C08"/>
    <w:rsid w:val="00927F9A"/>
    <w:rsid w:val="00931184"/>
    <w:rsid w:val="00931377"/>
    <w:rsid w:val="00932B92"/>
    <w:rsid w:val="00933317"/>
    <w:rsid w:val="00933545"/>
    <w:rsid w:val="00934DCD"/>
    <w:rsid w:val="00935B2F"/>
    <w:rsid w:val="0093695C"/>
    <w:rsid w:val="00936C98"/>
    <w:rsid w:val="0093711A"/>
    <w:rsid w:val="00937251"/>
    <w:rsid w:val="0093758C"/>
    <w:rsid w:val="00937D5A"/>
    <w:rsid w:val="00937FB7"/>
    <w:rsid w:val="00940A2A"/>
    <w:rsid w:val="00941C1F"/>
    <w:rsid w:val="00942330"/>
    <w:rsid w:val="00942B31"/>
    <w:rsid w:val="00942C33"/>
    <w:rsid w:val="0094449A"/>
    <w:rsid w:val="00944E32"/>
    <w:rsid w:val="00945849"/>
    <w:rsid w:val="00946273"/>
    <w:rsid w:val="009474D8"/>
    <w:rsid w:val="00947A05"/>
    <w:rsid w:val="00947E4A"/>
    <w:rsid w:val="00950D5E"/>
    <w:rsid w:val="00951557"/>
    <w:rsid w:val="00951D7C"/>
    <w:rsid w:val="009525C3"/>
    <w:rsid w:val="00952773"/>
    <w:rsid w:val="0095287B"/>
    <w:rsid w:val="0095404B"/>
    <w:rsid w:val="0095459A"/>
    <w:rsid w:val="00955007"/>
    <w:rsid w:val="0095556D"/>
    <w:rsid w:val="009556C5"/>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3512"/>
    <w:rsid w:val="009735F2"/>
    <w:rsid w:val="00973B84"/>
    <w:rsid w:val="00973D91"/>
    <w:rsid w:val="00974035"/>
    <w:rsid w:val="00974D11"/>
    <w:rsid w:val="009759C3"/>
    <w:rsid w:val="00975A46"/>
    <w:rsid w:val="009769BD"/>
    <w:rsid w:val="00976D48"/>
    <w:rsid w:val="009775C1"/>
    <w:rsid w:val="00980A04"/>
    <w:rsid w:val="00980B64"/>
    <w:rsid w:val="00981649"/>
    <w:rsid w:val="00981712"/>
    <w:rsid w:val="009825C3"/>
    <w:rsid w:val="00982AA0"/>
    <w:rsid w:val="00983BC8"/>
    <w:rsid w:val="00984482"/>
    <w:rsid w:val="00984A13"/>
    <w:rsid w:val="00984A42"/>
    <w:rsid w:val="00985641"/>
    <w:rsid w:val="0098626C"/>
    <w:rsid w:val="009901BA"/>
    <w:rsid w:val="00991C05"/>
    <w:rsid w:val="00991C8C"/>
    <w:rsid w:val="009928CC"/>
    <w:rsid w:val="00993279"/>
    <w:rsid w:val="009937E5"/>
    <w:rsid w:val="00993BD3"/>
    <w:rsid w:val="009941F3"/>
    <w:rsid w:val="00994529"/>
    <w:rsid w:val="00994D36"/>
    <w:rsid w:val="0099504C"/>
    <w:rsid w:val="0099523C"/>
    <w:rsid w:val="00995D7B"/>
    <w:rsid w:val="00995E67"/>
    <w:rsid w:val="00996281"/>
    <w:rsid w:val="009A0453"/>
    <w:rsid w:val="009A0479"/>
    <w:rsid w:val="009A0980"/>
    <w:rsid w:val="009A0D3F"/>
    <w:rsid w:val="009A1315"/>
    <w:rsid w:val="009A2937"/>
    <w:rsid w:val="009A2A0A"/>
    <w:rsid w:val="009A2BA0"/>
    <w:rsid w:val="009A2DF5"/>
    <w:rsid w:val="009A375C"/>
    <w:rsid w:val="009A445F"/>
    <w:rsid w:val="009A4BCA"/>
    <w:rsid w:val="009A4DCB"/>
    <w:rsid w:val="009A6140"/>
    <w:rsid w:val="009A7221"/>
    <w:rsid w:val="009A779C"/>
    <w:rsid w:val="009B03F5"/>
    <w:rsid w:val="009B1FD2"/>
    <w:rsid w:val="009B2374"/>
    <w:rsid w:val="009B2977"/>
    <w:rsid w:val="009B335F"/>
    <w:rsid w:val="009B4097"/>
    <w:rsid w:val="009B4468"/>
    <w:rsid w:val="009B4512"/>
    <w:rsid w:val="009B5847"/>
    <w:rsid w:val="009B5E61"/>
    <w:rsid w:val="009B7812"/>
    <w:rsid w:val="009B7F43"/>
    <w:rsid w:val="009C16AF"/>
    <w:rsid w:val="009C2CC0"/>
    <w:rsid w:val="009C2CC5"/>
    <w:rsid w:val="009C3FC4"/>
    <w:rsid w:val="009C42E6"/>
    <w:rsid w:val="009C4A79"/>
    <w:rsid w:val="009C7EAA"/>
    <w:rsid w:val="009C7EE4"/>
    <w:rsid w:val="009C7EFC"/>
    <w:rsid w:val="009D033E"/>
    <w:rsid w:val="009D0E06"/>
    <w:rsid w:val="009D12A5"/>
    <w:rsid w:val="009D1A98"/>
    <w:rsid w:val="009D1E32"/>
    <w:rsid w:val="009D20EB"/>
    <w:rsid w:val="009D21F8"/>
    <w:rsid w:val="009D2AA6"/>
    <w:rsid w:val="009D3C09"/>
    <w:rsid w:val="009D4128"/>
    <w:rsid w:val="009D42EF"/>
    <w:rsid w:val="009D4524"/>
    <w:rsid w:val="009D4D0C"/>
    <w:rsid w:val="009D57DE"/>
    <w:rsid w:val="009D58B7"/>
    <w:rsid w:val="009D5F0A"/>
    <w:rsid w:val="009D5FF7"/>
    <w:rsid w:val="009D64FE"/>
    <w:rsid w:val="009D66BC"/>
    <w:rsid w:val="009E0217"/>
    <w:rsid w:val="009E0C9C"/>
    <w:rsid w:val="009E14E1"/>
    <w:rsid w:val="009E1D0B"/>
    <w:rsid w:val="009E325B"/>
    <w:rsid w:val="009E36CB"/>
    <w:rsid w:val="009E41DF"/>
    <w:rsid w:val="009E44DE"/>
    <w:rsid w:val="009E5001"/>
    <w:rsid w:val="009E5895"/>
    <w:rsid w:val="009E5C42"/>
    <w:rsid w:val="009E5E16"/>
    <w:rsid w:val="009E6010"/>
    <w:rsid w:val="009E63D9"/>
    <w:rsid w:val="009E646D"/>
    <w:rsid w:val="009E6C2F"/>
    <w:rsid w:val="009E6F5B"/>
    <w:rsid w:val="009E7104"/>
    <w:rsid w:val="009E7CA1"/>
    <w:rsid w:val="009E7E4A"/>
    <w:rsid w:val="009F038E"/>
    <w:rsid w:val="009F03A8"/>
    <w:rsid w:val="009F0E88"/>
    <w:rsid w:val="009F1D23"/>
    <w:rsid w:val="009F1D5B"/>
    <w:rsid w:val="009F2108"/>
    <w:rsid w:val="009F2840"/>
    <w:rsid w:val="009F2CD6"/>
    <w:rsid w:val="009F3CB8"/>
    <w:rsid w:val="009F3FCB"/>
    <w:rsid w:val="009F434D"/>
    <w:rsid w:val="009F4516"/>
    <w:rsid w:val="009F55EA"/>
    <w:rsid w:val="009F5BBF"/>
    <w:rsid w:val="009F6F03"/>
    <w:rsid w:val="00A0027A"/>
    <w:rsid w:val="00A00E97"/>
    <w:rsid w:val="00A01DBE"/>
    <w:rsid w:val="00A02211"/>
    <w:rsid w:val="00A0237B"/>
    <w:rsid w:val="00A02D36"/>
    <w:rsid w:val="00A032D8"/>
    <w:rsid w:val="00A033A8"/>
    <w:rsid w:val="00A033C2"/>
    <w:rsid w:val="00A03925"/>
    <w:rsid w:val="00A03A92"/>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6E3"/>
    <w:rsid w:val="00A158F5"/>
    <w:rsid w:val="00A159E7"/>
    <w:rsid w:val="00A15A9B"/>
    <w:rsid w:val="00A15BA8"/>
    <w:rsid w:val="00A162BF"/>
    <w:rsid w:val="00A166D8"/>
    <w:rsid w:val="00A17659"/>
    <w:rsid w:val="00A178FA"/>
    <w:rsid w:val="00A179D1"/>
    <w:rsid w:val="00A20561"/>
    <w:rsid w:val="00A20AD7"/>
    <w:rsid w:val="00A20AF7"/>
    <w:rsid w:val="00A20D7C"/>
    <w:rsid w:val="00A2112E"/>
    <w:rsid w:val="00A230DF"/>
    <w:rsid w:val="00A2377B"/>
    <w:rsid w:val="00A24103"/>
    <w:rsid w:val="00A2458F"/>
    <w:rsid w:val="00A245EB"/>
    <w:rsid w:val="00A25B96"/>
    <w:rsid w:val="00A260E1"/>
    <w:rsid w:val="00A266D1"/>
    <w:rsid w:val="00A26D7F"/>
    <w:rsid w:val="00A26DAF"/>
    <w:rsid w:val="00A2711B"/>
    <w:rsid w:val="00A272E3"/>
    <w:rsid w:val="00A276A5"/>
    <w:rsid w:val="00A30584"/>
    <w:rsid w:val="00A30A7F"/>
    <w:rsid w:val="00A30BE1"/>
    <w:rsid w:val="00A30D9F"/>
    <w:rsid w:val="00A31487"/>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5652"/>
    <w:rsid w:val="00A464D0"/>
    <w:rsid w:val="00A47785"/>
    <w:rsid w:val="00A47EB4"/>
    <w:rsid w:val="00A527AB"/>
    <w:rsid w:val="00A528B5"/>
    <w:rsid w:val="00A529B5"/>
    <w:rsid w:val="00A54CAD"/>
    <w:rsid w:val="00A54D9A"/>
    <w:rsid w:val="00A55561"/>
    <w:rsid w:val="00A55ECE"/>
    <w:rsid w:val="00A56451"/>
    <w:rsid w:val="00A565C0"/>
    <w:rsid w:val="00A56BD8"/>
    <w:rsid w:val="00A56E52"/>
    <w:rsid w:val="00A570DC"/>
    <w:rsid w:val="00A575A3"/>
    <w:rsid w:val="00A57C55"/>
    <w:rsid w:val="00A57D80"/>
    <w:rsid w:val="00A601BE"/>
    <w:rsid w:val="00A6042A"/>
    <w:rsid w:val="00A60466"/>
    <w:rsid w:val="00A60580"/>
    <w:rsid w:val="00A61693"/>
    <w:rsid w:val="00A61C16"/>
    <w:rsid w:val="00A62611"/>
    <w:rsid w:val="00A6268B"/>
    <w:rsid w:val="00A627DF"/>
    <w:rsid w:val="00A628B6"/>
    <w:rsid w:val="00A63ABD"/>
    <w:rsid w:val="00A63CBA"/>
    <w:rsid w:val="00A6446C"/>
    <w:rsid w:val="00A6459A"/>
    <w:rsid w:val="00A650EE"/>
    <w:rsid w:val="00A65B16"/>
    <w:rsid w:val="00A65BED"/>
    <w:rsid w:val="00A6602B"/>
    <w:rsid w:val="00A6602F"/>
    <w:rsid w:val="00A6612F"/>
    <w:rsid w:val="00A66287"/>
    <w:rsid w:val="00A66457"/>
    <w:rsid w:val="00A66A60"/>
    <w:rsid w:val="00A67237"/>
    <w:rsid w:val="00A6737E"/>
    <w:rsid w:val="00A67864"/>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11E9"/>
    <w:rsid w:val="00A8126E"/>
    <w:rsid w:val="00A815D2"/>
    <w:rsid w:val="00A82377"/>
    <w:rsid w:val="00A837C8"/>
    <w:rsid w:val="00A83F4B"/>
    <w:rsid w:val="00A84172"/>
    <w:rsid w:val="00A84B01"/>
    <w:rsid w:val="00A854A7"/>
    <w:rsid w:val="00A85941"/>
    <w:rsid w:val="00A85E1B"/>
    <w:rsid w:val="00A86DF7"/>
    <w:rsid w:val="00A8726D"/>
    <w:rsid w:val="00A877E1"/>
    <w:rsid w:val="00A87836"/>
    <w:rsid w:val="00A878B6"/>
    <w:rsid w:val="00A87F9B"/>
    <w:rsid w:val="00A90B5F"/>
    <w:rsid w:val="00A90BFD"/>
    <w:rsid w:val="00A911AD"/>
    <w:rsid w:val="00A91610"/>
    <w:rsid w:val="00A916D0"/>
    <w:rsid w:val="00A934EA"/>
    <w:rsid w:val="00A935E3"/>
    <w:rsid w:val="00A9418F"/>
    <w:rsid w:val="00A9474F"/>
    <w:rsid w:val="00A95573"/>
    <w:rsid w:val="00AA08C4"/>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912"/>
    <w:rsid w:val="00AB3073"/>
    <w:rsid w:val="00AB343B"/>
    <w:rsid w:val="00AB46D4"/>
    <w:rsid w:val="00AB4E06"/>
    <w:rsid w:val="00AB60B3"/>
    <w:rsid w:val="00AB75DD"/>
    <w:rsid w:val="00AB77BC"/>
    <w:rsid w:val="00AB7B53"/>
    <w:rsid w:val="00AC0668"/>
    <w:rsid w:val="00AC090D"/>
    <w:rsid w:val="00AC1C85"/>
    <w:rsid w:val="00AC1DB9"/>
    <w:rsid w:val="00AC1F5A"/>
    <w:rsid w:val="00AC2AA2"/>
    <w:rsid w:val="00AC376E"/>
    <w:rsid w:val="00AC4AC6"/>
    <w:rsid w:val="00AC5133"/>
    <w:rsid w:val="00AC5E0F"/>
    <w:rsid w:val="00AC5FDA"/>
    <w:rsid w:val="00AC6DB0"/>
    <w:rsid w:val="00AC70A3"/>
    <w:rsid w:val="00AC74F2"/>
    <w:rsid w:val="00AC74FF"/>
    <w:rsid w:val="00AC789A"/>
    <w:rsid w:val="00AC78CE"/>
    <w:rsid w:val="00AD0277"/>
    <w:rsid w:val="00AD1427"/>
    <w:rsid w:val="00AD18DA"/>
    <w:rsid w:val="00AD1BD5"/>
    <w:rsid w:val="00AD1C57"/>
    <w:rsid w:val="00AD2102"/>
    <w:rsid w:val="00AD2380"/>
    <w:rsid w:val="00AD23F6"/>
    <w:rsid w:val="00AD2C97"/>
    <w:rsid w:val="00AD3673"/>
    <w:rsid w:val="00AD474B"/>
    <w:rsid w:val="00AD5371"/>
    <w:rsid w:val="00AD579F"/>
    <w:rsid w:val="00AD67B8"/>
    <w:rsid w:val="00AD6CE4"/>
    <w:rsid w:val="00AD7216"/>
    <w:rsid w:val="00AD7451"/>
    <w:rsid w:val="00AD7D2F"/>
    <w:rsid w:val="00AE0818"/>
    <w:rsid w:val="00AE097C"/>
    <w:rsid w:val="00AE0FED"/>
    <w:rsid w:val="00AE1A4D"/>
    <w:rsid w:val="00AE20E1"/>
    <w:rsid w:val="00AE2A31"/>
    <w:rsid w:val="00AE3117"/>
    <w:rsid w:val="00AE32B9"/>
    <w:rsid w:val="00AE331A"/>
    <w:rsid w:val="00AE3F9B"/>
    <w:rsid w:val="00AE4CAC"/>
    <w:rsid w:val="00AE4E02"/>
    <w:rsid w:val="00AE5EBB"/>
    <w:rsid w:val="00AE5F8A"/>
    <w:rsid w:val="00AE65AD"/>
    <w:rsid w:val="00AE6893"/>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7F94"/>
    <w:rsid w:val="00B00B5D"/>
    <w:rsid w:val="00B00BAC"/>
    <w:rsid w:val="00B00C59"/>
    <w:rsid w:val="00B00E1C"/>
    <w:rsid w:val="00B01615"/>
    <w:rsid w:val="00B01923"/>
    <w:rsid w:val="00B021F7"/>
    <w:rsid w:val="00B028A5"/>
    <w:rsid w:val="00B04028"/>
    <w:rsid w:val="00B05304"/>
    <w:rsid w:val="00B05613"/>
    <w:rsid w:val="00B061EC"/>
    <w:rsid w:val="00B063F2"/>
    <w:rsid w:val="00B06814"/>
    <w:rsid w:val="00B06E5D"/>
    <w:rsid w:val="00B06EC7"/>
    <w:rsid w:val="00B0714A"/>
    <w:rsid w:val="00B07363"/>
    <w:rsid w:val="00B077F6"/>
    <w:rsid w:val="00B07D72"/>
    <w:rsid w:val="00B10275"/>
    <w:rsid w:val="00B10351"/>
    <w:rsid w:val="00B1085E"/>
    <w:rsid w:val="00B112E1"/>
    <w:rsid w:val="00B130C7"/>
    <w:rsid w:val="00B130E8"/>
    <w:rsid w:val="00B13486"/>
    <w:rsid w:val="00B13ACC"/>
    <w:rsid w:val="00B13AE8"/>
    <w:rsid w:val="00B13D34"/>
    <w:rsid w:val="00B147A0"/>
    <w:rsid w:val="00B14EAA"/>
    <w:rsid w:val="00B16FB9"/>
    <w:rsid w:val="00B179FB"/>
    <w:rsid w:val="00B17EFC"/>
    <w:rsid w:val="00B20394"/>
    <w:rsid w:val="00B205F2"/>
    <w:rsid w:val="00B20CA0"/>
    <w:rsid w:val="00B212F6"/>
    <w:rsid w:val="00B21BF2"/>
    <w:rsid w:val="00B228B4"/>
    <w:rsid w:val="00B24308"/>
    <w:rsid w:val="00B24429"/>
    <w:rsid w:val="00B247A5"/>
    <w:rsid w:val="00B256B8"/>
    <w:rsid w:val="00B25B22"/>
    <w:rsid w:val="00B25D1B"/>
    <w:rsid w:val="00B27110"/>
    <w:rsid w:val="00B30997"/>
    <w:rsid w:val="00B30C57"/>
    <w:rsid w:val="00B30D70"/>
    <w:rsid w:val="00B30F0C"/>
    <w:rsid w:val="00B31357"/>
    <w:rsid w:val="00B31C21"/>
    <w:rsid w:val="00B324D3"/>
    <w:rsid w:val="00B32664"/>
    <w:rsid w:val="00B32804"/>
    <w:rsid w:val="00B32CF4"/>
    <w:rsid w:val="00B32F51"/>
    <w:rsid w:val="00B331D2"/>
    <w:rsid w:val="00B33991"/>
    <w:rsid w:val="00B3427B"/>
    <w:rsid w:val="00B3453F"/>
    <w:rsid w:val="00B3493F"/>
    <w:rsid w:val="00B35155"/>
    <w:rsid w:val="00B3543B"/>
    <w:rsid w:val="00B35B13"/>
    <w:rsid w:val="00B36232"/>
    <w:rsid w:val="00B36631"/>
    <w:rsid w:val="00B36DC2"/>
    <w:rsid w:val="00B370AD"/>
    <w:rsid w:val="00B4010B"/>
    <w:rsid w:val="00B40114"/>
    <w:rsid w:val="00B402DD"/>
    <w:rsid w:val="00B40F44"/>
    <w:rsid w:val="00B426CA"/>
    <w:rsid w:val="00B430BA"/>
    <w:rsid w:val="00B43240"/>
    <w:rsid w:val="00B439A0"/>
    <w:rsid w:val="00B439C0"/>
    <w:rsid w:val="00B43CD6"/>
    <w:rsid w:val="00B44030"/>
    <w:rsid w:val="00B44D51"/>
    <w:rsid w:val="00B45548"/>
    <w:rsid w:val="00B45A80"/>
    <w:rsid w:val="00B461BD"/>
    <w:rsid w:val="00B463BD"/>
    <w:rsid w:val="00B4718D"/>
    <w:rsid w:val="00B475F0"/>
    <w:rsid w:val="00B47724"/>
    <w:rsid w:val="00B47841"/>
    <w:rsid w:val="00B47DC8"/>
    <w:rsid w:val="00B502E9"/>
    <w:rsid w:val="00B507DD"/>
    <w:rsid w:val="00B50D68"/>
    <w:rsid w:val="00B51987"/>
    <w:rsid w:val="00B51E16"/>
    <w:rsid w:val="00B52515"/>
    <w:rsid w:val="00B52FBE"/>
    <w:rsid w:val="00B53567"/>
    <w:rsid w:val="00B53FC0"/>
    <w:rsid w:val="00B54D6E"/>
    <w:rsid w:val="00B556CB"/>
    <w:rsid w:val="00B5579D"/>
    <w:rsid w:val="00B55905"/>
    <w:rsid w:val="00B563F4"/>
    <w:rsid w:val="00B56CD7"/>
    <w:rsid w:val="00B576CA"/>
    <w:rsid w:val="00B578DC"/>
    <w:rsid w:val="00B604C1"/>
    <w:rsid w:val="00B60F47"/>
    <w:rsid w:val="00B61C9C"/>
    <w:rsid w:val="00B62123"/>
    <w:rsid w:val="00B6277A"/>
    <w:rsid w:val="00B627E0"/>
    <w:rsid w:val="00B62894"/>
    <w:rsid w:val="00B63326"/>
    <w:rsid w:val="00B6381D"/>
    <w:rsid w:val="00B639CB"/>
    <w:rsid w:val="00B63B41"/>
    <w:rsid w:val="00B63DE9"/>
    <w:rsid w:val="00B64994"/>
    <w:rsid w:val="00B64A9A"/>
    <w:rsid w:val="00B6521B"/>
    <w:rsid w:val="00B653A4"/>
    <w:rsid w:val="00B657F5"/>
    <w:rsid w:val="00B658E7"/>
    <w:rsid w:val="00B65933"/>
    <w:rsid w:val="00B66A86"/>
    <w:rsid w:val="00B67325"/>
    <w:rsid w:val="00B674E4"/>
    <w:rsid w:val="00B67B8D"/>
    <w:rsid w:val="00B67CF0"/>
    <w:rsid w:val="00B67D8A"/>
    <w:rsid w:val="00B702A6"/>
    <w:rsid w:val="00B70EB0"/>
    <w:rsid w:val="00B711A5"/>
    <w:rsid w:val="00B7213E"/>
    <w:rsid w:val="00B73349"/>
    <w:rsid w:val="00B73D6D"/>
    <w:rsid w:val="00B74899"/>
    <w:rsid w:val="00B750C6"/>
    <w:rsid w:val="00B754D6"/>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51F"/>
    <w:rsid w:val="00B869C5"/>
    <w:rsid w:val="00B86FBF"/>
    <w:rsid w:val="00B87D44"/>
    <w:rsid w:val="00B87D96"/>
    <w:rsid w:val="00B90275"/>
    <w:rsid w:val="00B91366"/>
    <w:rsid w:val="00B927FD"/>
    <w:rsid w:val="00B9289D"/>
    <w:rsid w:val="00B92E7F"/>
    <w:rsid w:val="00B93E7B"/>
    <w:rsid w:val="00B94424"/>
    <w:rsid w:val="00B951CA"/>
    <w:rsid w:val="00B95CF3"/>
    <w:rsid w:val="00B96989"/>
    <w:rsid w:val="00B96BE3"/>
    <w:rsid w:val="00B9724F"/>
    <w:rsid w:val="00BA05E2"/>
    <w:rsid w:val="00BA08E4"/>
    <w:rsid w:val="00BA1BA2"/>
    <w:rsid w:val="00BA1F4E"/>
    <w:rsid w:val="00BA22D9"/>
    <w:rsid w:val="00BA305D"/>
    <w:rsid w:val="00BA3469"/>
    <w:rsid w:val="00BA39CB"/>
    <w:rsid w:val="00BA3B23"/>
    <w:rsid w:val="00BA418A"/>
    <w:rsid w:val="00BA4463"/>
    <w:rsid w:val="00BA4D59"/>
    <w:rsid w:val="00BA50A3"/>
    <w:rsid w:val="00BA5334"/>
    <w:rsid w:val="00BA5503"/>
    <w:rsid w:val="00BA5FF2"/>
    <w:rsid w:val="00BA7905"/>
    <w:rsid w:val="00BA7DDA"/>
    <w:rsid w:val="00BB0300"/>
    <w:rsid w:val="00BB0919"/>
    <w:rsid w:val="00BB11F5"/>
    <w:rsid w:val="00BB2308"/>
    <w:rsid w:val="00BB2D43"/>
    <w:rsid w:val="00BB38DD"/>
    <w:rsid w:val="00BB3972"/>
    <w:rsid w:val="00BB3D16"/>
    <w:rsid w:val="00BB457E"/>
    <w:rsid w:val="00BB476B"/>
    <w:rsid w:val="00BB4EEF"/>
    <w:rsid w:val="00BB5309"/>
    <w:rsid w:val="00BB555A"/>
    <w:rsid w:val="00BB5B45"/>
    <w:rsid w:val="00BB5BD0"/>
    <w:rsid w:val="00BB6419"/>
    <w:rsid w:val="00BB68A7"/>
    <w:rsid w:val="00BB691E"/>
    <w:rsid w:val="00BB6A64"/>
    <w:rsid w:val="00BB7258"/>
    <w:rsid w:val="00BB7741"/>
    <w:rsid w:val="00BC09AC"/>
    <w:rsid w:val="00BC2024"/>
    <w:rsid w:val="00BC25FC"/>
    <w:rsid w:val="00BC2722"/>
    <w:rsid w:val="00BC3196"/>
    <w:rsid w:val="00BC31FD"/>
    <w:rsid w:val="00BC3938"/>
    <w:rsid w:val="00BC4E28"/>
    <w:rsid w:val="00BC4E60"/>
    <w:rsid w:val="00BC6509"/>
    <w:rsid w:val="00BD0139"/>
    <w:rsid w:val="00BD0551"/>
    <w:rsid w:val="00BD19FF"/>
    <w:rsid w:val="00BD2748"/>
    <w:rsid w:val="00BD29AC"/>
    <w:rsid w:val="00BD35C0"/>
    <w:rsid w:val="00BD49D6"/>
    <w:rsid w:val="00BD4A71"/>
    <w:rsid w:val="00BD514E"/>
    <w:rsid w:val="00BD5270"/>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F08"/>
    <w:rsid w:val="00BE7F35"/>
    <w:rsid w:val="00BF04EB"/>
    <w:rsid w:val="00BF10E5"/>
    <w:rsid w:val="00BF1104"/>
    <w:rsid w:val="00BF12A8"/>
    <w:rsid w:val="00BF2F25"/>
    <w:rsid w:val="00BF37C8"/>
    <w:rsid w:val="00BF3CE0"/>
    <w:rsid w:val="00BF4048"/>
    <w:rsid w:val="00BF5A26"/>
    <w:rsid w:val="00BF5B68"/>
    <w:rsid w:val="00BF6334"/>
    <w:rsid w:val="00BF64D8"/>
    <w:rsid w:val="00C00246"/>
    <w:rsid w:val="00C006FA"/>
    <w:rsid w:val="00C00F7C"/>
    <w:rsid w:val="00C01162"/>
    <w:rsid w:val="00C02017"/>
    <w:rsid w:val="00C0203F"/>
    <w:rsid w:val="00C020E0"/>
    <w:rsid w:val="00C020FE"/>
    <w:rsid w:val="00C023D6"/>
    <w:rsid w:val="00C02604"/>
    <w:rsid w:val="00C02977"/>
    <w:rsid w:val="00C02CAB"/>
    <w:rsid w:val="00C03017"/>
    <w:rsid w:val="00C0301E"/>
    <w:rsid w:val="00C03219"/>
    <w:rsid w:val="00C0461A"/>
    <w:rsid w:val="00C05E6F"/>
    <w:rsid w:val="00C064C7"/>
    <w:rsid w:val="00C06A91"/>
    <w:rsid w:val="00C06CE1"/>
    <w:rsid w:val="00C10A56"/>
    <w:rsid w:val="00C10B2B"/>
    <w:rsid w:val="00C10C6F"/>
    <w:rsid w:val="00C1153E"/>
    <w:rsid w:val="00C11B38"/>
    <w:rsid w:val="00C11BA7"/>
    <w:rsid w:val="00C12CB1"/>
    <w:rsid w:val="00C12D38"/>
    <w:rsid w:val="00C1408D"/>
    <w:rsid w:val="00C14CAB"/>
    <w:rsid w:val="00C14FB3"/>
    <w:rsid w:val="00C1581A"/>
    <w:rsid w:val="00C158C6"/>
    <w:rsid w:val="00C15A30"/>
    <w:rsid w:val="00C16030"/>
    <w:rsid w:val="00C169F7"/>
    <w:rsid w:val="00C171CC"/>
    <w:rsid w:val="00C1762F"/>
    <w:rsid w:val="00C17C76"/>
    <w:rsid w:val="00C20570"/>
    <w:rsid w:val="00C20A49"/>
    <w:rsid w:val="00C20AA0"/>
    <w:rsid w:val="00C20ACB"/>
    <w:rsid w:val="00C20E2A"/>
    <w:rsid w:val="00C2151A"/>
    <w:rsid w:val="00C217F6"/>
    <w:rsid w:val="00C21EBE"/>
    <w:rsid w:val="00C22644"/>
    <w:rsid w:val="00C22A91"/>
    <w:rsid w:val="00C22AC4"/>
    <w:rsid w:val="00C22CC6"/>
    <w:rsid w:val="00C23025"/>
    <w:rsid w:val="00C230B1"/>
    <w:rsid w:val="00C2328E"/>
    <w:rsid w:val="00C23CB1"/>
    <w:rsid w:val="00C24110"/>
    <w:rsid w:val="00C245E7"/>
    <w:rsid w:val="00C24A6F"/>
    <w:rsid w:val="00C24C9D"/>
    <w:rsid w:val="00C2637E"/>
    <w:rsid w:val="00C27826"/>
    <w:rsid w:val="00C304F4"/>
    <w:rsid w:val="00C308D3"/>
    <w:rsid w:val="00C30B86"/>
    <w:rsid w:val="00C30C1F"/>
    <w:rsid w:val="00C31920"/>
    <w:rsid w:val="00C32396"/>
    <w:rsid w:val="00C327E1"/>
    <w:rsid w:val="00C33049"/>
    <w:rsid w:val="00C33611"/>
    <w:rsid w:val="00C34298"/>
    <w:rsid w:val="00C3472A"/>
    <w:rsid w:val="00C34C4A"/>
    <w:rsid w:val="00C350E1"/>
    <w:rsid w:val="00C354B5"/>
    <w:rsid w:val="00C3562B"/>
    <w:rsid w:val="00C356DA"/>
    <w:rsid w:val="00C358E0"/>
    <w:rsid w:val="00C35B31"/>
    <w:rsid w:val="00C36054"/>
    <w:rsid w:val="00C3701C"/>
    <w:rsid w:val="00C40170"/>
    <w:rsid w:val="00C40199"/>
    <w:rsid w:val="00C407AF"/>
    <w:rsid w:val="00C40DB4"/>
    <w:rsid w:val="00C41B44"/>
    <w:rsid w:val="00C42A01"/>
    <w:rsid w:val="00C42AB6"/>
    <w:rsid w:val="00C42BA5"/>
    <w:rsid w:val="00C42CD5"/>
    <w:rsid w:val="00C43671"/>
    <w:rsid w:val="00C43F49"/>
    <w:rsid w:val="00C45B87"/>
    <w:rsid w:val="00C45B9E"/>
    <w:rsid w:val="00C45DE9"/>
    <w:rsid w:val="00C46659"/>
    <w:rsid w:val="00C466AA"/>
    <w:rsid w:val="00C47344"/>
    <w:rsid w:val="00C4740D"/>
    <w:rsid w:val="00C476DE"/>
    <w:rsid w:val="00C4782C"/>
    <w:rsid w:val="00C504EA"/>
    <w:rsid w:val="00C51C61"/>
    <w:rsid w:val="00C53218"/>
    <w:rsid w:val="00C538EE"/>
    <w:rsid w:val="00C5542C"/>
    <w:rsid w:val="00C55C2B"/>
    <w:rsid w:val="00C57EA4"/>
    <w:rsid w:val="00C61029"/>
    <w:rsid w:val="00C61444"/>
    <w:rsid w:val="00C6219A"/>
    <w:rsid w:val="00C6225E"/>
    <w:rsid w:val="00C624DC"/>
    <w:rsid w:val="00C6285A"/>
    <w:rsid w:val="00C6296C"/>
    <w:rsid w:val="00C632E7"/>
    <w:rsid w:val="00C642FE"/>
    <w:rsid w:val="00C649FA"/>
    <w:rsid w:val="00C6518E"/>
    <w:rsid w:val="00C658BA"/>
    <w:rsid w:val="00C65F23"/>
    <w:rsid w:val="00C671BE"/>
    <w:rsid w:val="00C6747B"/>
    <w:rsid w:val="00C67AE6"/>
    <w:rsid w:val="00C700F9"/>
    <w:rsid w:val="00C7045D"/>
    <w:rsid w:val="00C70547"/>
    <w:rsid w:val="00C7055E"/>
    <w:rsid w:val="00C706F1"/>
    <w:rsid w:val="00C70797"/>
    <w:rsid w:val="00C71EAF"/>
    <w:rsid w:val="00C7229B"/>
    <w:rsid w:val="00C728B5"/>
    <w:rsid w:val="00C731B2"/>
    <w:rsid w:val="00C735D1"/>
    <w:rsid w:val="00C73F58"/>
    <w:rsid w:val="00C74CA1"/>
    <w:rsid w:val="00C75ED1"/>
    <w:rsid w:val="00C76595"/>
    <w:rsid w:val="00C76EC7"/>
    <w:rsid w:val="00C776F6"/>
    <w:rsid w:val="00C77E9B"/>
    <w:rsid w:val="00C80055"/>
    <w:rsid w:val="00C80277"/>
    <w:rsid w:val="00C8039C"/>
    <w:rsid w:val="00C80514"/>
    <w:rsid w:val="00C8059D"/>
    <w:rsid w:val="00C80C66"/>
    <w:rsid w:val="00C80EB2"/>
    <w:rsid w:val="00C8160F"/>
    <w:rsid w:val="00C81B9D"/>
    <w:rsid w:val="00C81BF5"/>
    <w:rsid w:val="00C828A0"/>
    <w:rsid w:val="00C8294D"/>
    <w:rsid w:val="00C83376"/>
    <w:rsid w:val="00C83F14"/>
    <w:rsid w:val="00C842C2"/>
    <w:rsid w:val="00C845C3"/>
    <w:rsid w:val="00C869B7"/>
    <w:rsid w:val="00C8707C"/>
    <w:rsid w:val="00C871F3"/>
    <w:rsid w:val="00C873BB"/>
    <w:rsid w:val="00C90915"/>
    <w:rsid w:val="00C9091C"/>
    <w:rsid w:val="00C90A0C"/>
    <w:rsid w:val="00C9106F"/>
    <w:rsid w:val="00C910A7"/>
    <w:rsid w:val="00C911E9"/>
    <w:rsid w:val="00C91415"/>
    <w:rsid w:val="00C92575"/>
    <w:rsid w:val="00C92965"/>
    <w:rsid w:val="00C930D0"/>
    <w:rsid w:val="00C933BB"/>
    <w:rsid w:val="00C9389D"/>
    <w:rsid w:val="00C938D5"/>
    <w:rsid w:val="00C93B6D"/>
    <w:rsid w:val="00C940BF"/>
    <w:rsid w:val="00C944FA"/>
    <w:rsid w:val="00C94BDE"/>
    <w:rsid w:val="00C96498"/>
    <w:rsid w:val="00C969E3"/>
    <w:rsid w:val="00C96D26"/>
    <w:rsid w:val="00C97280"/>
    <w:rsid w:val="00C97341"/>
    <w:rsid w:val="00CA114C"/>
    <w:rsid w:val="00CA11EA"/>
    <w:rsid w:val="00CA1B3B"/>
    <w:rsid w:val="00CA2C7D"/>
    <w:rsid w:val="00CA4483"/>
    <w:rsid w:val="00CA4CF6"/>
    <w:rsid w:val="00CA4E41"/>
    <w:rsid w:val="00CA5B3F"/>
    <w:rsid w:val="00CA5D55"/>
    <w:rsid w:val="00CA64A7"/>
    <w:rsid w:val="00CA64CA"/>
    <w:rsid w:val="00CA6F39"/>
    <w:rsid w:val="00CA75BF"/>
    <w:rsid w:val="00CA7D91"/>
    <w:rsid w:val="00CB0DBE"/>
    <w:rsid w:val="00CB11AE"/>
    <w:rsid w:val="00CB21A4"/>
    <w:rsid w:val="00CB2905"/>
    <w:rsid w:val="00CB2D08"/>
    <w:rsid w:val="00CB3514"/>
    <w:rsid w:val="00CB355C"/>
    <w:rsid w:val="00CB4C90"/>
    <w:rsid w:val="00CB50C2"/>
    <w:rsid w:val="00CB5150"/>
    <w:rsid w:val="00CB5382"/>
    <w:rsid w:val="00CB5857"/>
    <w:rsid w:val="00CB6337"/>
    <w:rsid w:val="00CB6745"/>
    <w:rsid w:val="00CB6CDC"/>
    <w:rsid w:val="00CB6EF6"/>
    <w:rsid w:val="00CB76BD"/>
    <w:rsid w:val="00CB798F"/>
    <w:rsid w:val="00CB7A91"/>
    <w:rsid w:val="00CB7D70"/>
    <w:rsid w:val="00CB7E07"/>
    <w:rsid w:val="00CC05D1"/>
    <w:rsid w:val="00CC0695"/>
    <w:rsid w:val="00CC075A"/>
    <w:rsid w:val="00CC1CB0"/>
    <w:rsid w:val="00CC1E1E"/>
    <w:rsid w:val="00CC22FB"/>
    <w:rsid w:val="00CC245B"/>
    <w:rsid w:val="00CC279B"/>
    <w:rsid w:val="00CC2CF9"/>
    <w:rsid w:val="00CC2EAC"/>
    <w:rsid w:val="00CC30C1"/>
    <w:rsid w:val="00CC337B"/>
    <w:rsid w:val="00CC3527"/>
    <w:rsid w:val="00CC38F2"/>
    <w:rsid w:val="00CC3D40"/>
    <w:rsid w:val="00CC40F8"/>
    <w:rsid w:val="00CC4157"/>
    <w:rsid w:val="00CC4500"/>
    <w:rsid w:val="00CC48E4"/>
    <w:rsid w:val="00CC4DB3"/>
    <w:rsid w:val="00CC4E96"/>
    <w:rsid w:val="00CC5602"/>
    <w:rsid w:val="00CC5643"/>
    <w:rsid w:val="00CC5A72"/>
    <w:rsid w:val="00CC6A8B"/>
    <w:rsid w:val="00CC76D0"/>
    <w:rsid w:val="00CD056D"/>
    <w:rsid w:val="00CD06A7"/>
    <w:rsid w:val="00CD0B9A"/>
    <w:rsid w:val="00CD0C1F"/>
    <w:rsid w:val="00CD1838"/>
    <w:rsid w:val="00CD1B35"/>
    <w:rsid w:val="00CD1EC4"/>
    <w:rsid w:val="00CD2191"/>
    <w:rsid w:val="00CD2FB4"/>
    <w:rsid w:val="00CD336B"/>
    <w:rsid w:val="00CD3537"/>
    <w:rsid w:val="00CD35F6"/>
    <w:rsid w:val="00CD4090"/>
    <w:rsid w:val="00CD4119"/>
    <w:rsid w:val="00CD4394"/>
    <w:rsid w:val="00CD4577"/>
    <w:rsid w:val="00CD52AD"/>
    <w:rsid w:val="00CD55A3"/>
    <w:rsid w:val="00CD5756"/>
    <w:rsid w:val="00CD5D39"/>
    <w:rsid w:val="00CD5F12"/>
    <w:rsid w:val="00CD6B6A"/>
    <w:rsid w:val="00CD6BCA"/>
    <w:rsid w:val="00CD7357"/>
    <w:rsid w:val="00CD780F"/>
    <w:rsid w:val="00CD7B09"/>
    <w:rsid w:val="00CE074E"/>
    <w:rsid w:val="00CE0908"/>
    <w:rsid w:val="00CE0A86"/>
    <w:rsid w:val="00CE11FF"/>
    <w:rsid w:val="00CE12C0"/>
    <w:rsid w:val="00CE12D0"/>
    <w:rsid w:val="00CE2CCC"/>
    <w:rsid w:val="00CE2ECB"/>
    <w:rsid w:val="00CE39C2"/>
    <w:rsid w:val="00CE3DD2"/>
    <w:rsid w:val="00CE4702"/>
    <w:rsid w:val="00CE47C1"/>
    <w:rsid w:val="00CE4BB4"/>
    <w:rsid w:val="00CE4FEA"/>
    <w:rsid w:val="00CE518F"/>
    <w:rsid w:val="00CE51BA"/>
    <w:rsid w:val="00CE51E9"/>
    <w:rsid w:val="00CE6798"/>
    <w:rsid w:val="00CE798E"/>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18C"/>
    <w:rsid w:val="00D10564"/>
    <w:rsid w:val="00D120BC"/>
    <w:rsid w:val="00D12722"/>
    <w:rsid w:val="00D1360D"/>
    <w:rsid w:val="00D14CA0"/>
    <w:rsid w:val="00D155C3"/>
    <w:rsid w:val="00D15B77"/>
    <w:rsid w:val="00D1631B"/>
    <w:rsid w:val="00D16631"/>
    <w:rsid w:val="00D17D31"/>
    <w:rsid w:val="00D17EEB"/>
    <w:rsid w:val="00D21105"/>
    <w:rsid w:val="00D2129B"/>
    <w:rsid w:val="00D2134F"/>
    <w:rsid w:val="00D21C4B"/>
    <w:rsid w:val="00D225BE"/>
    <w:rsid w:val="00D22DE4"/>
    <w:rsid w:val="00D2346D"/>
    <w:rsid w:val="00D245D4"/>
    <w:rsid w:val="00D24D82"/>
    <w:rsid w:val="00D2555B"/>
    <w:rsid w:val="00D2561F"/>
    <w:rsid w:val="00D26012"/>
    <w:rsid w:val="00D274B3"/>
    <w:rsid w:val="00D27992"/>
    <w:rsid w:val="00D27A84"/>
    <w:rsid w:val="00D3002A"/>
    <w:rsid w:val="00D30EF9"/>
    <w:rsid w:val="00D32853"/>
    <w:rsid w:val="00D3315A"/>
    <w:rsid w:val="00D33F89"/>
    <w:rsid w:val="00D34E78"/>
    <w:rsid w:val="00D35FB4"/>
    <w:rsid w:val="00D36D4F"/>
    <w:rsid w:val="00D376B6"/>
    <w:rsid w:val="00D402CC"/>
    <w:rsid w:val="00D40395"/>
    <w:rsid w:val="00D4073B"/>
    <w:rsid w:val="00D40D0F"/>
    <w:rsid w:val="00D412D4"/>
    <w:rsid w:val="00D41BDD"/>
    <w:rsid w:val="00D41FD3"/>
    <w:rsid w:val="00D42123"/>
    <w:rsid w:val="00D4265F"/>
    <w:rsid w:val="00D4277C"/>
    <w:rsid w:val="00D43583"/>
    <w:rsid w:val="00D43747"/>
    <w:rsid w:val="00D4483E"/>
    <w:rsid w:val="00D44A0F"/>
    <w:rsid w:val="00D44F95"/>
    <w:rsid w:val="00D45C59"/>
    <w:rsid w:val="00D471F6"/>
    <w:rsid w:val="00D47B8B"/>
    <w:rsid w:val="00D47BDF"/>
    <w:rsid w:val="00D47F32"/>
    <w:rsid w:val="00D50023"/>
    <w:rsid w:val="00D507E3"/>
    <w:rsid w:val="00D514C3"/>
    <w:rsid w:val="00D514E6"/>
    <w:rsid w:val="00D51537"/>
    <w:rsid w:val="00D51E06"/>
    <w:rsid w:val="00D52647"/>
    <w:rsid w:val="00D52D23"/>
    <w:rsid w:val="00D5477A"/>
    <w:rsid w:val="00D54B43"/>
    <w:rsid w:val="00D54B5B"/>
    <w:rsid w:val="00D555B1"/>
    <w:rsid w:val="00D5624F"/>
    <w:rsid w:val="00D567E6"/>
    <w:rsid w:val="00D56E16"/>
    <w:rsid w:val="00D60AB3"/>
    <w:rsid w:val="00D61A43"/>
    <w:rsid w:val="00D61E54"/>
    <w:rsid w:val="00D6257A"/>
    <w:rsid w:val="00D62879"/>
    <w:rsid w:val="00D63CA7"/>
    <w:rsid w:val="00D64245"/>
    <w:rsid w:val="00D65945"/>
    <w:rsid w:val="00D65FFC"/>
    <w:rsid w:val="00D660B9"/>
    <w:rsid w:val="00D66AB7"/>
    <w:rsid w:val="00D6785D"/>
    <w:rsid w:val="00D67C1F"/>
    <w:rsid w:val="00D708FB"/>
    <w:rsid w:val="00D70990"/>
    <w:rsid w:val="00D70B0E"/>
    <w:rsid w:val="00D70BAC"/>
    <w:rsid w:val="00D72851"/>
    <w:rsid w:val="00D7285A"/>
    <w:rsid w:val="00D73323"/>
    <w:rsid w:val="00D73332"/>
    <w:rsid w:val="00D73578"/>
    <w:rsid w:val="00D74BD2"/>
    <w:rsid w:val="00D75359"/>
    <w:rsid w:val="00D76226"/>
    <w:rsid w:val="00D7777C"/>
    <w:rsid w:val="00D77807"/>
    <w:rsid w:val="00D77B5B"/>
    <w:rsid w:val="00D77C67"/>
    <w:rsid w:val="00D77DBA"/>
    <w:rsid w:val="00D81096"/>
    <w:rsid w:val="00D81AAE"/>
    <w:rsid w:val="00D81ACF"/>
    <w:rsid w:val="00D81EFF"/>
    <w:rsid w:val="00D821A2"/>
    <w:rsid w:val="00D82A72"/>
    <w:rsid w:val="00D82E91"/>
    <w:rsid w:val="00D839FA"/>
    <w:rsid w:val="00D85108"/>
    <w:rsid w:val="00D8540A"/>
    <w:rsid w:val="00D902AB"/>
    <w:rsid w:val="00D907F1"/>
    <w:rsid w:val="00D91790"/>
    <w:rsid w:val="00D91B75"/>
    <w:rsid w:val="00D91F47"/>
    <w:rsid w:val="00D92080"/>
    <w:rsid w:val="00D92A7E"/>
    <w:rsid w:val="00D93075"/>
    <w:rsid w:val="00D933DB"/>
    <w:rsid w:val="00D93BC2"/>
    <w:rsid w:val="00D93EC9"/>
    <w:rsid w:val="00D948FE"/>
    <w:rsid w:val="00D94E8C"/>
    <w:rsid w:val="00D9504D"/>
    <w:rsid w:val="00D950B9"/>
    <w:rsid w:val="00D9510F"/>
    <w:rsid w:val="00D964F9"/>
    <w:rsid w:val="00D970AE"/>
    <w:rsid w:val="00DA0578"/>
    <w:rsid w:val="00DA0856"/>
    <w:rsid w:val="00DA0C60"/>
    <w:rsid w:val="00DA0DCC"/>
    <w:rsid w:val="00DA1186"/>
    <w:rsid w:val="00DA122C"/>
    <w:rsid w:val="00DA13CE"/>
    <w:rsid w:val="00DA156C"/>
    <w:rsid w:val="00DA2465"/>
    <w:rsid w:val="00DA2535"/>
    <w:rsid w:val="00DA2581"/>
    <w:rsid w:val="00DA38E1"/>
    <w:rsid w:val="00DA3AA7"/>
    <w:rsid w:val="00DA3C71"/>
    <w:rsid w:val="00DA432F"/>
    <w:rsid w:val="00DA49CC"/>
    <w:rsid w:val="00DA5605"/>
    <w:rsid w:val="00DA56B6"/>
    <w:rsid w:val="00DA6133"/>
    <w:rsid w:val="00DA6506"/>
    <w:rsid w:val="00DA79C9"/>
    <w:rsid w:val="00DA7B7B"/>
    <w:rsid w:val="00DB092D"/>
    <w:rsid w:val="00DB10AE"/>
    <w:rsid w:val="00DB15D8"/>
    <w:rsid w:val="00DB22C1"/>
    <w:rsid w:val="00DB287D"/>
    <w:rsid w:val="00DB2A28"/>
    <w:rsid w:val="00DB2E55"/>
    <w:rsid w:val="00DB365A"/>
    <w:rsid w:val="00DB3672"/>
    <w:rsid w:val="00DB36A5"/>
    <w:rsid w:val="00DB3E27"/>
    <w:rsid w:val="00DB404F"/>
    <w:rsid w:val="00DB4C92"/>
    <w:rsid w:val="00DB540C"/>
    <w:rsid w:val="00DB5E9F"/>
    <w:rsid w:val="00DB6277"/>
    <w:rsid w:val="00DB69F0"/>
    <w:rsid w:val="00DB6F83"/>
    <w:rsid w:val="00DB71E3"/>
    <w:rsid w:val="00DB7454"/>
    <w:rsid w:val="00DB74EE"/>
    <w:rsid w:val="00DB75F8"/>
    <w:rsid w:val="00DB7629"/>
    <w:rsid w:val="00DB7B3B"/>
    <w:rsid w:val="00DC02E9"/>
    <w:rsid w:val="00DC06CD"/>
    <w:rsid w:val="00DC1321"/>
    <w:rsid w:val="00DC1C5B"/>
    <w:rsid w:val="00DC1FCA"/>
    <w:rsid w:val="00DC2A07"/>
    <w:rsid w:val="00DC2ADE"/>
    <w:rsid w:val="00DC2D1D"/>
    <w:rsid w:val="00DC4B47"/>
    <w:rsid w:val="00DC525A"/>
    <w:rsid w:val="00DC56F8"/>
    <w:rsid w:val="00DC66A9"/>
    <w:rsid w:val="00DD0461"/>
    <w:rsid w:val="00DD0A45"/>
    <w:rsid w:val="00DD17E1"/>
    <w:rsid w:val="00DD2106"/>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07B4"/>
    <w:rsid w:val="00DE1D1F"/>
    <w:rsid w:val="00DE28D7"/>
    <w:rsid w:val="00DE35C7"/>
    <w:rsid w:val="00DE4937"/>
    <w:rsid w:val="00DE4B66"/>
    <w:rsid w:val="00DE505E"/>
    <w:rsid w:val="00DE5524"/>
    <w:rsid w:val="00DE5E67"/>
    <w:rsid w:val="00DE6765"/>
    <w:rsid w:val="00DE6D10"/>
    <w:rsid w:val="00DF0F38"/>
    <w:rsid w:val="00DF133B"/>
    <w:rsid w:val="00DF163C"/>
    <w:rsid w:val="00DF1B73"/>
    <w:rsid w:val="00DF1D96"/>
    <w:rsid w:val="00DF1EA1"/>
    <w:rsid w:val="00DF2467"/>
    <w:rsid w:val="00DF2B6C"/>
    <w:rsid w:val="00DF3193"/>
    <w:rsid w:val="00DF387C"/>
    <w:rsid w:val="00DF3BBB"/>
    <w:rsid w:val="00DF3FD5"/>
    <w:rsid w:val="00DF44B0"/>
    <w:rsid w:val="00DF462E"/>
    <w:rsid w:val="00DF4C4F"/>
    <w:rsid w:val="00DF6EA4"/>
    <w:rsid w:val="00DF7636"/>
    <w:rsid w:val="00DF777B"/>
    <w:rsid w:val="00E002D2"/>
    <w:rsid w:val="00E00615"/>
    <w:rsid w:val="00E0076B"/>
    <w:rsid w:val="00E0152D"/>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37F"/>
    <w:rsid w:val="00E069D0"/>
    <w:rsid w:val="00E06C21"/>
    <w:rsid w:val="00E06E19"/>
    <w:rsid w:val="00E0761B"/>
    <w:rsid w:val="00E076D9"/>
    <w:rsid w:val="00E079DC"/>
    <w:rsid w:val="00E103E5"/>
    <w:rsid w:val="00E104A4"/>
    <w:rsid w:val="00E10A38"/>
    <w:rsid w:val="00E10F2D"/>
    <w:rsid w:val="00E113BB"/>
    <w:rsid w:val="00E1222E"/>
    <w:rsid w:val="00E13CB4"/>
    <w:rsid w:val="00E14F01"/>
    <w:rsid w:val="00E15807"/>
    <w:rsid w:val="00E15EF4"/>
    <w:rsid w:val="00E162AB"/>
    <w:rsid w:val="00E16C7F"/>
    <w:rsid w:val="00E16CC6"/>
    <w:rsid w:val="00E17025"/>
    <w:rsid w:val="00E17A87"/>
    <w:rsid w:val="00E17C03"/>
    <w:rsid w:val="00E2018F"/>
    <w:rsid w:val="00E208BB"/>
    <w:rsid w:val="00E21B3B"/>
    <w:rsid w:val="00E245EA"/>
    <w:rsid w:val="00E250C1"/>
    <w:rsid w:val="00E25166"/>
    <w:rsid w:val="00E260FB"/>
    <w:rsid w:val="00E26BDC"/>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6FCD"/>
    <w:rsid w:val="00E376E7"/>
    <w:rsid w:val="00E4015F"/>
    <w:rsid w:val="00E4048A"/>
    <w:rsid w:val="00E40593"/>
    <w:rsid w:val="00E405F9"/>
    <w:rsid w:val="00E40886"/>
    <w:rsid w:val="00E40B3C"/>
    <w:rsid w:val="00E40FE6"/>
    <w:rsid w:val="00E412E2"/>
    <w:rsid w:val="00E4154F"/>
    <w:rsid w:val="00E42090"/>
    <w:rsid w:val="00E434C4"/>
    <w:rsid w:val="00E44499"/>
    <w:rsid w:val="00E444AF"/>
    <w:rsid w:val="00E44BDB"/>
    <w:rsid w:val="00E44FC7"/>
    <w:rsid w:val="00E453A2"/>
    <w:rsid w:val="00E46FD6"/>
    <w:rsid w:val="00E4716B"/>
    <w:rsid w:val="00E47FF9"/>
    <w:rsid w:val="00E50B93"/>
    <w:rsid w:val="00E50C90"/>
    <w:rsid w:val="00E50DA1"/>
    <w:rsid w:val="00E52164"/>
    <w:rsid w:val="00E524ED"/>
    <w:rsid w:val="00E52A6F"/>
    <w:rsid w:val="00E52C10"/>
    <w:rsid w:val="00E53969"/>
    <w:rsid w:val="00E53AFD"/>
    <w:rsid w:val="00E5447B"/>
    <w:rsid w:val="00E5514F"/>
    <w:rsid w:val="00E55511"/>
    <w:rsid w:val="00E55628"/>
    <w:rsid w:val="00E559A7"/>
    <w:rsid w:val="00E5607A"/>
    <w:rsid w:val="00E56B4D"/>
    <w:rsid w:val="00E57192"/>
    <w:rsid w:val="00E601A3"/>
    <w:rsid w:val="00E60D2E"/>
    <w:rsid w:val="00E61298"/>
    <w:rsid w:val="00E62671"/>
    <w:rsid w:val="00E62733"/>
    <w:rsid w:val="00E62AFC"/>
    <w:rsid w:val="00E62C01"/>
    <w:rsid w:val="00E63396"/>
    <w:rsid w:val="00E63762"/>
    <w:rsid w:val="00E6443F"/>
    <w:rsid w:val="00E64489"/>
    <w:rsid w:val="00E652BA"/>
    <w:rsid w:val="00E6576C"/>
    <w:rsid w:val="00E65A7C"/>
    <w:rsid w:val="00E65C31"/>
    <w:rsid w:val="00E66140"/>
    <w:rsid w:val="00E6615E"/>
    <w:rsid w:val="00E6631B"/>
    <w:rsid w:val="00E6638A"/>
    <w:rsid w:val="00E67274"/>
    <w:rsid w:val="00E674EE"/>
    <w:rsid w:val="00E6799C"/>
    <w:rsid w:val="00E70914"/>
    <w:rsid w:val="00E71F59"/>
    <w:rsid w:val="00E7259B"/>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FFB"/>
    <w:rsid w:val="00E81490"/>
    <w:rsid w:val="00E81B5C"/>
    <w:rsid w:val="00E8206C"/>
    <w:rsid w:val="00E820E7"/>
    <w:rsid w:val="00E82481"/>
    <w:rsid w:val="00E82691"/>
    <w:rsid w:val="00E83137"/>
    <w:rsid w:val="00E842C7"/>
    <w:rsid w:val="00E84BAB"/>
    <w:rsid w:val="00E85888"/>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232"/>
    <w:rsid w:val="00E94F68"/>
    <w:rsid w:val="00E95AA0"/>
    <w:rsid w:val="00E95F3A"/>
    <w:rsid w:val="00E96997"/>
    <w:rsid w:val="00E96EC4"/>
    <w:rsid w:val="00E97183"/>
    <w:rsid w:val="00E97849"/>
    <w:rsid w:val="00E97A0A"/>
    <w:rsid w:val="00E97EE2"/>
    <w:rsid w:val="00EA0177"/>
    <w:rsid w:val="00EA0566"/>
    <w:rsid w:val="00EA12F1"/>
    <w:rsid w:val="00EA2942"/>
    <w:rsid w:val="00EA2EE0"/>
    <w:rsid w:val="00EA36B5"/>
    <w:rsid w:val="00EA42E0"/>
    <w:rsid w:val="00EA44BF"/>
    <w:rsid w:val="00EA485F"/>
    <w:rsid w:val="00EA48A0"/>
    <w:rsid w:val="00EA49E4"/>
    <w:rsid w:val="00EA5085"/>
    <w:rsid w:val="00EA529C"/>
    <w:rsid w:val="00EA543E"/>
    <w:rsid w:val="00EA63A8"/>
    <w:rsid w:val="00EA6889"/>
    <w:rsid w:val="00EA6C0C"/>
    <w:rsid w:val="00EB0357"/>
    <w:rsid w:val="00EB0E65"/>
    <w:rsid w:val="00EB12D2"/>
    <w:rsid w:val="00EB1A1D"/>
    <w:rsid w:val="00EB1C65"/>
    <w:rsid w:val="00EB1F74"/>
    <w:rsid w:val="00EB2117"/>
    <w:rsid w:val="00EB297B"/>
    <w:rsid w:val="00EB2AB2"/>
    <w:rsid w:val="00EB2FC0"/>
    <w:rsid w:val="00EB31B6"/>
    <w:rsid w:val="00EB43B4"/>
    <w:rsid w:val="00EB4D13"/>
    <w:rsid w:val="00EB5150"/>
    <w:rsid w:val="00EB593D"/>
    <w:rsid w:val="00EB5942"/>
    <w:rsid w:val="00EB5C5D"/>
    <w:rsid w:val="00EB5D0D"/>
    <w:rsid w:val="00EB617B"/>
    <w:rsid w:val="00EB6189"/>
    <w:rsid w:val="00EB665E"/>
    <w:rsid w:val="00EC09FF"/>
    <w:rsid w:val="00EC1358"/>
    <w:rsid w:val="00EC1540"/>
    <w:rsid w:val="00EC162D"/>
    <w:rsid w:val="00EC1682"/>
    <w:rsid w:val="00EC183B"/>
    <w:rsid w:val="00EC1CA0"/>
    <w:rsid w:val="00EC20E6"/>
    <w:rsid w:val="00EC22CA"/>
    <w:rsid w:val="00EC271A"/>
    <w:rsid w:val="00EC2A63"/>
    <w:rsid w:val="00EC2B7D"/>
    <w:rsid w:val="00EC30B9"/>
    <w:rsid w:val="00EC3190"/>
    <w:rsid w:val="00EC3965"/>
    <w:rsid w:val="00EC3D30"/>
    <w:rsid w:val="00EC440E"/>
    <w:rsid w:val="00EC4F5E"/>
    <w:rsid w:val="00EC5305"/>
    <w:rsid w:val="00EC5BD3"/>
    <w:rsid w:val="00EC5CF2"/>
    <w:rsid w:val="00EC6253"/>
    <w:rsid w:val="00EC67B0"/>
    <w:rsid w:val="00EC687E"/>
    <w:rsid w:val="00EC7AAB"/>
    <w:rsid w:val="00ED00C5"/>
    <w:rsid w:val="00ED159B"/>
    <w:rsid w:val="00ED2105"/>
    <w:rsid w:val="00ED3D72"/>
    <w:rsid w:val="00ED495B"/>
    <w:rsid w:val="00ED4A98"/>
    <w:rsid w:val="00ED4C72"/>
    <w:rsid w:val="00ED6DAC"/>
    <w:rsid w:val="00ED7BB3"/>
    <w:rsid w:val="00EE1802"/>
    <w:rsid w:val="00EE1FBA"/>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2CF"/>
    <w:rsid w:val="00EF0AB5"/>
    <w:rsid w:val="00EF16AE"/>
    <w:rsid w:val="00EF1769"/>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C86"/>
    <w:rsid w:val="00F02048"/>
    <w:rsid w:val="00F022F1"/>
    <w:rsid w:val="00F0282D"/>
    <w:rsid w:val="00F0335A"/>
    <w:rsid w:val="00F03A73"/>
    <w:rsid w:val="00F05787"/>
    <w:rsid w:val="00F05B33"/>
    <w:rsid w:val="00F067BD"/>
    <w:rsid w:val="00F06A3C"/>
    <w:rsid w:val="00F07161"/>
    <w:rsid w:val="00F07355"/>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5479"/>
    <w:rsid w:val="00F162B8"/>
    <w:rsid w:val="00F162E5"/>
    <w:rsid w:val="00F17C04"/>
    <w:rsid w:val="00F2029E"/>
    <w:rsid w:val="00F206E1"/>
    <w:rsid w:val="00F2266D"/>
    <w:rsid w:val="00F227AD"/>
    <w:rsid w:val="00F22CDF"/>
    <w:rsid w:val="00F22D19"/>
    <w:rsid w:val="00F22E3A"/>
    <w:rsid w:val="00F22EA9"/>
    <w:rsid w:val="00F22F41"/>
    <w:rsid w:val="00F23856"/>
    <w:rsid w:val="00F23E39"/>
    <w:rsid w:val="00F23F7B"/>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08B"/>
    <w:rsid w:val="00F311AC"/>
    <w:rsid w:val="00F32328"/>
    <w:rsid w:val="00F3261B"/>
    <w:rsid w:val="00F32EF1"/>
    <w:rsid w:val="00F32F4A"/>
    <w:rsid w:val="00F332EF"/>
    <w:rsid w:val="00F35AE8"/>
    <w:rsid w:val="00F35C43"/>
    <w:rsid w:val="00F35F1D"/>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106"/>
    <w:rsid w:val="00F474D6"/>
    <w:rsid w:val="00F4772A"/>
    <w:rsid w:val="00F47ACA"/>
    <w:rsid w:val="00F5024B"/>
    <w:rsid w:val="00F50AB0"/>
    <w:rsid w:val="00F50EA8"/>
    <w:rsid w:val="00F51001"/>
    <w:rsid w:val="00F511E3"/>
    <w:rsid w:val="00F5339B"/>
    <w:rsid w:val="00F53B9B"/>
    <w:rsid w:val="00F54E2D"/>
    <w:rsid w:val="00F56CA2"/>
    <w:rsid w:val="00F56D78"/>
    <w:rsid w:val="00F60070"/>
    <w:rsid w:val="00F60686"/>
    <w:rsid w:val="00F60EF5"/>
    <w:rsid w:val="00F61897"/>
    <w:rsid w:val="00F61B91"/>
    <w:rsid w:val="00F63665"/>
    <w:rsid w:val="00F63E61"/>
    <w:rsid w:val="00F63FD9"/>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102"/>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2C5"/>
    <w:rsid w:val="00F86910"/>
    <w:rsid w:val="00F86B3E"/>
    <w:rsid w:val="00F86DFC"/>
    <w:rsid w:val="00F87BCC"/>
    <w:rsid w:val="00F87DDC"/>
    <w:rsid w:val="00F90054"/>
    <w:rsid w:val="00F901E4"/>
    <w:rsid w:val="00F90A48"/>
    <w:rsid w:val="00F90DF3"/>
    <w:rsid w:val="00F9102D"/>
    <w:rsid w:val="00F910DB"/>
    <w:rsid w:val="00F915F0"/>
    <w:rsid w:val="00F919BD"/>
    <w:rsid w:val="00F925E2"/>
    <w:rsid w:val="00F927BE"/>
    <w:rsid w:val="00F93856"/>
    <w:rsid w:val="00F93BC7"/>
    <w:rsid w:val="00F94FD7"/>
    <w:rsid w:val="00F959AA"/>
    <w:rsid w:val="00F95C75"/>
    <w:rsid w:val="00F963DA"/>
    <w:rsid w:val="00F964E6"/>
    <w:rsid w:val="00FA09D6"/>
    <w:rsid w:val="00FA0F38"/>
    <w:rsid w:val="00FA10ED"/>
    <w:rsid w:val="00FA14D9"/>
    <w:rsid w:val="00FA16C9"/>
    <w:rsid w:val="00FA2E24"/>
    <w:rsid w:val="00FA3200"/>
    <w:rsid w:val="00FA3557"/>
    <w:rsid w:val="00FA35E3"/>
    <w:rsid w:val="00FA366E"/>
    <w:rsid w:val="00FA3EB9"/>
    <w:rsid w:val="00FA4A42"/>
    <w:rsid w:val="00FA4C97"/>
    <w:rsid w:val="00FA5BA9"/>
    <w:rsid w:val="00FA655C"/>
    <w:rsid w:val="00FB0858"/>
    <w:rsid w:val="00FB0D24"/>
    <w:rsid w:val="00FB12BF"/>
    <w:rsid w:val="00FB18A3"/>
    <w:rsid w:val="00FB28C8"/>
    <w:rsid w:val="00FB4192"/>
    <w:rsid w:val="00FB4360"/>
    <w:rsid w:val="00FB4433"/>
    <w:rsid w:val="00FB595E"/>
    <w:rsid w:val="00FB5E70"/>
    <w:rsid w:val="00FB621B"/>
    <w:rsid w:val="00FB63B6"/>
    <w:rsid w:val="00FB6C81"/>
    <w:rsid w:val="00FB6E06"/>
    <w:rsid w:val="00FB7D8F"/>
    <w:rsid w:val="00FC00A4"/>
    <w:rsid w:val="00FC16C3"/>
    <w:rsid w:val="00FC2082"/>
    <w:rsid w:val="00FC2661"/>
    <w:rsid w:val="00FC26CB"/>
    <w:rsid w:val="00FC2767"/>
    <w:rsid w:val="00FC3157"/>
    <w:rsid w:val="00FC39B8"/>
    <w:rsid w:val="00FC3C00"/>
    <w:rsid w:val="00FC418E"/>
    <w:rsid w:val="00FC48C7"/>
    <w:rsid w:val="00FC4A45"/>
    <w:rsid w:val="00FC50C6"/>
    <w:rsid w:val="00FC513F"/>
    <w:rsid w:val="00FC578A"/>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5829"/>
    <w:rsid w:val="00FD5A3D"/>
    <w:rsid w:val="00FD5F86"/>
    <w:rsid w:val="00FD617A"/>
    <w:rsid w:val="00FD6454"/>
    <w:rsid w:val="00FD7123"/>
    <w:rsid w:val="00FD76BA"/>
    <w:rsid w:val="00FD7FF1"/>
    <w:rsid w:val="00FE00E2"/>
    <w:rsid w:val="00FE03FD"/>
    <w:rsid w:val="00FE1417"/>
    <w:rsid w:val="00FE1AF8"/>
    <w:rsid w:val="00FE1E51"/>
    <w:rsid w:val="00FE219C"/>
    <w:rsid w:val="00FE21B6"/>
    <w:rsid w:val="00FE22AB"/>
    <w:rsid w:val="00FE2BDE"/>
    <w:rsid w:val="00FE3751"/>
    <w:rsid w:val="00FE634F"/>
    <w:rsid w:val="00FE6CDC"/>
    <w:rsid w:val="00FE6EAC"/>
    <w:rsid w:val="00FE746E"/>
    <w:rsid w:val="00FE767A"/>
    <w:rsid w:val="00FE7F6C"/>
    <w:rsid w:val="00FF06BC"/>
    <w:rsid w:val="00FF07A6"/>
    <w:rsid w:val="00FF1304"/>
    <w:rsid w:val="00FF1732"/>
    <w:rsid w:val="00FF1764"/>
    <w:rsid w:val="00FF1922"/>
    <w:rsid w:val="00FF31E7"/>
    <w:rsid w:val="00FF363D"/>
    <w:rsid w:val="00FF4045"/>
    <w:rsid w:val="00FF48A5"/>
    <w:rsid w:val="00FF4A9E"/>
    <w:rsid w:val="00FF6234"/>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pntcacts?ref=Bible.Ac16.16-24&amp;off=379&amp;ctx=to+someone+else.%E2%80%9952+~There+is+no+indicati" TargetMode="External"/><Relationship Id="rId18" Type="http://schemas.openxmlformats.org/officeDocument/2006/relationships/hyperlink" Target="https://ref.ly/logosres/pntcacts?ref=Bible.Ac16.16-24&amp;off=826&amp;ctx=+prison+(16%3a16%E2%80%9324).+~The+charge+ignores+t" TargetMode="External"/><Relationship Id="rId26" Type="http://schemas.openxmlformats.org/officeDocument/2006/relationships/hyperlink" Target="https://ref.ly/logosres/nivac65ac?ref=Bible.Ac16.16-24&amp;off=1841&amp;ctx=t+a+trial%E2%80%9D+(v.+37).+~They+were+sent+to+th" TargetMode="External"/><Relationship Id="rId39" Type="http://schemas.openxmlformats.org/officeDocument/2006/relationships/hyperlink" Target="https://ref.ly/logosres/nibcnt65ac?ref=Bible.Ac16.36-37&amp;off=1047&amp;ctx=f+outraged+justice%3b+~it+was+important+tha" TargetMode="External"/><Relationship Id="rId21" Type="http://schemas.openxmlformats.org/officeDocument/2006/relationships/hyperlink" Target="https://ref.ly/logosres/pntcacts?ref=Bible.Ac16.19-21&amp;off=2228&amp;ctx=sting+social+order.+~Judaism%2c+however%2c+wa" TargetMode="External"/><Relationship Id="rId34" Type="http://schemas.openxmlformats.org/officeDocument/2006/relationships/hyperlink" Target="https://ref.ly/logosres/mtpserms59?ref=Page.p+452&amp;off=579&amp;ctx=+had+reassured+him.+~Their+voices+had+bee" TargetMode="External"/><Relationship Id="rId42" Type="http://schemas.openxmlformats.org/officeDocument/2006/relationships/hyperlink" Target="https://ref.ly/logosres/mtpserms59?ref=Page.p+453&amp;off=2666&amp;ctx=them+with+gladness.+~The+man+who+is+reall" TargetMode="External"/><Relationship Id="rId7" Type="http://schemas.openxmlformats.org/officeDocument/2006/relationships/hyperlink" Target="https://ref.ly/logosres/boicecm65ac?ref=Bible.Ac16.16-40&amp;off=3042&amp;ctx=he+Greek+text+says.+~It+actually+says%2c+%E2%80%9CS" TargetMode="External"/><Relationship Id="rId2" Type="http://schemas.openxmlformats.org/officeDocument/2006/relationships/hyperlink" Target="https://sciencebusiness.net/news/canada-pledges-c275m-coronavirus-rd-adding-global-funding-rush" TargetMode="External"/><Relationship Id="rId16" Type="http://schemas.openxmlformats.org/officeDocument/2006/relationships/hyperlink" Target="https://ref.ly/logosres/pntcacts?ref=Bible.Ac16.19-21&amp;off=1781&amp;ctx=opular+(crowds)%E2%80%99.67+~They+used+labelling+" TargetMode="External"/><Relationship Id="rId20" Type="http://schemas.openxmlformats.org/officeDocument/2006/relationships/hyperlink" Target="https://ref.ly/logosres/mtpserms59?ref=Page.p+445&amp;off=2068&amp;ctx=came+in+Paul%E2%80%99s+way.+~It+was+a+sad+rufflin" TargetMode="External"/><Relationship Id="rId29" Type="http://schemas.openxmlformats.org/officeDocument/2006/relationships/hyperlink" Target="https://ref.ly/logosres/nibcnt65ac?ref=Bible.Ac16.22-24&amp;off=1502&amp;ctx=arper+perspective).+~As+an+additional+tor" TargetMode="External"/><Relationship Id="rId41" Type="http://schemas.openxmlformats.org/officeDocument/2006/relationships/hyperlink" Target="https://ref.ly/logosres/boicecm65ac?ref=Bible.Ac16.16-40&amp;off=17135&amp;ctx=run+to+and+be+safe.+~Spurgeon+indicated+h" TargetMode="External"/><Relationship Id="rId1" Type="http://schemas.openxmlformats.org/officeDocument/2006/relationships/hyperlink" Target="https://www.worldometers.info/coronavirus/" TargetMode="External"/><Relationship Id="rId6" Type="http://schemas.openxmlformats.org/officeDocument/2006/relationships/hyperlink" Target="https://ref.ly/logosres/nibcnt65ac?ref=Bible.Ac16.16-17&amp;off=2712&amp;ctx=+it+up+in+this+way.+~But+Luke+himself+had" TargetMode="External"/><Relationship Id="rId11" Type="http://schemas.openxmlformats.org/officeDocument/2006/relationships/hyperlink" Target="https://ref.ly/logosres/pntcacts?ref=Bible.Ac16.16-17&amp;off=2478&amp;ctx=is+own+pantheon%E2%80%99.60+~Salvation+in+materia" TargetMode="External"/><Relationship Id="rId24" Type="http://schemas.openxmlformats.org/officeDocument/2006/relationships/hyperlink" Target="https://ref.ly/logosres/mtpserms59?ref=Page.p+446&amp;off=1565&amp;ctx=treets+of+Philippi.+~God+knows+where+it+i" TargetMode="External"/><Relationship Id="rId32" Type="http://schemas.openxmlformats.org/officeDocument/2006/relationships/hyperlink" Target="https://ref.ly/logosres/boicecm65ac?ref=Bible.Ac16.16-40&amp;off=13679&amp;ctx=ners+were+all+gone.+~He+was+ready+to+kill" TargetMode="External"/><Relationship Id="rId37" Type="http://schemas.openxmlformats.org/officeDocument/2006/relationships/hyperlink" Target="https://ref.ly/logosres/pntcacts?ref=Bible.Ac16.35-36&amp;off=382&amp;ctx=ts+and+punishments.+~No+reason+is+given+f" TargetMode="External"/><Relationship Id="rId40" Type="http://schemas.openxmlformats.org/officeDocument/2006/relationships/hyperlink" Target="https://ref.ly/logosres/pntcacts?ref=Bible.Ac16.37&amp;off=209&amp;ctx=ated+accordingly.95+~They+had+been+public" TargetMode="External"/><Relationship Id="rId5" Type="http://schemas.openxmlformats.org/officeDocument/2006/relationships/hyperlink" Target="https://ref.ly/logosres/ebc09?ref=Bible.Ac16.13&amp;off=6&amp;ctx=ia+(16%3a13%E2%80%9315)%0a13+In+~Jewish+law%2c+a+congre" TargetMode="External"/><Relationship Id="rId15" Type="http://schemas.openxmlformats.org/officeDocument/2006/relationships/hyperlink" Target="https://ref.ly/logosres/nivac65ac?ref=Bible.Ac16.11-40&amp;off=16146&amp;ctx=les+right+away.%0a(2)+~Note+the+interplay+b" TargetMode="External"/><Relationship Id="rId23" Type="http://schemas.openxmlformats.org/officeDocument/2006/relationships/hyperlink" Target="https://ref.ly/logosres/boicecm65ac?ref=Bible.Ac16.16-40&amp;off=9398&amp;ctx=atriotic+community.+~Philippi+had+been+se" TargetMode="External"/><Relationship Id="rId28" Type="http://schemas.openxmlformats.org/officeDocument/2006/relationships/hyperlink" Target="https://ref.ly/logosres/nivac65ac?ref=Bible.Ac16.11-40&amp;off=20842&amp;ctx=Songs+in+the+night.+~The+emotions+of+Paul" TargetMode="External"/><Relationship Id="rId36" Type="http://schemas.openxmlformats.org/officeDocument/2006/relationships/hyperlink" Target="https://ref.ly/logosres/revivaddr?ref=Page.p+134&amp;off=688&amp;ctx=%2c+to+sum+it+all+up%2c+~to+believe+on+the+Lo" TargetMode="External"/><Relationship Id="rId10" Type="http://schemas.openxmlformats.org/officeDocument/2006/relationships/hyperlink" Target="https://ref.ly/logosres/nivac65ac?ref=Bible.Ac16.16-24&amp;off=170&amp;ctx=its+in+Jesus%E2%80%99+life.+~The+spirits+seem+to+" TargetMode="External"/><Relationship Id="rId19" Type="http://schemas.openxmlformats.org/officeDocument/2006/relationships/hyperlink" Target="https://ref.ly/logosres/nivac65ac?ref=Bible.Ac16.16-24&amp;off=2246&amp;ctx=t+midnight+(v.+25).+~The+treatment+Paul+a" TargetMode="External"/><Relationship Id="rId31" Type="http://schemas.openxmlformats.org/officeDocument/2006/relationships/hyperlink" Target="https://ref.ly/logosres/nicnt65ac?ref=Bible.Ac16.27&amp;off=266&amp;ctx=tunity+and+escaped.+~For+a+man+brought+up" TargetMode="External"/><Relationship Id="rId4" Type="http://schemas.openxmlformats.org/officeDocument/2006/relationships/hyperlink" Target="https://www.pewresearch.org/fact-tank/2017/04/05/christians-remain-worlds-largest-religious-group-but-they-are-declining-in-europe/" TargetMode="External"/><Relationship Id="rId9" Type="http://schemas.openxmlformats.org/officeDocument/2006/relationships/hyperlink" Target="https://ref.ly/logosres/boicecm65ac?ref=Bible.Ac16.16-40&amp;off=1986&amp;ctx=e+of+the+Slave+Girl%0a~Because+of+our+parti" TargetMode="External"/><Relationship Id="rId14" Type="http://schemas.openxmlformats.org/officeDocument/2006/relationships/hyperlink" Target="https://ref.ly/logosres/nivac65ac?ref=Bible.Ac16.11-40&amp;off=16607&amp;ctx=ruth+of+the+gospel.+~But+ultimately+it+is" TargetMode="External"/><Relationship Id="rId22" Type="http://schemas.openxmlformats.org/officeDocument/2006/relationships/hyperlink" Target="https://ref.ly/logosres/nibcnt65ac?ref=Bible.Ac16.20-21&amp;off=2350&amp;ctx=two+men+being+Jews.+~Though+imperial+poli" TargetMode="External"/><Relationship Id="rId27" Type="http://schemas.openxmlformats.org/officeDocument/2006/relationships/hyperlink" Target="https://ref.ly/logosres/nicnt65ac?ref=Bible.Ac16.23-24&amp;off=200&amp;ctx=part+of+the+prison.+~These+stocks+had+mor" TargetMode="External"/><Relationship Id="rId30" Type="http://schemas.openxmlformats.org/officeDocument/2006/relationships/hyperlink" Target="https://ref.ly/logosres/boicecm65ac?ref=Bible.Ac16.16-40&amp;off=13233&amp;ctx=t+from+the+beating.%0a~We+would+have+said%2c+" TargetMode="External"/><Relationship Id="rId35" Type="http://schemas.openxmlformats.org/officeDocument/2006/relationships/hyperlink" Target="https://ref.ly/logosres/revivaddr?ref=Page.p+130&amp;off=669&amp;ctx=words+of+the+text%2c+%E2%80%9C~Believe+on+the+Lord+" TargetMode="External"/><Relationship Id="rId8" Type="http://schemas.openxmlformats.org/officeDocument/2006/relationships/hyperlink" Target="https://ref.ly/logosres/pntcacts?ref=Bible.Ac16.16-24&amp;off=379&amp;ctx=to+someone+else.%E2%80%9952+~There+is+no+indicati" TargetMode="External"/><Relationship Id="rId3" Type="http://schemas.openxmlformats.org/officeDocument/2006/relationships/hyperlink" Target="https://www.sciencemag.org/news/2020/03/massive-us-coronavirus-stimulus-includes-research-dollars-and-some-aid-universities" TargetMode="External"/><Relationship Id="rId12" Type="http://schemas.openxmlformats.org/officeDocument/2006/relationships/hyperlink" Target="https://ref.ly/logosres/boicecm65ac?ref=Bible.Ac16.16-40&amp;off=8044&amp;ctx=sued+such+commands!+~The+girl+was+deliver" TargetMode="External"/><Relationship Id="rId17" Type="http://schemas.openxmlformats.org/officeDocument/2006/relationships/hyperlink" Target="https://ref.ly/logosres/boicecm65ac?ref=Bible.Ac16.16-40&amp;off=10639&amp;ctx=to+say+in+essence%2c+%E2%80%9C~These+men+are+Jews+a" TargetMode="External"/><Relationship Id="rId25" Type="http://schemas.openxmlformats.org/officeDocument/2006/relationships/hyperlink" Target="https://ref.ly/logosres/mtpserms59?ref=Page.p+446&amp;off=617&amp;ctx=ts+of+Jesus+Christ%2c+~never+be+discouraged" TargetMode="External"/><Relationship Id="rId33" Type="http://schemas.openxmlformats.org/officeDocument/2006/relationships/hyperlink" Target="https://ref.ly/logosres/boicecm65ac?ref=Bible.Ac16.16-40&amp;off=12576&amp;ctx=rison+that+evening%2c+~%E2%80%9CRejoice+in+the+Lord" TargetMode="External"/><Relationship Id="rId38" Type="http://schemas.openxmlformats.org/officeDocument/2006/relationships/hyperlink" Target="https://ref.ly/logosres/nivac65ac?ref=Bible.Ac16.35-40&amp;off=509&amp;ctx=the+magistrates.%E2%80%9D16+~Therefore+they+in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2235-3F66-429F-8344-C4A635BD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41</cp:revision>
  <cp:lastPrinted>2020-04-04T16:48:00Z</cp:lastPrinted>
  <dcterms:created xsi:type="dcterms:W3CDTF">2020-04-17T21:17:00Z</dcterms:created>
  <dcterms:modified xsi:type="dcterms:W3CDTF">2020-04-18T18:48:00Z</dcterms:modified>
</cp:coreProperties>
</file>