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E4F9" w14:textId="382BBE2A" w:rsidR="00973B84" w:rsidRPr="001C38A2" w:rsidRDefault="006602AE" w:rsidP="00EC6253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Shall we Continue to Sin?</w:t>
      </w:r>
    </w:p>
    <w:p w14:paraId="3D337D2C" w14:textId="77777777" w:rsidR="00973B84" w:rsidRPr="0016153A" w:rsidRDefault="00973B84" w:rsidP="00EC6253">
      <w:pPr>
        <w:jc w:val="center"/>
        <w:rPr>
          <w:b/>
          <w:color w:val="002060"/>
        </w:rPr>
      </w:pPr>
    </w:p>
    <w:p w14:paraId="3A723C27" w14:textId="71E1351D" w:rsidR="004B5EC9" w:rsidRPr="0016153A" w:rsidRDefault="00EC1CA0" w:rsidP="00EC6253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Romans </w:t>
      </w:r>
      <w:r w:rsidR="006602AE">
        <w:rPr>
          <w:b/>
          <w:color w:val="002060"/>
        </w:rPr>
        <w:t>6:1-14</w:t>
      </w:r>
    </w:p>
    <w:p w14:paraId="7A8A8810" w14:textId="5B932374" w:rsidR="002A33FE" w:rsidRPr="0016153A" w:rsidRDefault="002A33FE" w:rsidP="00EC6253">
      <w:pPr>
        <w:jc w:val="center"/>
        <w:rPr>
          <w:b/>
          <w:color w:val="002060"/>
        </w:rPr>
      </w:pPr>
    </w:p>
    <w:p w14:paraId="19289F94" w14:textId="27A8608A" w:rsidR="000C0B4F" w:rsidRPr="0016153A" w:rsidRDefault="00EC6253" w:rsidP="000C0B4F">
      <w:pPr>
        <w:jc w:val="center"/>
        <w:rPr>
          <w:rStyle w:val="Hyperlink"/>
          <w:color w:val="000000" w:themeColor="text1"/>
          <w:u w:val="none"/>
        </w:rPr>
      </w:pPr>
      <w:r w:rsidRPr="0016153A">
        <w:t xml:space="preserve">Online Sermon:  </w:t>
      </w:r>
      <w:hyperlink r:id="rId8" w:history="1">
        <w:r w:rsidRPr="0016153A">
          <w:rPr>
            <w:rStyle w:val="Hyperlink"/>
          </w:rPr>
          <w:t>http://www.mckeesfamily.com/?page_id=3567</w:t>
        </w:r>
      </w:hyperlink>
      <w:r w:rsidR="000C0B4F" w:rsidRPr="0016153A">
        <w:rPr>
          <w:rStyle w:val="Hyperlink"/>
          <w:color w:val="000000" w:themeColor="text1"/>
          <w:u w:val="none"/>
        </w:rPr>
        <w:tab/>
      </w:r>
    </w:p>
    <w:p w14:paraId="0551D33B" w14:textId="62A895FF" w:rsidR="00411D22" w:rsidRPr="0016153A" w:rsidRDefault="00411D22" w:rsidP="000C0B4F">
      <w:pPr>
        <w:jc w:val="center"/>
        <w:rPr>
          <w:rStyle w:val="Hyperlink"/>
          <w:color w:val="000000" w:themeColor="text1"/>
          <w:u w:val="none"/>
        </w:rPr>
      </w:pPr>
    </w:p>
    <w:p w14:paraId="01C85D7B" w14:textId="77777777" w:rsidR="008A7522" w:rsidRDefault="008A7522" w:rsidP="008A7522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</w:r>
    </w:p>
    <w:p w14:paraId="05B7E6AF" w14:textId="392D81EF" w:rsidR="005B1A07" w:rsidRDefault="008A7522" w:rsidP="008A7522">
      <w:pPr>
        <w:ind w:firstLine="720"/>
        <w:rPr>
          <w:lang w:val="en-US"/>
        </w:rPr>
      </w:pPr>
      <w:r w:rsidRPr="004D3271">
        <w:rPr>
          <w:rStyle w:val="Hyperlink"/>
          <w:color w:val="000000" w:themeColor="text1"/>
          <w:u w:val="none"/>
        </w:rPr>
        <w:t xml:space="preserve">The essence of our salvation lies in both grace and faith.  Grace means we did not get what we deserve, condemnation and death, because a </w:t>
      </w:r>
      <w:r w:rsidR="00D01BD7" w:rsidRPr="004D3271">
        <w:rPr>
          <w:rStyle w:val="Hyperlink"/>
          <w:color w:val="000000" w:themeColor="text1"/>
          <w:u w:val="none"/>
        </w:rPr>
        <w:t xml:space="preserve">sinless </w:t>
      </w:r>
      <w:r w:rsidRPr="004D3271">
        <w:rPr>
          <w:rStyle w:val="Hyperlink"/>
          <w:color w:val="000000" w:themeColor="text1"/>
          <w:u w:val="none"/>
        </w:rPr>
        <w:t>Christ got what He did not deserve</w:t>
      </w:r>
      <w:r w:rsidR="00D01BD7" w:rsidRPr="004D3271">
        <w:rPr>
          <w:rStyle w:val="Hyperlink"/>
          <w:color w:val="000000" w:themeColor="text1"/>
          <w:u w:val="none"/>
        </w:rPr>
        <w:t xml:space="preserve">, God’s righteous wrath!  </w:t>
      </w:r>
      <w:r w:rsidR="001870D7" w:rsidRPr="004D3271">
        <w:rPr>
          <w:rStyle w:val="Hyperlink"/>
          <w:color w:val="000000" w:themeColor="text1"/>
          <w:u w:val="none"/>
        </w:rPr>
        <w:t>He who holds the “keys of heaven, earth and hell”</w:t>
      </w:r>
      <w:r w:rsidR="001870D7" w:rsidRPr="004D3271">
        <w:rPr>
          <w:vertAlign w:val="superscript"/>
        </w:rPr>
        <w:footnoteReference w:id="1"/>
      </w:r>
      <w:r w:rsidR="001870D7" w:rsidRPr="004D3271">
        <w:rPr>
          <w:rStyle w:val="Hyperlink"/>
          <w:color w:val="000000" w:themeColor="text1"/>
          <w:u w:val="none"/>
        </w:rPr>
        <w:t xml:space="preserve"> died once and for all and in doing so “His </w:t>
      </w:r>
      <w:r w:rsidR="001870D7" w:rsidRPr="004D3271">
        <w:rPr>
          <w:lang w:val="en-US"/>
        </w:rPr>
        <w:t>grace delivered us not merely from punishment but from sin’s power.”</w:t>
      </w:r>
      <w:r w:rsidR="001870D7" w:rsidRPr="004D3271">
        <w:rPr>
          <w:vertAlign w:val="superscript"/>
        </w:rPr>
        <w:footnoteReference w:id="2"/>
      </w:r>
      <w:r w:rsidR="001870D7" w:rsidRPr="004D3271">
        <w:rPr>
          <w:lang w:val="en-US"/>
        </w:rPr>
        <w:t xml:space="preserve">  </w:t>
      </w:r>
      <w:r w:rsidR="004D3271" w:rsidRPr="004D3271">
        <w:rPr>
          <w:lang w:val="en-US"/>
        </w:rPr>
        <w:t>In his letter to the church of Rome Apostle Paul state</w:t>
      </w:r>
      <w:r w:rsidR="00BF64D8">
        <w:rPr>
          <w:lang w:val="en-US"/>
        </w:rPr>
        <w:t>s</w:t>
      </w:r>
      <w:r w:rsidR="004D3271" w:rsidRPr="004D3271">
        <w:rPr>
          <w:lang w:val="en-US"/>
        </w:rPr>
        <w:t xml:space="preserve"> that </w:t>
      </w:r>
      <w:r w:rsidR="005B1A07" w:rsidRPr="004D3271">
        <w:rPr>
          <w:lang w:val="en-US"/>
        </w:rPr>
        <w:t xml:space="preserve">the law was brought in so that trespass might increase, when sin increases, grace increases even more (Romans 5:20).  </w:t>
      </w:r>
      <w:r w:rsidR="00271AA4" w:rsidRPr="004D3271">
        <w:rPr>
          <w:lang w:val="en-US"/>
        </w:rPr>
        <w:t xml:space="preserve">While it would be “foolish” to place oneself under the works of the law (Galatians 3) does this mean that </w:t>
      </w:r>
      <w:r w:rsidR="00BF64D8">
        <w:rPr>
          <w:lang w:val="en-US"/>
        </w:rPr>
        <w:t xml:space="preserve">Paul is suggesting that the believer </w:t>
      </w:r>
      <w:r w:rsidR="00271AA4" w:rsidRPr="004D3271">
        <w:rPr>
          <w:lang w:val="en-US"/>
        </w:rPr>
        <w:t>is now free to go on sinning so that grace might increase and further display the glory of God</w:t>
      </w:r>
      <w:r w:rsidR="00F67752">
        <w:rPr>
          <w:lang w:val="en-US"/>
        </w:rPr>
        <w:t>?  Also, i</w:t>
      </w:r>
      <w:r w:rsidR="00BF64D8">
        <w:rPr>
          <w:lang w:val="en-US"/>
        </w:rPr>
        <w:t xml:space="preserve">f the </w:t>
      </w:r>
      <w:r w:rsidR="004D3271">
        <w:rPr>
          <w:lang w:val="en-US"/>
        </w:rPr>
        <w:t>law and its righteous de</w:t>
      </w:r>
      <w:r w:rsidR="00BF64D8">
        <w:rPr>
          <w:lang w:val="en-US"/>
        </w:rPr>
        <w:t>c</w:t>
      </w:r>
      <w:r w:rsidR="004D3271">
        <w:rPr>
          <w:lang w:val="en-US"/>
        </w:rPr>
        <w:t xml:space="preserve">rees </w:t>
      </w:r>
      <w:r w:rsidR="005D207F">
        <w:rPr>
          <w:lang w:val="en-US"/>
        </w:rPr>
        <w:t xml:space="preserve">are not to be followed </w:t>
      </w:r>
      <w:r w:rsidR="00D2134F">
        <w:rPr>
          <w:lang w:val="en-US"/>
        </w:rPr>
        <w:t xml:space="preserve">what </w:t>
      </w:r>
      <w:r w:rsidR="004D3271">
        <w:rPr>
          <w:lang w:val="en-US"/>
        </w:rPr>
        <w:t xml:space="preserve">then is to be </w:t>
      </w:r>
      <w:r w:rsidR="00D2134F">
        <w:rPr>
          <w:lang w:val="en-US"/>
        </w:rPr>
        <w:t>the</w:t>
      </w:r>
      <w:r w:rsidR="004D3271">
        <w:rPr>
          <w:lang w:val="en-US"/>
        </w:rPr>
        <w:t xml:space="preserve"> Christian’s benchmark on how to live a holy life, pleasing unto God?  </w:t>
      </w:r>
      <w:r w:rsidR="00BF64D8">
        <w:rPr>
          <w:lang w:val="en-US"/>
        </w:rPr>
        <w:t>In Romans 6:1-14 Paul states the answer to these questions are to be found in knowing what it means to have union with Christ in His death, resurrection and walk.</w:t>
      </w:r>
      <w:r w:rsidR="00EC2A63">
        <w:rPr>
          <w:lang w:val="en-US"/>
        </w:rPr>
        <w:t xml:space="preserve">  </w:t>
      </w:r>
    </w:p>
    <w:p w14:paraId="4A878C4D" w14:textId="4D1E3CBD" w:rsidR="00EC2A63" w:rsidRDefault="00EC2A63" w:rsidP="00EC2A63">
      <w:pPr>
        <w:rPr>
          <w:lang w:val="en-US"/>
        </w:rPr>
      </w:pPr>
    </w:p>
    <w:p w14:paraId="1C0D058A" w14:textId="3965A3B1" w:rsidR="00EC2A63" w:rsidRDefault="00EC2A63" w:rsidP="00EC2A63">
      <w:pPr>
        <w:rPr>
          <w:lang w:val="en-US"/>
        </w:rPr>
      </w:pPr>
    </w:p>
    <w:p w14:paraId="0B4599C4" w14:textId="31E64A35" w:rsidR="00EC2A63" w:rsidRPr="00F67752" w:rsidRDefault="00EC2A63" w:rsidP="00EC2A63">
      <w:pPr>
        <w:rPr>
          <w:b/>
          <w:bCs/>
          <w:lang w:val="en-US"/>
        </w:rPr>
      </w:pPr>
      <w:r w:rsidRPr="00F67752">
        <w:rPr>
          <w:b/>
          <w:bCs/>
          <w:lang w:val="en-US"/>
        </w:rPr>
        <w:t>Not Under the Law</w:t>
      </w:r>
    </w:p>
    <w:p w14:paraId="6AB9AF90" w14:textId="70911F1F" w:rsidR="00EC2A63" w:rsidRDefault="00EC2A63" w:rsidP="00EC2A63">
      <w:pPr>
        <w:rPr>
          <w:lang w:val="en-US"/>
        </w:rPr>
      </w:pPr>
    </w:p>
    <w:p w14:paraId="456CB9C2" w14:textId="0250E6E4" w:rsidR="005E707A" w:rsidRDefault="003B349C" w:rsidP="00EC2A6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97921E9" wp14:editId="78ACA8FD">
            <wp:simplePos x="0" y="0"/>
            <wp:positionH relativeFrom="column">
              <wp:posOffset>0</wp:posOffset>
            </wp:positionH>
            <wp:positionV relativeFrom="paragraph">
              <wp:posOffset>591973</wp:posOffset>
            </wp:positionV>
            <wp:extent cx="2762885" cy="2072005"/>
            <wp:effectExtent l="76200" t="76200" r="132715" b="137795"/>
            <wp:wrapSquare wrapText="bothSides"/>
            <wp:docPr id="1026" name="Picture 2" descr="Image result for jerusalem council act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jerusalem council acts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072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752">
        <w:rPr>
          <w:lang w:val="en-US"/>
        </w:rPr>
        <w:tab/>
      </w:r>
      <w:r w:rsidR="00A4558F">
        <w:rPr>
          <w:lang w:val="en-US"/>
        </w:rPr>
        <w:t xml:space="preserve">Imagine for a moment what it must have been like to be a Gentile believer during the time of Apostle Paul.  </w:t>
      </w:r>
      <w:r w:rsidR="001032A0">
        <w:rPr>
          <w:lang w:val="en-US"/>
        </w:rPr>
        <w:t xml:space="preserve">How would one feel hearing </w:t>
      </w:r>
      <w:r w:rsidR="00D507E3">
        <w:rPr>
          <w:lang w:val="en-US"/>
        </w:rPr>
        <w:t>Paul and Barnabas at Syrian Antioch argue</w:t>
      </w:r>
      <w:r w:rsidR="00C97280">
        <w:rPr>
          <w:lang w:val="en-US"/>
        </w:rPr>
        <w:t xml:space="preserve">d </w:t>
      </w:r>
      <w:r w:rsidR="00D507E3">
        <w:rPr>
          <w:lang w:val="en-US"/>
        </w:rPr>
        <w:t>with the “Judaizers”</w:t>
      </w:r>
      <w:r w:rsidR="00D507E3" w:rsidRPr="00D507E3">
        <w:rPr>
          <w:rFonts w:ascii="Calibri" w:hAnsi="Calibri" w:cs="Calibri"/>
          <w:vertAlign w:val="superscript"/>
        </w:rPr>
        <w:t xml:space="preserve"> </w:t>
      </w:r>
      <w:r w:rsidR="00D507E3" w:rsidRPr="00D507E3">
        <w:rPr>
          <w:rFonts w:ascii="Calibri" w:hAnsi="Calibri" w:cs="Calibri"/>
          <w:vertAlign w:val="superscript"/>
        </w:rPr>
        <w:footnoteReference w:id="3"/>
      </w:r>
      <w:r w:rsidR="00D507E3">
        <w:rPr>
          <w:lang w:val="en-US"/>
        </w:rPr>
        <w:t xml:space="preserve"> over their teaching that grace and faith were not enough to become saved, </w:t>
      </w:r>
      <w:r w:rsidR="005E707A">
        <w:rPr>
          <w:lang w:val="en-US"/>
        </w:rPr>
        <w:t xml:space="preserve">one must also be </w:t>
      </w:r>
      <w:r w:rsidR="00D507E3">
        <w:rPr>
          <w:lang w:val="en-US"/>
        </w:rPr>
        <w:t xml:space="preserve">“circumcised according to the custom taught by Moses” (Acts 15:1)?  </w:t>
      </w:r>
      <w:r w:rsidR="00C97280">
        <w:rPr>
          <w:lang w:val="en-US"/>
        </w:rPr>
        <w:t>Wouldn’t one be worried that if th</w:t>
      </w:r>
      <w:r w:rsidR="005E707A">
        <w:rPr>
          <w:lang w:val="en-US"/>
        </w:rPr>
        <w:t>is one command could be added what would stop s</w:t>
      </w:r>
      <w:r w:rsidR="007214DB">
        <w:rPr>
          <w:lang w:val="en-US"/>
        </w:rPr>
        <w:t>ome of those Pharisee believers</w:t>
      </w:r>
      <w:r w:rsidR="005E707A">
        <w:rPr>
          <w:lang w:val="en-US"/>
        </w:rPr>
        <w:t xml:space="preserve"> (15:5) from </w:t>
      </w:r>
      <w:r w:rsidR="001032A0">
        <w:rPr>
          <w:lang w:val="en-US"/>
        </w:rPr>
        <w:t xml:space="preserve">enforcing the full 613 commands of the Old Testament?  What a glorious day it would have been for the Gentiles to hear the results of the Jerusalem council </w:t>
      </w:r>
      <w:r w:rsidR="005E707A">
        <w:rPr>
          <w:lang w:val="en-US"/>
        </w:rPr>
        <w:t xml:space="preserve">that </w:t>
      </w:r>
      <w:r w:rsidR="001032A0">
        <w:rPr>
          <w:lang w:val="en-US"/>
        </w:rPr>
        <w:t>only required them to follow four commands</w:t>
      </w:r>
      <w:r w:rsidR="001F3C7F">
        <w:rPr>
          <w:lang w:val="en-US"/>
        </w:rPr>
        <w:t>: “</w:t>
      </w:r>
      <w:r w:rsidR="004D40D5">
        <w:rPr>
          <w:lang w:val="en-US"/>
        </w:rPr>
        <w:t>t</w:t>
      </w:r>
      <w:r w:rsidR="001032A0">
        <w:rPr>
          <w:lang w:val="en-US"/>
        </w:rPr>
        <w:t>o abstain from food sacrificed to idols, from blood, from the meat of strangled animals and from sexual immorality</w:t>
      </w:r>
      <w:r w:rsidR="004D40D5">
        <w:rPr>
          <w:lang w:val="en-US"/>
        </w:rPr>
        <w:t>” (15:29).</w:t>
      </w:r>
      <w:r w:rsidR="005E707A">
        <w:rPr>
          <w:lang w:val="en-US"/>
        </w:rPr>
        <w:t xml:space="preserve">  </w:t>
      </w:r>
      <w:r w:rsidR="003064ED">
        <w:rPr>
          <w:lang w:val="en-US"/>
        </w:rPr>
        <w:t xml:space="preserve">Any Gentile that tried to place themselves back under the works of the </w:t>
      </w:r>
      <w:r w:rsidR="003064ED">
        <w:rPr>
          <w:lang w:val="en-US"/>
        </w:rPr>
        <w:lastRenderedPageBreak/>
        <w:t xml:space="preserve">Law for Paul </w:t>
      </w:r>
      <w:r w:rsidR="00D65945">
        <w:rPr>
          <w:lang w:val="en-US"/>
        </w:rPr>
        <w:t>was</w:t>
      </w:r>
      <w:r w:rsidR="003064ED">
        <w:rPr>
          <w:lang w:val="en-US"/>
        </w:rPr>
        <w:t xml:space="preserve"> cursed for it was by faith that Abraham was credited as right</w:t>
      </w:r>
      <w:r w:rsidR="00D65945">
        <w:rPr>
          <w:lang w:val="en-US"/>
        </w:rPr>
        <w:t>eous</w:t>
      </w:r>
      <w:r w:rsidR="003064ED">
        <w:rPr>
          <w:lang w:val="en-US"/>
        </w:rPr>
        <w:t xml:space="preserve"> in God’s sight (Galatians 3:</w:t>
      </w:r>
      <w:r w:rsidR="00D65945">
        <w:rPr>
          <w:lang w:val="en-US"/>
        </w:rPr>
        <w:t>6)</w:t>
      </w:r>
      <w:r w:rsidR="00C97280">
        <w:rPr>
          <w:lang w:val="en-US"/>
        </w:rPr>
        <w:t xml:space="preserve"> long </w:t>
      </w:r>
      <w:r w:rsidR="005D207F">
        <w:rPr>
          <w:lang w:val="en-US"/>
        </w:rPr>
        <w:t>before he was circumcised and under the law (Romans 4:11).</w:t>
      </w:r>
    </w:p>
    <w:p w14:paraId="25465F61" w14:textId="77777777" w:rsidR="005D207F" w:rsidRDefault="005D207F" w:rsidP="00EC2A63">
      <w:pPr>
        <w:rPr>
          <w:lang w:val="en-US"/>
        </w:rPr>
      </w:pPr>
    </w:p>
    <w:p w14:paraId="5CBC0099" w14:textId="77777777" w:rsidR="005D207F" w:rsidRDefault="005D207F" w:rsidP="00EC2A63">
      <w:pPr>
        <w:rPr>
          <w:lang w:val="en-US"/>
        </w:rPr>
      </w:pPr>
    </w:p>
    <w:p w14:paraId="5317CD28" w14:textId="7905BFF1" w:rsidR="004D40D5" w:rsidRPr="00D65945" w:rsidRDefault="00D65945" w:rsidP="00EC2A63">
      <w:pPr>
        <w:rPr>
          <w:b/>
          <w:bCs/>
          <w:lang w:val="en-US"/>
        </w:rPr>
      </w:pPr>
      <w:r w:rsidRPr="00D65945">
        <w:rPr>
          <w:b/>
          <w:bCs/>
          <w:lang w:val="en-US"/>
        </w:rPr>
        <w:t>License to Sin</w:t>
      </w:r>
      <w:r>
        <w:rPr>
          <w:b/>
          <w:bCs/>
          <w:lang w:val="en-US"/>
        </w:rPr>
        <w:t>?</w:t>
      </w:r>
    </w:p>
    <w:p w14:paraId="59668551" w14:textId="77777777" w:rsidR="00A4558F" w:rsidRDefault="00A4558F" w:rsidP="00EC2A63">
      <w:pPr>
        <w:rPr>
          <w:lang w:val="en-US"/>
        </w:rPr>
      </w:pPr>
    </w:p>
    <w:p w14:paraId="471405C8" w14:textId="06A8F0DF" w:rsidR="00831624" w:rsidRPr="00831624" w:rsidRDefault="00102733" w:rsidP="00856911">
      <w:pPr>
        <w:rPr>
          <w:rFonts w:ascii="Calibri" w:hAnsi="Calibri" w:cs="Calibri"/>
          <w:color w:val="000000" w:themeColor="text1"/>
          <w:lang w:val="en-US"/>
        </w:rPr>
      </w:pPr>
      <w:r w:rsidRPr="00102733">
        <w:rPr>
          <w:rFonts w:ascii="Calibri" w:hAnsi="Calibri" w:cs="Calibri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28B5D5FB" wp14:editId="0BC5FF4E">
            <wp:simplePos x="0" y="0"/>
            <wp:positionH relativeFrom="column">
              <wp:posOffset>0</wp:posOffset>
            </wp:positionH>
            <wp:positionV relativeFrom="paragraph">
              <wp:posOffset>656632</wp:posOffset>
            </wp:positionV>
            <wp:extent cx="3204845" cy="2403475"/>
            <wp:effectExtent l="76200" t="76200" r="128905" b="130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2403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45">
        <w:rPr>
          <w:lang w:val="en-US"/>
        </w:rPr>
        <w:tab/>
        <w:t>This brings us to the crux and main question Apostle Paul is trying to answer in today’s passage</w:t>
      </w:r>
      <w:r w:rsidR="00831624">
        <w:rPr>
          <w:lang w:val="en-US"/>
        </w:rPr>
        <w:t>: “</w:t>
      </w:r>
      <w:r w:rsidR="00D65945" w:rsidRPr="00D65945">
        <w:rPr>
          <w:rFonts w:ascii="Calibri" w:hAnsi="Calibri" w:cs="Calibri"/>
          <w:b/>
          <w:bCs/>
          <w:color w:val="C00000"/>
          <w:lang w:val="en-US"/>
        </w:rPr>
        <w:t>What shall we say, then? Shall we go on sinning so that grace may increase (6:1)</w:t>
      </w:r>
      <w:r w:rsidR="00831624">
        <w:rPr>
          <w:rFonts w:ascii="Calibri" w:hAnsi="Calibri" w:cs="Calibri"/>
          <w:b/>
          <w:bCs/>
          <w:color w:val="C00000"/>
          <w:lang w:val="en-US"/>
        </w:rPr>
        <w:t>”</w:t>
      </w:r>
      <w:r w:rsidR="00D65945" w:rsidRPr="00D65945">
        <w:rPr>
          <w:rFonts w:ascii="Calibri" w:hAnsi="Calibri" w:cs="Calibri"/>
          <w:b/>
          <w:bCs/>
          <w:color w:val="C00000"/>
          <w:lang w:val="en-US"/>
        </w:rPr>
        <w:t>?</w:t>
      </w:r>
      <w:r w:rsidR="00856911">
        <w:rPr>
          <w:rFonts w:ascii="Calibri" w:hAnsi="Calibri" w:cs="Calibri"/>
          <w:b/>
          <w:bCs/>
          <w:color w:val="C00000"/>
          <w:lang w:val="en-US"/>
        </w:rPr>
        <w:t xml:space="preserve"> </w:t>
      </w:r>
      <w:r w:rsidR="00831624">
        <w:rPr>
          <w:rFonts w:ascii="Calibri" w:hAnsi="Calibri" w:cs="Calibri"/>
          <w:b/>
          <w:bCs/>
          <w:color w:val="C00000"/>
          <w:lang w:val="en-US"/>
        </w:rPr>
        <w:t xml:space="preserve">  </w:t>
      </w:r>
      <w:r w:rsidR="00C11B38" w:rsidRPr="00C11B38">
        <w:rPr>
          <w:rFonts w:ascii="Calibri" w:hAnsi="Calibri" w:cs="Calibri"/>
          <w:color w:val="000000" w:themeColor="text1"/>
          <w:lang w:val="en-US"/>
        </w:rPr>
        <w:t xml:space="preserve">While union with </w:t>
      </w:r>
      <w:r w:rsidR="00C11B38">
        <w:rPr>
          <w:rFonts w:ascii="Calibri" w:hAnsi="Calibri" w:cs="Calibri"/>
          <w:color w:val="000000" w:themeColor="text1"/>
          <w:lang w:val="en-US"/>
        </w:rPr>
        <w:t xml:space="preserve">sinful </w:t>
      </w:r>
      <w:r w:rsidR="00C11B38" w:rsidRPr="00C11B38">
        <w:rPr>
          <w:rFonts w:ascii="Calibri" w:hAnsi="Calibri" w:cs="Calibri"/>
          <w:color w:val="000000" w:themeColor="text1"/>
          <w:lang w:val="en-US"/>
        </w:rPr>
        <w:t xml:space="preserve">Adam </w:t>
      </w:r>
      <w:r w:rsidR="00C11B38">
        <w:rPr>
          <w:rFonts w:ascii="Calibri" w:hAnsi="Calibri" w:cs="Calibri"/>
          <w:color w:val="000000" w:themeColor="text1"/>
          <w:lang w:val="en-US"/>
        </w:rPr>
        <w:t xml:space="preserve">brought us condemnation and death, union with a sinless, resurrected Christ brings us justification to be eternally adopted into God’s family (1 Corinthians 15:21).  </w:t>
      </w:r>
      <w:r w:rsidR="00062A1C">
        <w:rPr>
          <w:rFonts w:ascii="Calibri" w:hAnsi="Calibri" w:cs="Calibri"/>
          <w:color w:val="000000" w:themeColor="text1"/>
          <w:lang w:val="en-US"/>
        </w:rPr>
        <w:t xml:space="preserve">God does not reckon us “righteous” or acceptable </w:t>
      </w:r>
      <w:r w:rsidR="005D207F">
        <w:rPr>
          <w:rFonts w:ascii="Calibri" w:hAnsi="Calibri" w:cs="Calibri"/>
          <w:color w:val="000000" w:themeColor="text1"/>
          <w:lang w:val="en-US"/>
        </w:rPr>
        <w:t xml:space="preserve">as a member of His family </w:t>
      </w:r>
      <w:r w:rsidR="00062A1C">
        <w:rPr>
          <w:rFonts w:ascii="Calibri" w:hAnsi="Calibri" w:cs="Calibri"/>
          <w:color w:val="000000" w:themeColor="text1"/>
          <w:lang w:val="en-US"/>
        </w:rPr>
        <w:t>based on our deeds (Titus 3:5) but on Christ’s (Romans 5:18)</w:t>
      </w:r>
      <w:r w:rsidR="00CC4157" w:rsidRPr="00CC4157">
        <w:rPr>
          <w:rFonts w:ascii="Calibri" w:hAnsi="Calibri" w:cs="Calibri"/>
          <w:vertAlign w:val="superscript"/>
        </w:rPr>
        <w:footnoteReference w:id="4"/>
      </w:r>
      <w:r w:rsidR="00062A1C">
        <w:rPr>
          <w:rFonts w:ascii="Calibri" w:hAnsi="Calibri" w:cs="Calibri"/>
          <w:color w:val="000000" w:themeColor="text1"/>
          <w:lang w:val="en-US"/>
        </w:rPr>
        <w:t xml:space="preserve"> who has never sinned and fallen short of His glory!  </w:t>
      </w:r>
      <w:r w:rsidR="00831624" w:rsidRPr="00831624">
        <w:rPr>
          <w:rFonts w:ascii="Calibri" w:hAnsi="Calibri" w:cs="Calibri"/>
          <w:color w:val="000000" w:themeColor="text1"/>
          <w:lang w:val="en-US"/>
        </w:rPr>
        <w:t>Critics</w:t>
      </w:r>
      <w:r w:rsidR="00831624">
        <w:rPr>
          <w:rFonts w:ascii="Calibri" w:hAnsi="Calibri" w:cs="Calibri"/>
          <w:color w:val="000000" w:themeColor="text1"/>
          <w:lang w:val="en-US"/>
        </w:rPr>
        <w:t xml:space="preserve">, who considered </w:t>
      </w:r>
      <w:r w:rsidR="00CC4157">
        <w:rPr>
          <w:rFonts w:ascii="Calibri" w:hAnsi="Calibri" w:cs="Calibri"/>
          <w:color w:val="000000" w:themeColor="text1"/>
          <w:lang w:val="en-US"/>
        </w:rPr>
        <w:t>Paul</w:t>
      </w:r>
      <w:r w:rsidR="00831624">
        <w:rPr>
          <w:rFonts w:ascii="Calibri" w:hAnsi="Calibri" w:cs="Calibri"/>
          <w:color w:val="000000" w:themeColor="text1"/>
          <w:lang w:val="en-US"/>
        </w:rPr>
        <w:t xml:space="preserve"> to be an antinomian (3:8; Acts 2:21),</w:t>
      </w:r>
      <w:r w:rsidR="00831624" w:rsidRPr="00831624">
        <w:rPr>
          <w:rFonts w:ascii="Calibri" w:hAnsi="Calibri" w:cs="Calibri"/>
          <w:vertAlign w:val="superscript"/>
        </w:rPr>
        <w:t xml:space="preserve"> </w:t>
      </w:r>
      <w:r w:rsidR="00831624" w:rsidRPr="00831624">
        <w:rPr>
          <w:rFonts w:ascii="Calibri" w:hAnsi="Calibri" w:cs="Calibri"/>
          <w:vertAlign w:val="superscript"/>
        </w:rPr>
        <w:footnoteReference w:id="5"/>
      </w:r>
      <w:r w:rsidR="00831624">
        <w:rPr>
          <w:rFonts w:ascii="Calibri" w:hAnsi="Calibri" w:cs="Calibri"/>
          <w:color w:val="000000" w:themeColor="text1"/>
          <w:lang w:val="en-US"/>
        </w:rPr>
        <w:t xml:space="preserve"> feared that his view of grace would lead to rampant sin and an utter disregard for holiness!</w:t>
      </w:r>
      <w:r w:rsidR="00C11B38">
        <w:rPr>
          <w:rFonts w:ascii="Calibri" w:hAnsi="Calibri" w:cs="Calibri"/>
          <w:color w:val="000000" w:themeColor="text1"/>
          <w:lang w:val="en-US"/>
        </w:rPr>
        <w:t xml:space="preserve">  </w:t>
      </w:r>
      <w:r w:rsidR="00831624">
        <w:rPr>
          <w:rFonts w:ascii="Calibri" w:hAnsi="Calibri" w:cs="Calibri"/>
          <w:color w:val="000000" w:themeColor="text1"/>
          <w:lang w:val="en-US"/>
        </w:rPr>
        <w:t xml:space="preserve"> </w:t>
      </w:r>
      <w:r w:rsidR="00CC4157">
        <w:rPr>
          <w:rFonts w:ascii="Calibri" w:hAnsi="Calibri" w:cs="Calibri"/>
          <w:color w:val="000000" w:themeColor="text1"/>
          <w:lang w:val="en-US"/>
        </w:rPr>
        <w:t xml:space="preserve">After all, if the basis of our forgiveness, salvation and acceptance into God’s family is solely based on the deeds of Christ then </w:t>
      </w:r>
      <w:r w:rsidR="000A5C24">
        <w:rPr>
          <w:rFonts w:ascii="Calibri" w:hAnsi="Calibri" w:cs="Calibri"/>
          <w:color w:val="000000" w:themeColor="text1"/>
          <w:lang w:val="en-US"/>
        </w:rPr>
        <w:t xml:space="preserve">why not indulge in the short term pleasures of sin and in doing so let the grace of God shine even brighter?  To keep Christians from distorting </w:t>
      </w:r>
      <w:r w:rsidR="005D207F">
        <w:rPr>
          <w:rFonts w:ascii="Calibri" w:hAnsi="Calibri" w:cs="Calibri"/>
          <w:color w:val="000000" w:themeColor="text1"/>
          <w:lang w:val="en-US"/>
        </w:rPr>
        <w:t>g</w:t>
      </w:r>
      <w:r w:rsidR="000A5C24">
        <w:rPr>
          <w:rFonts w:ascii="Calibri" w:hAnsi="Calibri" w:cs="Calibri"/>
          <w:color w:val="000000" w:themeColor="text1"/>
          <w:lang w:val="en-US"/>
        </w:rPr>
        <w:t>race and making it a license to sin, Paul remind</w:t>
      </w:r>
      <w:r w:rsidR="00C97280">
        <w:rPr>
          <w:rFonts w:ascii="Calibri" w:hAnsi="Calibri" w:cs="Calibri"/>
          <w:color w:val="000000" w:themeColor="text1"/>
          <w:lang w:val="en-US"/>
        </w:rPr>
        <w:t>ed</w:t>
      </w:r>
      <w:r w:rsidR="000A5C24">
        <w:rPr>
          <w:rFonts w:ascii="Calibri" w:hAnsi="Calibri" w:cs="Calibri"/>
          <w:color w:val="000000" w:themeColor="text1"/>
          <w:lang w:val="en-US"/>
        </w:rPr>
        <w:t xml:space="preserve"> </w:t>
      </w:r>
      <w:r w:rsidR="005D207F">
        <w:rPr>
          <w:rFonts w:ascii="Calibri" w:hAnsi="Calibri" w:cs="Calibri"/>
          <w:color w:val="000000" w:themeColor="text1"/>
          <w:lang w:val="en-US"/>
        </w:rPr>
        <w:t xml:space="preserve">believers </w:t>
      </w:r>
      <w:r w:rsidR="000A5C24">
        <w:rPr>
          <w:rFonts w:ascii="Calibri" w:hAnsi="Calibri" w:cs="Calibri"/>
          <w:color w:val="000000" w:themeColor="text1"/>
          <w:lang w:val="en-US"/>
        </w:rPr>
        <w:t>that their union with Christ in death and resurrection means</w:t>
      </w:r>
      <w:r w:rsidR="005D207F">
        <w:rPr>
          <w:rFonts w:ascii="Calibri" w:hAnsi="Calibri" w:cs="Calibri"/>
          <w:color w:val="000000" w:themeColor="text1"/>
          <w:lang w:val="en-US"/>
        </w:rPr>
        <w:t xml:space="preserve"> they are obligated </w:t>
      </w:r>
      <w:r w:rsidR="000A5C24">
        <w:rPr>
          <w:rFonts w:ascii="Calibri" w:hAnsi="Calibri" w:cs="Calibri"/>
          <w:color w:val="000000" w:themeColor="text1"/>
          <w:lang w:val="en-US"/>
        </w:rPr>
        <w:t>to walk as He did!</w:t>
      </w:r>
    </w:p>
    <w:p w14:paraId="271AA71C" w14:textId="77777777" w:rsidR="00831624" w:rsidRPr="00831624" w:rsidRDefault="00831624" w:rsidP="00856911">
      <w:pPr>
        <w:rPr>
          <w:rFonts w:ascii="Calibri" w:hAnsi="Calibri" w:cs="Calibri"/>
          <w:color w:val="000000" w:themeColor="text1"/>
          <w:lang w:val="en-US"/>
        </w:rPr>
      </w:pPr>
    </w:p>
    <w:p w14:paraId="71DA2449" w14:textId="685AB416" w:rsidR="00831624" w:rsidRDefault="00831624" w:rsidP="00856911">
      <w:pPr>
        <w:rPr>
          <w:rFonts w:ascii="Calibri" w:hAnsi="Calibri" w:cs="Calibri"/>
          <w:color w:val="000000" w:themeColor="text1"/>
          <w:lang w:val="en-US"/>
        </w:rPr>
      </w:pPr>
    </w:p>
    <w:p w14:paraId="7ABB94D8" w14:textId="70D44506" w:rsidR="007A1939" w:rsidRPr="007A1939" w:rsidRDefault="007A1939" w:rsidP="00856911">
      <w:pPr>
        <w:rPr>
          <w:rFonts w:ascii="Calibri" w:hAnsi="Calibri" w:cs="Calibri"/>
          <w:b/>
          <w:bCs/>
          <w:color w:val="000000" w:themeColor="text1"/>
          <w:lang w:val="en-US"/>
        </w:rPr>
      </w:pPr>
      <w:r w:rsidRPr="007A1939">
        <w:rPr>
          <w:rFonts w:ascii="Calibri" w:hAnsi="Calibri" w:cs="Calibri"/>
          <w:b/>
          <w:bCs/>
          <w:color w:val="000000" w:themeColor="text1"/>
          <w:lang w:val="en-US"/>
        </w:rPr>
        <w:t>Union with Christ in His Death</w:t>
      </w:r>
      <w:r>
        <w:rPr>
          <w:rFonts w:ascii="Calibri" w:hAnsi="Calibri" w:cs="Calibri"/>
          <w:b/>
          <w:bCs/>
          <w:color w:val="000000" w:themeColor="text1"/>
          <w:lang w:val="en-US"/>
        </w:rPr>
        <w:t xml:space="preserve"> (verses 6:2-3, 6-7)</w:t>
      </w:r>
    </w:p>
    <w:p w14:paraId="61D784FF" w14:textId="24160C7F" w:rsidR="007A1939" w:rsidRDefault="007A1939" w:rsidP="00856911">
      <w:pPr>
        <w:rPr>
          <w:rFonts w:ascii="Calibri" w:hAnsi="Calibri" w:cs="Calibri"/>
          <w:color w:val="000000" w:themeColor="text1"/>
          <w:lang w:val="en-US"/>
        </w:rPr>
      </w:pPr>
    </w:p>
    <w:p w14:paraId="6333EDD2" w14:textId="3F1F2652" w:rsidR="007A1939" w:rsidRPr="007A1939" w:rsidRDefault="007A1939" w:rsidP="007A1939">
      <w:pPr>
        <w:ind w:left="709" w:right="828"/>
        <w:rPr>
          <w:rFonts w:ascii="Calibri" w:hAnsi="Calibri" w:cs="Calibri"/>
          <w:b/>
          <w:bCs/>
          <w:color w:val="C00000"/>
        </w:rPr>
      </w:pPr>
      <w:r w:rsidRPr="007A1939">
        <w:rPr>
          <w:rFonts w:ascii="Calibri" w:hAnsi="Calibri" w:cs="Calibri"/>
          <w:b/>
          <w:bCs/>
          <w:color w:val="C00000"/>
          <w:vertAlign w:val="superscript"/>
          <w:lang w:val="en-US"/>
        </w:rPr>
        <w:t>2 </w:t>
      </w:r>
      <w:r w:rsidRPr="007A1939">
        <w:rPr>
          <w:rFonts w:ascii="Calibri" w:hAnsi="Calibri" w:cs="Calibri"/>
          <w:b/>
          <w:bCs/>
          <w:color w:val="C00000"/>
          <w:lang w:val="en-US"/>
        </w:rPr>
        <w:t xml:space="preserve">By no means! We are those who have died to sin; how can we live in it any longer? </w:t>
      </w:r>
      <w:r w:rsidRPr="007A1939">
        <w:rPr>
          <w:rFonts w:ascii="Calibri" w:hAnsi="Calibri" w:cs="Calibri"/>
          <w:b/>
          <w:bCs/>
          <w:color w:val="C00000"/>
          <w:vertAlign w:val="superscript"/>
          <w:lang w:val="en-US"/>
        </w:rPr>
        <w:t>3 </w:t>
      </w:r>
      <w:r w:rsidRPr="007A1939">
        <w:rPr>
          <w:rFonts w:ascii="Calibri" w:hAnsi="Calibri" w:cs="Calibri"/>
          <w:b/>
          <w:bCs/>
          <w:color w:val="C00000"/>
          <w:lang w:val="en-US"/>
        </w:rPr>
        <w:t xml:space="preserve">Or don’t you know that all of us who were baptized into Christ Jesus were baptized into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7A1939">
        <w:rPr>
          <w:rFonts w:ascii="Calibri" w:hAnsi="Calibri" w:cs="Calibri"/>
          <w:b/>
          <w:bCs/>
          <w:color w:val="C00000"/>
          <w:lang w:val="en-US"/>
        </w:rPr>
        <w:t xml:space="preserve">is death? </w:t>
      </w:r>
      <w:r w:rsidRPr="007A1939">
        <w:rPr>
          <w:rFonts w:ascii="Calibri" w:hAnsi="Calibri" w:cs="Calibri"/>
          <w:b/>
          <w:bCs/>
          <w:color w:val="C00000"/>
          <w:vertAlign w:val="superscript"/>
          <w:lang w:val="en-US"/>
        </w:rPr>
        <w:t>6 </w:t>
      </w:r>
      <w:r w:rsidRPr="007A1939">
        <w:rPr>
          <w:rFonts w:ascii="Calibri" w:hAnsi="Calibri" w:cs="Calibri"/>
          <w:b/>
          <w:bCs/>
          <w:color w:val="C00000"/>
          <w:lang w:val="en-US"/>
        </w:rPr>
        <w:t xml:space="preserve">For we know that our old self was crucified with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7A1939">
        <w:rPr>
          <w:rFonts w:ascii="Calibri" w:hAnsi="Calibri" w:cs="Calibri"/>
          <w:b/>
          <w:bCs/>
          <w:color w:val="C00000"/>
          <w:lang w:val="en-US"/>
        </w:rPr>
        <w:t>im so that the body ruled by sin might be done away with, that we should no longer be slaves to sin—</w:t>
      </w:r>
      <w:r w:rsidRPr="007A1939">
        <w:rPr>
          <w:rFonts w:ascii="Calibri" w:hAnsi="Calibri" w:cs="Calibri"/>
          <w:b/>
          <w:bCs/>
          <w:color w:val="C00000"/>
          <w:vertAlign w:val="superscript"/>
          <w:lang w:val="en-US"/>
        </w:rPr>
        <w:t>7 </w:t>
      </w:r>
      <w:r w:rsidRPr="007A1939">
        <w:rPr>
          <w:rFonts w:ascii="Calibri" w:hAnsi="Calibri" w:cs="Calibri"/>
          <w:b/>
          <w:bCs/>
          <w:color w:val="C00000"/>
          <w:lang w:val="en-US"/>
        </w:rPr>
        <w:t xml:space="preserve">because anyone who has died has been set free from sin. </w:t>
      </w:r>
    </w:p>
    <w:p w14:paraId="7CEA2027" w14:textId="12AAE8C4" w:rsidR="007A1939" w:rsidRPr="007A1939" w:rsidRDefault="007A1939" w:rsidP="00856911">
      <w:pPr>
        <w:rPr>
          <w:rFonts w:ascii="Calibri" w:hAnsi="Calibri" w:cs="Calibri"/>
          <w:color w:val="000000" w:themeColor="text1"/>
        </w:rPr>
      </w:pPr>
    </w:p>
    <w:p w14:paraId="41B0580E" w14:textId="252EFB69" w:rsidR="007A1939" w:rsidRDefault="007A1939" w:rsidP="00856911">
      <w:pPr>
        <w:rPr>
          <w:rFonts w:ascii="Calibri" w:hAnsi="Calibri" w:cs="Calibri"/>
          <w:color w:val="000000" w:themeColor="text1"/>
          <w:lang w:val="en-US"/>
        </w:rPr>
      </w:pPr>
    </w:p>
    <w:p w14:paraId="6D33FF5F" w14:textId="47E64763" w:rsidR="007404B3" w:rsidRDefault="007404B3" w:rsidP="007404B3">
      <w:pPr>
        <w:rPr>
          <w:rFonts w:ascii="Calibri" w:hAnsi="Calibri" w:cs="Calibri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D3250C2" wp14:editId="7D1385B6">
            <wp:simplePos x="0" y="0"/>
            <wp:positionH relativeFrom="margin">
              <wp:align>left</wp:align>
            </wp:positionH>
            <wp:positionV relativeFrom="paragraph">
              <wp:posOffset>647700</wp:posOffset>
            </wp:positionV>
            <wp:extent cx="3213735" cy="2095500"/>
            <wp:effectExtent l="0" t="0" r="5715" b="0"/>
            <wp:wrapSquare wrapText="bothSides"/>
            <wp:docPr id="1" name="Picture 1" descr="Image result for license to 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cense to s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2" cy="21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EF0">
        <w:rPr>
          <w:rFonts w:ascii="Calibri" w:hAnsi="Calibri" w:cs="Calibri"/>
          <w:lang w:val="en-US"/>
        </w:rPr>
        <w:tab/>
        <w:t>Grace is not a license to sin because of our union with Christ in His death.</w:t>
      </w:r>
      <w:r w:rsidR="004D7EF0" w:rsidRPr="007A1939">
        <w:rPr>
          <w:rFonts w:ascii="Calibri" w:hAnsi="Calibri" w:cs="Calibri"/>
          <w:vertAlign w:val="superscript"/>
        </w:rPr>
        <w:footnoteReference w:id="6"/>
      </w:r>
      <w:r w:rsidR="004D7EF0">
        <w:rPr>
          <w:rFonts w:ascii="Calibri" w:hAnsi="Calibri" w:cs="Calibri"/>
          <w:lang w:val="en-US"/>
        </w:rPr>
        <w:t xml:space="preserve">  </w:t>
      </w:r>
      <w:r w:rsidR="00C8059D">
        <w:rPr>
          <w:rFonts w:ascii="Calibri" w:hAnsi="Calibri" w:cs="Calibri"/>
          <w:lang w:val="en-US"/>
        </w:rPr>
        <w:t>“</w:t>
      </w:r>
      <w:r w:rsidR="004D7EF0" w:rsidRPr="004D7EF0">
        <w:rPr>
          <w:rFonts w:ascii="Calibri" w:hAnsi="Calibri" w:cs="Calibri"/>
          <w:lang w:val="en-US"/>
        </w:rPr>
        <w:t xml:space="preserve">When Christ died, believers in some crucial sense died in and with </w:t>
      </w:r>
      <w:r w:rsidR="00C8059D">
        <w:rPr>
          <w:rFonts w:ascii="Calibri" w:hAnsi="Calibri" w:cs="Calibri"/>
          <w:lang w:val="en-US"/>
        </w:rPr>
        <w:t>H</w:t>
      </w:r>
      <w:r w:rsidR="004D7EF0" w:rsidRPr="004D7EF0">
        <w:rPr>
          <w:rFonts w:ascii="Calibri" w:hAnsi="Calibri" w:cs="Calibri"/>
          <w:lang w:val="en-US"/>
        </w:rPr>
        <w:t>im</w:t>
      </w:r>
      <w:r w:rsidR="00C8059D">
        <w:rPr>
          <w:rFonts w:ascii="Calibri" w:hAnsi="Calibri" w:cs="Calibri"/>
          <w:lang w:val="en-US"/>
        </w:rPr>
        <w:t>.</w:t>
      </w:r>
      <w:r w:rsidR="001535A6">
        <w:rPr>
          <w:rFonts w:ascii="Calibri" w:hAnsi="Calibri" w:cs="Calibri"/>
          <w:lang w:val="en-US"/>
        </w:rPr>
        <w:t>”</w:t>
      </w:r>
      <w:r w:rsidR="004D7EF0" w:rsidRPr="004D7EF0">
        <w:rPr>
          <w:rFonts w:ascii="Calibri" w:hAnsi="Calibri" w:cs="Calibri"/>
          <w:vertAlign w:val="superscript"/>
        </w:rPr>
        <w:footnoteReference w:id="7"/>
      </w:r>
      <w:r w:rsidR="00C8059D">
        <w:rPr>
          <w:rFonts w:ascii="Calibri" w:hAnsi="Calibri" w:cs="Calibri"/>
          <w:lang w:val="en-US"/>
        </w:rPr>
        <w:t xml:space="preserve">  Even though baptism is not the mean</w:t>
      </w:r>
      <w:r w:rsidR="001535A6">
        <w:rPr>
          <w:rFonts w:ascii="Calibri" w:hAnsi="Calibri" w:cs="Calibri"/>
          <w:lang w:val="en-US"/>
        </w:rPr>
        <w:t>s</w:t>
      </w:r>
      <w:r w:rsidR="00C8059D">
        <w:rPr>
          <w:rFonts w:ascii="Calibri" w:hAnsi="Calibri" w:cs="Calibri"/>
          <w:lang w:val="en-US"/>
        </w:rPr>
        <w:t xml:space="preserve"> of obtaining union with Christ</w:t>
      </w:r>
      <w:r w:rsidR="00C8059D" w:rsidRPr="007A1939">
        <w:rPr>
          <w:rFonts w:ascii="Calibri" w:hAnsi="Calibri" w:cs="Calibri"/>
          <w:vertAlign w:val="superscript"/>
        </w:rPr>
        <w:footnoteReference w:id="8"/>
      </w:r>
      <w:r w:rsidR="00C8059D">
        <w:rPr>
          <w:rFonts w:ascii="Calibri" w:hAnsi="Calibri" w:cs="Calibri"/>
          <w:lang w:val="en-US"/>
        </w:rPr>
        <w:t xml:space="preserve"> it symbolically attests to our “old self” being crucified on the cross with Jesus.</w:t>
      </w:r>
      <w:r w:rsidR="00C8059D" w:rsidRPr="007A1939">
        <w:rPr>
          <w:rFonts w:ascii="Calibri" w:hAnsi="Calibri" w:cs="Calibri"/>
          <w:vertAlign w:val="superscript"/>
        </w:rPr>
        <w:footnoteReference w:id="9"/>
      </w:r>
      <w:r w:rsidR="00C8059D">
        <w:rPr>
          <w:rFonts w:ascii="Calibri" w:hAnsi="Calibri" w:cs="Calibri"/>
          <w:lang w:val="en-US"/>
        </w:rPr>
        <w:t xml:space="preserve">  Those who are united </w:t>
      </w:r>
      <w:r w:rsidR="006C64B4">
        <w:rPr>
          <w:rFonts w:ascii="Calibri" w:hAnsi="Calibri" w:cs="Calibri"/>
          <w:lang w:val="en-US"/>
        </w:rPr>
        <w:t>with Christ are no longer condemned</w:t>
      </w:r>
      <w:r w:rsidR="006C64B4" w:rsidRPr="004D7EF0">
        <w:rPr>
          <w:rFonts w:ascii="Calibri" w:hAnsi="Calibri" w:cs="Calibri"/>
          <w:vertAlign w:val="superscript"/>
        </w:rPr>
        <w:footnoteReference w:id="10"/>
      </w:r>
      <w:r w:rsidR="006C64B4">
        <w:rPr>
          <w:rFonts w:ascii="Calibri" w:hAnsi="Calibri" w:cs="Calibri"/>
          <w:lang w:val="en-US"/>
        </w:rPr>
        <w:t xml:space="preserve"> and have been freed from the entanglement and power of sin.</w:t>
      </w:r>
      <w:r w:rsidR="006C64B4" w:rsidRPr="006C64B4">
        <w:rPr>
          <w:rFonts w:ascii="Calibri" w:hAnsi="Calibri" w:cs="Calibri"/>
          <w:vertAlign w:val="superscript"/>
        </w:rPr>
        <w:t xml:space="preserve"> </w:t>
      </w:r>
      <w:r w:rsidR="006C64B4" w:rsidRPr="007A1939">
        <w:rPr>
          <w:rFonts w:ascii="Calibri" w:hAnsi="Calibri" w:cs="Calibri"/>
          <w:vertAlign w:val="superscript"/>
        </w:rPr>
        <w:footnoteReference w:id="11"/>
      </w:r>
      <w:r w:rsidR="006C64B4">
        <w:rPr>
          <w:rFonts w:ascii="Calibri" w:hAnsi="Calibri" w:cs="Calibri"/>
          <w:lang w:val="en-US"/>
        </w:rPr>
        <w:t xml:space="preserve">  Even though the old self has been crucified </w:t>
      </w:r>
      <w:r w:rsidR="001535A6">
        <w:rPr>
          <w:rFonts w:ascii="Calibri" w:hAnsi="Calibri" w:cs="Calibri"/>
          <w:lang w:val="en-US"/>
        </w:rPr>
        <w:t>it is a “slow and agonizing death”</w:t>
      </w:r>
      <w:r w:rsidR="00052038" w:rsidRPr="007F0B72">
        <w:rPr>
          <w:rFonts w:ascii="Calibri" w:hAnsi="Calibri" w:cs="Calibri"/>
          <w:vertAlign w:val="superscript"/>
        </w:rPr>
        <w:footnoteReference w:id="12"/>
      </w:r>
      <w:r w:rsidR="001535A6">
        <w:rPr>
          <w:rFonts w:ascii="Calibri" w:hAnsi="Calibri" w:cs="Calibri"/>
          <w:lang w:val="en-US"/>
        </w:rPr>
        <w:t xml:space="preserve"> that leaves the believer open to being influenced by their old nature.  </w:t>
      </w:r>
      <w:r w:rsidR="00BB6419">
        <w:rPr>
          <w:rFonts w:ascii="Calibri" w:hAnsi="Calibri" w:cs="Calibri"/>
          <w:lang w:val="en-US"/>
        </w:rPr>
        <w:t xml:space="preserve">While it is possible for believers to </w:t>
      </w:r>
      <w:r w:rsidR="001F3C7F">
        <w:rPr>
          <w:rFonts w:ascii="Calibri" w:hAnsi="Calibri" w:cs="Calibri"/>
          <w:lang w:val="en-US"/>
        </w:rPr>
        <w:t xml:space="preserve">still </w:t>
      </w:r>
      <w:r w:rsidR="00BB6419">
        <w:rPr>
          <w:rFonts w:ascii="Calibri" w:hAnsi="Calibri" w:cs="Calibri"/>
          <w:lang w:val="en-US"/>
        </w:rPr>
        <w:t>sin</w:t>
      </w:r>
      <w:r w:rsidR="006C64B4" w:rsidRPr="007A1939">
        <w:rPr>
          <w:rFonts w:ascii="Calibri" w:hAnsi="Calibri" w:cs="Calibri"/>
          <w:vertAlign w:val="superscript"/>
        </w:rPr>
        <w:footnoteReference w:id="13"/>
      </w:r>
      <w:r w:rsidR="006C64B4">
        <w:rPr>
          <w:rFonts w:ascii="Calibri" w:hAnsi="Calibri" w:cs="Calibri"/>
          <w:lang w:val="en-US"/>
        </w:rPr>
        <w:t xml:space="preserve"> </w:t>
      </w:r>
      <w:r w:rsidR="00052038">
        <w:rPr>
          <w:rFonts w:ascii="Calibri" w:hAnsi="Calibri" w:cs="Calibri"/>
          <w:lang w:val="en-US"/>
        </w:rPr>
        <w:t xml:space="preserve">they are to rejoice that in their </w:t>
      </w:r>
      <w:r w:rsidR="006C64B4">
        <w:rPr>
          <w:rFonts w:ascii="Calibri" w:hAnsi="Calibri" w:cs="Calibri"/>
          <w:lang w:val="en-US"/>
        </w:rPr>
        <w:t xml:space="preserve">union with Christ in His death </w:t>
      </w:r>
      <w:r w:rsidR="00052038">
        <w:rPr>
          <w:rFonts w:ascii="Calibri" w:hAnsi="Calibri" w:cs="Calibri"/>
          <w:lang w:val="en-US"/>
        </w:rPr>
        <w:t xml:space="preserve">the </w:t>
      </w:r>
      <w:r w:rsidR="006C64B4">
        <w:rPr>
          <w:rFonts w:ascii="Calibri" w:hAnsi="Calibri" w:cs="Calibri"/>
          <w:lang w:val="en-US"/>
        </w:rPr>
        <w:t>claim of sin to rule over our lives</w:t>
      </w:r>
      <w:r w:rsidR="00052038">
        <w:rPr>
          <w:rFonts w:ascii="Calibri" w:hAnsi="Calibri" w:cs="Calibri"/>
          <w:lang w:val="en-US"/>
        </w:rPr>
        <w:t xml:space="preserve"> has been eternally broken</w:t>
      </w:r>
      <w:r w:rsidR="006C64B4">
        <w:rPr>
          <w:rFonts w:ascii="Calibri" w:hAnsi="Calibri" w:cs="Calibri"/>
          <w:lang w:val="en-US"/>
        </w:rPr>
        <w:t>.</w:t>
      </w:r>
      <w:r w:rsidR="006C64B4" w:rsidRPr="007F0B72">
        <w:rPr>
          <w:rFonts w:ascii="Calibri" w:hAnsi="Calibri" w:cs="Calibri"/>
          <w:vertAlign w:val="superscript"/>
        </w:rPr>
        <w:footnoteReference w:id="14"/>
      </w:r>
      <w:r w:rsidR="006C64B4">
        <w:rPr>
          <w:rFonts w:ascii="Calibri" w:hAnsi="Calibri" w:cs="Calibri"/>
          <w:lang w:val="en-US"/>
        </w:rPr>
        <w:t xml:space="preserve"> </w:t>
      </w:r>
      <w:r w:rsidR="00052038">
        <w:rPr>
          <w:rFonts w:ascii="Calibri" w:hAnsi="Calibri" w:cs="Calibri"/>
          <w:lang w:val="en-US"/>
        </w:rPr>
        <w:t xml:space="preserve">  Since those who are p</w:t>
      </w:r>
      <w:r w:rsidR="001535A6">
        <w:rPr>
          <w:rFonts w:ascii="Calibri" w:hAnsi="Calibri" w:cs="Calibri"/>
          <w:lang w:val="en-US"/>
        </w:rPr>
        <w:t xml:space="preserve">art of this </w:t>
      </w:r>
      <w:r w:rsidR="006C64B4">
        <w:rPr>
          <w:rFonts w:ascii="Calibri" w:hAnsi="Calibri" w:cs="Calibri"/>
          <w:lang w:val="en-US"/>
        </w:rPr>
        <w:t>new creation order (2 Corinthians 5:17)</w:t>
      </w:r>
      <w:r w:rsidR="006C64B4" w:rsidRPr="007A1939">
        <w:rPr>
          <w:rFonts w:ascii="Calibri" w:hAnsi="Calibri" w:cs="Calibri"/>
          <w:vertAlign w:val="superscript"/>
        </w:rPr>
        <w:footnoteReference w:id="15"/>
      </w:r>
      <w:r w:rsidR="006C64B4">
        <w:rPr>
          <w:rFonts w:ascii="Calibri" w:hAnsi="Calibri" w:cs="Calibri"/>
          <w:lang w:val="en-US"/>
        </w:rPr>
        <w:t xml:space="preserve"> </w:t>
      </w:r>
      <w:r w:rsidR="00052038">
        <w:rPr>
          <w:rFonts w:ascii="Calibri" w:hAnsi="Calibri" w:cs="Calibri"/>
          <w:lang w:val="en-US"/>
        </w:rPr>
        <w:t>have died to sin they are not to go on living in it</w:t>
      </w:r>
      <w:r w:rsidR="00052038" w:rsidRPr="004D7EF0">
        <w:rPr>
          <w:rFonts w:ascii="Calibri" w:hAnsi="Calibri" w:cs="Calibri"/>
          <w:vertAlign w:val="superscript"/>
        </w:rPr>
        <w:footnoteReference w:id="16"/>
      </w:r>
      <w:r w:rsidR="00052038">
        <w:rPr>
          <w:rFonts w:ascii="Calibri" w:hAnsi="Calibri" w:cs="Calibri"/>
          <w:lang w:val="en-US"/>
        </w:rPr>
        <w:t xml:space="preserve"> because the “I” of the life of Adam no lives inside </w:t>
      </w:r>
      <w:r w:rsidR="00605652">
        <w:rPr>
          <w:rFonts w:ascii="Calibri" w:hAnsi="Calibri" w:cs="Calibri"/>
          <w:lang w:val="en-US"/>
        </w:rPr>
        <w:t>the believer</w:t>
      </w:r>
      <w:r w:rsidR="00052038">
        <w:rPr>
          <w:rFonts w:ascii="Calibri" w:hAnsi="Calibri" w:cs="Calibri"/>
          <w:lang w:val="en-US"/>
        </w:rPr>
        <w:t>,</w:t>
      </w:r>
      <w:r w:rsidR="00052038" w:rsidRPr="00052038">
        <w:rPr>
          <w:rFonts w:ascii="Calibri" w:hAnsi="Calibri" w:cs="Calibri"/>
          <w:vertAlign w:val="superscript"/>
        </w:rPr>
        <w:t xml:space="preserve"> </w:t>
      </w:r>
      <w:r w:rsidR="00052038" w:rsidRPr="007A1939">
        <w:rPr>
          <w:rFonts w:ascii="Calibri" w:hAnsi="Calibri" w:cs="Calibri"/>
          <w:vertAlign w:val="superscript"/>
        </w:rPr>
        <w:footnoteReference w:id="17"/>
      </w:r>
      <w:r w:rsidR="00052038">
        <w:rPr>
          <w:rFonts w:ascii="Calibri" w:hAnsi="Calibri" w:cs="Calibri"/>
          <w:lang w:val="en-US"/>
        </w:rPr>
        <w:t xml:space="preserve"> only Christ (Galatians 2:20)!</w:t>
      </w:r>
      <w:r>
        <w:rPr>
          <w:rFonts w:ascii="Calibri" w:hAnsi="Calibri" w:cs="Calibri"/>
          <w:lang w:val="en-US"/>
        </w:rPr>
        <w:t xml:space="preserve">  The reason why </w:t>
      </w:r>
      <w:r w:rsidR="001F3C7F">
        <w:rPr>
          <w:rFonts w:ascii="Calibri" w:hAnsi="Calibri" w:cs="Calibri"/>
          <w:lang w:val="en-US"/>
        </w:rPr>
        <w:t xml:space="preserve">we </w:t>
      </w:r>
      <w:r>
        <w:rPr>
          <w:rFonts w:ascii="Calibri" w:hAnsi="Calibri" w:cs="Calibri"/>
          <w:lang w:val="en-US"/>
        </w:rPr>
        <w:t>do not sin so that grace might increase is because when Christ died, we died and therefore are not justified to continue living sinful lives.</w:t>
      </w:r>
      <w:r w:rsidRPr="004D7EF0">
        <w:rPr>
          <w:rFonts w:ascii="Calibri" w:hAnsi="Calibri" w:cs="Calibri"/>
          <w:vertAlign w:val="superscript"/>
        </w:rPr>
        <w:footnoteReference w:id="18"/>
      </w:r>
    </w:p>
    <w:p w14:paraId="018167FF" w14:textId="1007E2B9" w:rsidR="00052038" w:rsidRDefault="00052038" w:rsidP="006C64B4">
      <w:pPr>
        <w:rPr>
          <w:rFonts w:ascii="Calibri" w:hAnsi="Calibri" w:cs="Calibri"/>
        </w:rPr>
      </w:pPr>
    </w:p>
    <w:p w14:paraId="476A503B" w14:textId="7383E72D" w:rsidR="004D7EF0" w:rsidRDefault="004D7EF0" w:rsidP="00856911">
      <w:pPr>
        <w:rPr>
          <w:rFonts w:ascii="Calibri" w:hAnsi="Calibri" w:cs="Calibri"/>
        </w:rPr>
      </w:pPr>
    </w:p>
    <w:p w14:paraId="2648A668" w14:textId="300ED7CC" w:rsidR="001F3C7F" w:rsidRDefault="001F3C7F" w:rsidP="00856911">
      <w:pPr>
        <w:rPr>
          <w:rFonts w:ascii="Calibri" w:hAnsi="Calibri" w:cs="Calibri"/>
        </w:rPr>
      </w:pPr>
    </w:p>
    <w:p w14:paraId="44798440" w14:textId="585DC036" w:rsidR="001F3C7F" w:rsidRDefault="001F3C7F" w:rsidP="00856911">
      <w:pPr>
        <w:rPr>
          <w:rFonts w:ascii="Calibri" w:hAnsi="Calibri" w:cs="Calibri"/>
        </w:rPr>
      </w:pPr>
    </w:p>
    <w:p w14:paraId="1FA3C970" w14:textId="7088AB57" w:rsidR="001F3C7F" w:rsidRDefault="001F3C7F" w:rsidP="00856911">
      <w:pPr>
        <w:rPr>
          <w:rFonts w:ascii="Calibri" w:hAnsi="Calibri" w:cs="Calibri"/>
        </w:rPr>
      </w:pPr>
    </w:p>
    <w:p w14:paraId="46221387" w14:textId="77777777" w:rsidR="001F3C7F" w:rsidRPr="004D7EF0" w:rsidRDefault="001F3C7F" w:rsidP="00856911">
      <w:pPr>
        <w:rPr>
          <w:rFonts w:ascii="Calibri" w:hAnsi="Calibri" w:cs="Calibri"/>
        </w:rPr>
      </w:pPr>
    </w:p>
    <w:p w14:paraId="5CD91097" w14:textId="45695EC3" w:rsidR="00C45B9E" w:rsidRDefault="00F85351" w:rsidP="00C45B9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2F4853" wp14:editId="500A13F1">
            <wp:simplePos x="0" y="0"/>
            <wp:positionH relativeFrom="margin">
              <wp:align>left</wp:align>
            </wp:positionH>
            <wp:positionV relativeFrom="paragraph">
              <wp:posOffset>909320</wp:posOffset>
            </wp:positionV>
            <wp:extent cx="3240405" cy="2276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bible-book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0AD">
        <w:rPr>
          <w:rFonts w:ascii="Calibri" w:hAnsi="Calibri" w:cs="Calibri"/>
        </w:rPr>
        <w:tab/>
        <w:t>This still leaves us</w:t>
      </w:r>
      <w:r w:rsidR="001F3C7F">
        <w:rPr>
          <w:rFonts w:ascii="Calibri" w:hAnsi="Calibri" w:cs="Calibri"/>
        </w:rPr>
        <w:t xml:space="preserve"> with a </w:t>
      </w:r>
      <w:r w:rsidR="00B370AD">
        <w:rPr>
          <w:rFonts w:ascii="Calibri" w:hAnsi="Calibri" w:cs="Calibri"/>
        </w:rPr>
        <w:t>perplexing question to answer</w:t>
      </w:r>
      <w:r w:rsidR="00FA3557">
        <w:rPr>
          <w:rFonts w:ascii="Calibri" w:hAnsi="Calibri" w:cs="Calibri"/>
        </w:rPr>
        <w:t xml:space="preserve">:  </w:t>
      </w:r>
      <w:r w:rsidR="00BB2D43">
        <w:rPr>
          <w:rFonts w:ascii="Calibri" w:hAnsi="Calibri" w:cs="Calibri"/>
        </w:rPr>
        <w:t xml:space="preserve">did Apostle Paul define </w:t>
      </w:r>
      <w:r w:rsidR="007E4C49">
        <w:rPr>
          <w:rFonts w:ascii="Calibri" w:hAnsi="Calibri" w:cs="Calibri"/>
        </w:rPr>
        <w:t xml:space="preserve">the </w:t>
      </w:r>
      <w:r w:rsidR="00E7259B">
        <w:rPr>
          <w:rFonts w:ascii="Calibri" w:hAnsi="Calibri" w:cs="Calibri"/>
        </w:rPr>
        <w:t xml:space="preserve">sin </w:t>
      </w:r>
      <w:r w:rsidR="00BB2D43">
        <w:rPr>
          <w:rFonts w:ascii="Calibri" w:hAnsi="Calibri" w:cs="Calibri"/>
        </w:rPr>
        <w:t xml:space="preserve">based on just the four prohibitions of the Jerusalem council or did his definition of sin </w:t>
      </w:r>
      <w:r w:rsidR="007E4C49">
        <w:rPr>
          <w:rFonts w:ascii="Calibri" w:hAnsi="Calibri" w:cs="Calibri"/>
        </w:rPr>
        <w:t xml:space="preserve">also </w:t>
      </w:r>
      <w:r w:rsidR="00BB2D43">
        <w:rPr>
          <w:rFonts w:ascii="Calibri" w:hAnsi="Calibri" w:cs="Calibri"/>
        </w:rPr>
        <w:t xml:space="preserve">encompass both Old and New Testament commands?   To answer this </w:t>
      </w:r>
      <w:r w:rsidR="007E4C49">
        <w:rPr>
          <w:rFonts w:ascii="Calibri" w:hAnsi="Calibri" w:cs="Calibri"/>
        </w:rPr>
        <w:t>question,</w:t>
      </w:r>
      <w:r w:rsidR="00BB2D43">
        <w:rPr>
          <w:rFonts w:ascii="Calibri" w:hAnsi="Calibri" w:cs="Calibri"/>
        </w:rPr>
        <w:t xml:space="preserve"> one must first understand that </w:t>
      </w:r>
      <w:r w:rsidR="001A7129">
        <w:rPr>
          <w:rFonts w:ascii="Calibri" w:hAnsi="Calibri" w:cs="Calibri"/>
        </w:rPr>
        <w:t xml:space="preserve">the council chose the four abstinences not to </w:t>
      </w:r>
      <w:r w:rsidR="00C45B9E">
        <w:rPr>
          <w:rFonts w:ascii="Calibri" w:hAnsi="Calibri" w:cs="Calibri"/>
        </w:rPr>
        <w:t xml:space="preserve">be </w:t>
      </w:r>
      <w:r w:rsidR="00E6443F">
        <w:rPr>
          <w:rFonts w:ascii="Calibri" w:hAnsi="Calibri" w:cs="Calibri"/>
        </w:rPr>
        <w:t>a</w:t>
      </w:r>
      <w:r w:rsidR="001A7129">
        <w:rPr>
          <w:rFonts w:ascii="Calibri" w:hAnsi="Calibri" w:cs="Calibri"/>
        </w:rPr>
        <w:t xml:space="preserve"> “cannon” of commands for the Gentiles</w:t>
      </w:r>
      <w:r w:rsidR="001A7129" w:rsidRPr="008C2550">
        <w:rPr>
          <w:rFonts w:ascii="Calibri" w:hAnsi="Calibri" w:cs="Calibri"/>
          <w:vertAlign w:val="superscript"/>
        </w:rPr>
        <w:footnoteReference w:id="19"/>
      </w:r>
      <w:r w:rsidR="001A7129">
        <w:rPr>
          <w:rFonts w:ascii="Calibri" w:hAnsi="Calibri" w:cs="Calibri"/>
        </w:rPr>
        <w:t xml:space="preserve"> but for the sake of promoting commonality and Jewish-Gentile fellowship.</w:t>
      </w:r>
      <w:r w:rsidR="001A7129" w:rsidRPr="008C2550">
        <w:rPr>
          <w:rFonts w:ascii="Calibri" w:hAnsi="Calibri" w:cs="Calibri"/>
          <w:vertAlign w:val="superscript"/>
        </w:rPr>
        <w:footnoteReference w:id="20"/>
      </w:r>
      <w:r w:rsidR="007E4C49">
        <w:rPr>
          <w:rFonts w:ascii="Calibri" w:hAnsi="Calibri" w:cs="Calibri"/>
        </w:rPr>
        <w:t xml:space="preserve">  The Jews would not associate with anyone who willingly ate </w:t>
      </w:r>
      <w:r w:rsidR="007E4C49">
        <w:rPr>
          <w:lang w:val="en-US"/>
        </w:rPr>
        <w:t xml:space="preserve">food sacrificed to idols, consumed blood, ate meat of strangled animals or were sexually immoral.  </w:t>
      </w:r>
      <w:r w:rsidR="00FE746E">
        <w:rPr>
          <w:lang w:val="en-US"/>
        </w:rPr>
        <w:t xml:space="preserve">To promote the union of both Jews and Gentiles for </w:t>
      </w:r>
      <w:r w:rsidR="001A7129">
        <w:rPr>
          <w:rFonts w:ascii="Calibri" w:hAnsi="Calibri" w:cs="Calibri"/>
        </w:rPr>
        <w:t xml:space="preserve">Apostle Paul his cannon of </w:t>
      </w:r>
      <w:r w:rsidR="00407D62">
        <w:rPr>
          <w:rFonts w:ascii="Calibri" w:hAnsi="Calibri" w:cs="Calibri"/>
        </w:rPr>
        <w:t xml:space="preserve">laws included the four </w:t>
      </w:r>
      <w:r w:rsidR="00E6443F">
        <w:rPr>
          <w:rFonts w:ascii="Calibri" w:hAnsi="Calibri" w:cs="Calibri"/>
        </w:rPr>
        <w:t xml:space="preserve">recommended by </w:t>
      </w:r>
      <w:r w:rsidR="00407D62">
        <w:rPr>
          <w:rFonts w:ascii="Calibri" w:hAnsi="Calibri" w:cs="Calibri"/>
        </w:rPr>
        <w:t xml:space="preserve">the council </w:t>
      </w:r>
      <w:r w:rsidR="00FE746E">
        <w:rPr>
          <w:rFonts w:ascii="Calibri" w:hAnsi="Calibri" w:cs="Calibri"/>
        </w:rPr>
        <w:t xml:space="preserve">but also </w:t>
      </w:r>
      <w:r w:rsidR="00407D62">
        <w:rPr>
          <w:rFonts w:ascii="Calibri" w:hAnsi="Calibri" w:cs="Calibri"/>
        </w:rPr>
        <w:t>those mentioned in Christ’s teachings.  While it might appear that Paul’s statement that a Christian “died to the law” (Romans 7:4) suggests he “threw out” all Old Testament commands</w:t>
      </w:r>
      <w:r w:rsidR="00E6443F">
        <w:rPr>
          <w:rFonts w:ascii="Calibri" w:hAnsi="Calibri" w:cs="Calibri"/>
        </w:rPr>
        <w:t xml:space="preserve">, </w:t>
      </w:r>
      <w:r w:rsidR="00C45B9E">
        <w:rPr>
          <w:rFonts w:ascii="Calibri" w:hAnsi="Calibri" w:cs="Calibri"/>
        </w:rPr>
        <w:t xml:space="preserve">similar to </w:t>
      </w:r>
      <w:r w:rsidR="00407D62">
        <w:rPr>
          <w:rFonts w:ascii="Calibri" w:hAnsi="Calibri" w:cs="Calibri"/>
        </w:rPr>
        <w:t xml:space="preserve">Christ </w:t>
      </w:r>
      <w:r w:rsidR="00C45B9E">
        <w:rPr>
          <w:rFonts w:ascii="Calibri" w:hAnsi="Calibri" w:cs="Calibri"/>
        </w:rPr>
        <w:t>Paul u</w:t>
      </w:r>
      <w:r w:rsidR="00407D62">
        <w:rPr>
          <w:rFonts w:ascii="Calibri" w:hAnsi="Calibri" w:cs="Calibri"/>
        </w:rPr>
        <w:t>pheld the authority of the OT right down to the “least stroke of the pen!”</w:t>
      </w:r>
      <w:r w:rsidR="008C2550" w:rsidRPr="008C2550">
        <w:rPr>
          <w:rFonts w:ascii="Calibri" w:hAnsi="Calibri" w:cs="Calibri"/>
          <w:vertAlign w:val="superscript"/>
        </w:rPr>
        <w:footnoteReference w:id="21"/>
      </w:r>
      <w:r w:rsidR="00C45B9E">
        <w:rPr>
          <w:rFonts w:ascii="Calibri" w:hAnsi="Calibri" w:cs="Calibri"/>
        </w:rPr>
        <w:t xml:space="preserve">  </w:t>
      </w:r>
      <w:r w:rsidR="00E6443F">
        <w:rPr>
          <w:rFonts w:ascii="Calibri" w:hAnsi="Calibri" w:cs="Calibri"/>
        </w:rPr>
        <w:t>Even though Christ fulfilled the law and removed the need to make sacrifices this did not mean for Paul that the law was sinful (Romans 7:7) but when its intent was internalized and obeyed</w:t>
      </w:r>
      <w:r w:rsidR="00E6443F" w:rsidRPr="008C2550">
        <w:rPr>
          <w:rFonts w:ascii="Calibri" w:hAnsi="Calibri" w:cs="Calibri"/>
          <w:vertAlign w:val="superscript"/>
        </w:rPr>
        <w:footnoteReference w:id="22"/>
      </w:r>
      <w:r w:rsidR="00E6443F">
        <w:rPr>
          <w:rFonts w:ascii="Calibri" w:hAnsi="Calibri" w:cs="Calibri"/>
        </w:rPr>
        <w:t xml:space="preserve"> made external restriction </w:t>
      </w:r>
      <w:r w:rsidR="00FE746E">
        <w:rPr>
          <w:rFonts w:ascii="Calibri" w:hAnsi="Calibri" w:cs="Calibri"/>
        </w:rPr>
        <w:t xml:space="preserve">to the OT laws </w:t>
      </w:r>
      <w:r w:rsidR="00E6443F">
        <w:rPr>
          <w:rFonts w:ascii="Calibri" w:hAnsi="Calibri" w:cs="Calibri"/>
        </w:rPr>
        <w:t>theoretically unnecessary.</w:t>
      </w:r>
      <w:r w:rsidR="00C45B9E" w:rsidRPr="008C2550">
        <w:rPr>
          <w:rFonts w:ascii="Calibri" w:hAnsi="Calibri" w:cs="Calibri"/>
          <w:vertAlign w:val="superscript"/>
        </w:rPr>
        <w:footnoteReference w:id="23"/>
      </w:r>
      <w:r w:rsidR="00E6443F">
        <w:rPr>
          <w:rFonts w:ascii="Calibri" w:hAnsi="Calibri" w:cs="Calibri"/>
        </w:rPr>
        <w:t xml:space="preserve">  </w:t>
      </w:r>
    </w:p>
    <w:p w14:paraId="18042EE0" w14:textId="73871286" w:rsidR="00B63DE9" w:rsidRDefault="00B63DE9" w:rsidP="00C45B9E">
      <w:pPr>
        <w:rPr>
          <w:rFonts w:ascii="Calibri" w:hAnsi="Calibri" w:cs="Calibri"/>
        </w:rPr>
      </w:pPr>
    </w:p>
    <w:p w14:paraId="1FDEA601" w14:textId="6B85A211" w:rsidR="00B63DE9" w:rsidRDefault="00B63DE9" w:rsidP="00C45B9E">
      <w:pPr>
        <w:rPr>
          <w:rFonts w:ascii="Calibri" w:hAnsi="Calibri" w:cs="Calibri"/>
        </w:rPr>
      </w:pPr>
    </w:p>
    <w:p w14:paraId="3190C317" w14:textId="655AF0E7" w:rsidR="00F63665" w:rsidRPr="007A1939" w:rsidRDefault="00F63665" w:rsidP="00E80763">
      <w:pPr>
        <w:rPr>
          <w:rFonts w:ascii="Calibri" w:hAnsi="Calibri" w:cs="Calibri"/>
          <w:b/>
          <w:bCs/>
          <w:color w:val="000000" w:themeColor="text1"/>
          <w:lang w:val="en-US"/>
        </w:rPr>
      </w:pPr>
      <w:r w:rsidRPr="007A1939">
        <w:rPr>
          <w:rFonts w:ascii="Calibri" w:hAnsi="Calibri" w:cs="Calibri"/>
          <w:b/>
          <w:bCs/>
          <w:color w:val="000000" w:themeColor="text1"/>
          <w:lang w:val="en-US"/>
        </w:rPr>
        <w:t xml:space="preserve">Union with Christ in His </w:t>
      </w:r>
      <w:r>
        <w:rPr>
          <w:rFonts w:ascii="Calibri" w:hAnsi="Calibri" w:cs="Calibri"/>
          <w:b/>
          <w:bCs/>
          <w:color w:val="000000" w:themeColor="text1"/>
          <w:lang w:val="en-US"/>
        </w:rPr>
        <w:t xml:space="preserve">Resurrection </w:t>
      </w:r>
      <w:r>
        <w:rPr>
          <w:rFonts w:ascii="Calibri" w:hAnsi="Calibri" w:cs="Calibri"/>
          <w:b/>
          <w:bCs/>
          <w:color w:val="000000" w:themeColor="text1"/>
          <w:lang w:val="en-US"/>
        </w:rPr>
        <w:t>(verses 6:</w:t>
      </w:r>
      <w:r>
        <w:rPr>
          <w:rFonts w:ascii="Calibri" w:hAnsi="Calibri" w:cs="Calibri"/>
          <w:b/>
          <w:bCs/>
          <w:color w:val="000000" w:themeColor="text1"/>
          <w:lang w:val="en-US"/>
        </w:rPr>
        <w:t>4</w:t>
      </w:r>
      <w:r>
        <w:rPr>
          <w:rFonts w:ascii="Calibri" w:hAnsi="Calibri" w:cs="Calibri"/>
          <w:b/>
          <w:bCs/>
          <w:color w:val="000000" w:themeColor="text1"/>
          <w:lang w:val="en-US"/>
        </w:rPr>
        <w:t>-</w:t>
      </w:r>
      <w:r>
        <w:rPr>
          <w:rFonts w:ascii="Calibri" w:hAnsi="Calibri" w:cs="Calibri"/>
          <w:b/>
          <w:bCs/>
          <w:color w:val="000000" w:themeColor="text1"/>
          <w:lang w:val="en-US"/>
        </w:rPr>
        <w:t>5</w:t>
      </w:r>
      <w:r>
        <w:rPr>
          <w:rFonts w:ascii="Calibri" w:hAnsi="Calibri" w:cs="Calibri"/>
          <w:b/>
          <w:bCs/>
          <w:color w:val="000000" w:themeColor="text1"/>
          <w:lang w:val="en-US"/>
        </w:rPr>
        <w:t xml:space="preserve">, </w:t>
      </w:r>
      <w:r w:rsidR="00E80763">
        <w:rPr>
          <w:rFonts w:ascii="Calibri" w:hAnsi="Calibri" w:cs="Calibri"/>
          <w:b/>
          <w:bCs/>
          <w:color w:val="000000" w:themeColor="text1"/>
          <w:lang w:val="en-US"/>
        </w:rPr>
        <w:t>9-11</w:t>
      </w:r>
      <w:r>
        <w:rPr>
          <w:rFonts w:ascii="Calibri" w:hAnsi="Calibri" w:cs="Calibri"/>
          <w:b/>
          <w:bCs/>
          <w:color w:val="000000" w:themeColor="text1"/>
          <w:lang w:val="en-US"/>
        </w:rPr>
        <w:t>)</w:t>
      </w:r>
    </w:p>
    <w:p w14:paraId="00A769C1" w14:textId="77777777" w:rsidR="00F63665" w:rsidRPr="00F63665" w:rsidRDefault="00F63665" w:rsidP="00C45B9E">
      <w:pPr>
        <w:rPr>
          <w:rFonts w:ascii="Calibri" w:hAnsi="Calibri" w:cs="Calibri"/>
          <w:lang w:val="en-US"/>
        </w:rPr>
      </w:pPr>
    </w:p>
    <w:p w14:paraId="1E7DF077" w14:textId="58A03E37" w:rsidR="00E80763" w:rsidRPr="00E80763" w:rsidRDefault="00E80763" w:rsidP="00A42060">
      <w:pPr>
        <w:ind w:left="567" w:right="828"/>
        <w:jc w:val="both"/>
        <w:rPr>
          <w:rFonts w:ascii="Calibri" w:hAnsi="Calibri" w:cs="Calibri"/>
          <w:b/>
          <w:bCs/>
          <w:color w:val="C00000"/>
        </w:rPr>
      </w:pP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We were therefore buried with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>im through baptism into death in order that, just as Christ was raised from the dead through the glory of the Father, we too may live a new life.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  </w:t>
      </w:r>
      <w:r w:rsidRPr="00E80763">
        <w:rPr>
          <w:rFonts w:ascii="Calibri" w:hAnsi="Calibri" w:cs="Calibri"/>
          <w:b/>
          <w:bCs/>
          <w:color w:val="C00000"/>
          <w:vertAlign w:val="superscript"/>
          <w:lang w:val="en-US"/>
        </w:rPr>
        <w:t>5 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For if we have been united with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im in a death like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is, we will certainly also be united with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im in a resurrection like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is. </w:t>
      </w:r>
      <w:r w:rsidRPr="00E80763">
        <w:rPr>
          <w:rFonts w:ascii="Calibri" w:hAnsi="Calibri" w:cs="Calibri"/>
          <w:b/>
          <w:bCs/>
          <w:color w:val="C00000"/>
          <w:vertAlign w:val="superscript"/>
          <w:lang w:val="en-US"/>
        </w:rPr>
        <w:t>9 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For we know that since Christ was raised from the dead,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e cannot die again; death no longer has mastery over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im. </w:t>
      </w:r>
      <w:r w:rsidRPr="00E80763">
        <w:rPr>
          <w:rFonts w:ascii="Calibri" w:hAnsi="Calibri" w:cs="Calibri"/>
          <w:b/>
          <w:bCs/>
          <w:color w:val="C00000"/>
          <w:vertAlign w:val="superscript"/>
          <w:lang w:val="en-US"/>
        </w:rPr>
        <w:t>10 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The death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e died,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e died to sin once for all; but the life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 xml:space="preserve">e lives,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E80763">
        <w:rPr>
          <w:rFonts w:ascii="Calibri" w:hAnsi="Calibri" w:cs="Calibri"/>
          <w:b/>
          <w:bCs/>
          <w:color w:val="C00000"/>
          <w:lang w:val="en-US"/>
        </w:rPr>
        <w:t>e lives to God.</w:t>
      </w:r>
      <w:r w:rsidR="00A42060" w:rsidRPr="00A42060">
        <w:rPr>
          <w:rFonts w:ascii="Calibri" w:hAnsi="Calibri" w:cs="Calibri"/>
          <w:b/>
          <w:bCs/>
          <w:color w:val="C00000"/>
          <w:lang w:val="en-US"/>
        </w:rPr>
        <w:t xml:space="preserve">  </w:t>
      </w:r>
      <w:r w:rsidRPr="00E80763">
        <w:rPr>
          <w:rFonts w:ascii="Calibri" w:hAnsi="Calibri" w:cs="Calibri"/>
          <w:b/>
          <w:bCs/>
          <w:color w:val="C00000"/>
          <w:vertAlign w:val="superscript"/>
          <w:lang w:val="en-US"/>
        </w:rPr>
        <w:t>11 </w:t>
      </w:r>
      <w:r w:rsidRPr="00E80763">
        <w:rPr>
          <w:rFonts w:ascii="Calibri" w:hAnsi="Calibri" w:cs="Calibri"/>
          <w:b/>
          <w:bCs/>
          <w:color w:val="C00000"/>
          <w:lang w:val="en-US"/>
        </w:rPr>
        <w:t>In the same way, count yourselves dead to sin but alive to God in Christ Jesus</w:t>
      </w:r>
    </w:p>
    <w:p w14:paraId="5EB9AF77" w14:textId="02CBD39D" w:rsidR="004F333F" w:rsidRDefault="003B07F1" w:rsidP="008569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78C0989F" wp14:editId="0AA12C8A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2085975" cy="2305050"/>
            <wp:effectExtent l="76200" t="76200" r="142875" b="133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mblr_pl199c64sF1tjj2sjo1_4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0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6A6">
        <w:rPr>
          <w:rFonts w:ascii="Calibri" w:hAnsi="Calibri" w:cs="Calibri"/>
        </w:rPr>
        <w:tab/>
      </w:r>
      <w:r w:rsidR="004B46A6">
        <w:rPr>
          <w:rFonts w:ascii="Calibri" w:hAnsi="Calibri" w:cs="Calibri"/>
          <w:lang w:val="en-US"/>
        </w:rPr>
        <w:t xml:space="preserve">Grace is not a license to sin </w:t>
      </w:r>
      <w:r w:rsidR="00B212F6">
        <w:rPr>
          <w:rFonts w:ascii="Calibri" w:hAnsi="Calibri" w:cs="Calibri"/>
          <w:lang w:val="en-US"/>
        </w:rPr>
        <w:t xml:space="preserve">also </w:t>
      </w:r>
      <w:r w:rsidR="004B46A6">
        <w:rPr>
          <w:rFonts w:ascii="Calibri" w:hAnsi="Calibri" w:cs="Calibri"/>
          <w:lang w:val="en-US"/>
        </w:rPr>
        <w:t xml:space="preserve">because of our union with Christ in His </w:t>
      </w:r>
      <w:r w:rsidR="00B212F6">
        <w:rPr>
          <w:rFonts w:ascii="Calibri" w:hAnsi="Calibri" w:cs="Calibri"/>
          <w:lang w:val="en-US"/>
        </w:rPr>
        <w:t>resurrection</w:t>
      </w:r>
      <w:r w:rsidR="004B46A6">
        <w:rPr>
          <w:rFonts w:ascii="Calibri" w:hAnsi="Calibri" w:cs="Calibri"/>
          <w:lang w:val="en-US"/>
        </w:rPr>
        <w:t>.</w:t>
      </w:r>
      <w:r w:rsidR="00B212F6" w:rsidRPr="004B46A6">
        <w:rPr>
          <w:rFonts w:ascii="Calibri" w:hAnsi="Calibri" w:cs="Calibri"/>
          <w:vertAlign w:val="superscript"/>
        </w:rPr>
        <w:footnoteReference w:id="24"/>
      </w:r>
      <w:r w:rsidR="004B46A6">
        <w:rPr>
          <w:rFonts w:ascii="Calibri" w:hAnsi="Calibri" w:cs="Calibri"/>
          <w:lang w:val="en-US"/>
        </w:rPr>
        <w:t xml:space="preserve">  </w:t>
      </w:r>
      <w:r w:rsidR="00677D53">
        <w:rPr>
          <w:rFonts w:ascii="Calibri" w:hAnsi="Calibri" w:cs="Calibri"/>
          <w:lang w:val="en-US"/>
        </w:rPr>
        <w:t xml:space="preserve">On the third day </w:t>
      </w:r>
      <w:r w:rsidR="00CC245B">
        <w:rPr>
          <w:rFonts w:ascii="Calibri" w:hAnsi="Calibri" w:cs="Calibri"/>
          <w:lang w:val="en-US"/>
        </w:rPr>
        <w:t>Christ</w:t>
      </w:r>
      <w:r w:rsidR="004D16B7">
        <w:rPr>
          <w:rFonts w:ascii="Calibri" w:hAnsi="Calibri" w:cs="Calibri"/>
          <w:lang w:val="en-US"/>
        </w:rPr>
        <w:t>,</w:t>
      </w:r>
      <w:r w:rsidR="00B212F6">
        <w:rPr>
          <w:rFonts w:ascii="Calibri" w:hAnsi="Calibri" w:cs="Calibri"/>
          <w:lang w:val="en-US"/>
        </w:rPr>
        <w:t xml:space="preserve"> who did not live for self but to do the will of God the Father</w:t>
      </w:r>
      <w:r w:rsidR="00677D53">
        <w:rPr>
          <w:rFonts w:ascii="Calibri" w:hAnsi="Calibri" w:cs="Calibri"/>
          <w:lang w:val="en-US"/>
        </w:rPr>
        <w:t>,</w:t>
      </w:r>
      <w:r w:rsidR="00677D53" w:rsidRPr="008C3BBE">
        <w:rPr>
          <w:rFonts w:ascii="Calibri" w:hAnsi="Calibri" w:cs="Calibri"/>
          <w:vertAlign w:val="superscript"/>
        </w:rPr>
        <w:footnoteReference w:id="25"/>
      </w:r>
      <w:r w:rsidR="00677D53">
        <w:rPr>
          <w:rFonts w:ascii="Calibri" w:hAnsi="Calibri" w:cs="Calibri"/>
          <w:lang w:val="en-US"/>
        </w:rPr>
        <w:t xml:space="preserve"> in His sinlessness</w:t>
      </w:r>
      <w:r w:rsidR="00677D53" w:rsidRPr="004B46A6">
        <w:rPr>
          <w:rFonts w:ascii="Calibri" w:hAnsi="Calibri" w:cs="Calibri"/>
          <w:vertAlign w:val="superscript"/>
        </w:rPr>
        <w:footnoteReference w:id="26"/>
      </w:r>
      <w:r w:rsidR="00677D53">
        <w:rPr>
          <w:rFonts w:ascii="Calibri" w:hAnsi="Calibri" w:cs="Calibri"/>
          <w:lang w:val="en-US"/>
        </w:rPr>
        <w:t xml:space="preserve"> He </w:t>
      </w:r>
      <w:r w:rsidR="004D16B7">
        <w:rPr>
          <w:rFonts w:ascii="Calibri" w:hAnsi="Calibri" w:cs="Calibri"/>
          <w:lang w:val="en-US"/>
        </w:rPr>
        <w:t xml:space="preserve">rose from the dead and </w:t>
      </w:r>
      <w:r w:rsidR="00677D53">
        <w:rPr>
          <w:rFonts w:ascii="Calibri" w:hAnsi="Calibri" w:cs="Calibri"/>
          <w:lang w:val="en-US"/>
        </w:rPr>
        <w:t>forever conquered the grave and the mastery of sin and death.</w:t>
      </w:r>
      <w:r w:rsidR="00677D53" w:rsidRPr="004B46A6">
        <w:rPr>
          <w:rFonts w:ascii="Calibri" w:hAnsi="Calibri" w:cs="Calibri"/>
          <w:vertAlign w:val="superscript"/>
        </w:rPr>
        <w:footnoteReference w:id="27"/>
      </w:r>
      <w:r w:rsidR="00677D53">
        <w:rPr>
          <w:rFonts w:ascii="Calibri" w:hAnsi="Calibri" w:cs="Calibri"/>
          <w:lang w:val="en-US"/>
        </w:rPr>
        <w:t xml:space="preserve">  In doing so Christ paid our debt and provided the means in which those who believe in Him might have new life in Him.</w:t>
      </w:r>
      <w:r w:rsidR="00677D53" w:rsidRPr="004B46A6">
        <w:rPr>
          <w:rFonts w:ascii="Calibri" w:hAnsi="Calibri" w:cs="Calibri"/>
          <w:vertAlign w:val="superscript"/>
        </w:rPr>
        <w:footnoteReference w:id="28"/>
      </w:r>
      <w:r w:rsidR="00677D53">
        <w:rPr>
          <w:rFonts w:ascii="Calibri" w:hAnsi="Calibri" w:cs="Calibri"/>
          <w:lang w:val="en-US"/>
        </w:rPr>
        <w:t xml:space="preserve">  Those who participate in Christ’s resurrection</w:t>
      </w:r>
      <w:r w:rsidR="00677D53" w:rsidRPr="004B46A6">
        <w:rPr>
          <w:rFonts w:ascii="Calibri" w:hAnsi="Calibri" w:cs="Calibri"/>
          <w:vertAlign w:val="superscript"/>
        </w:rPr>
        <w:footnoteReference w:id="29"/>
      </w:r>
      <w:r w:rsidR="00677D53">
        <w:rPr>
          <w:rFonts w:ascii="Calibri" w:hAnsi="Calibri" w:cs="Calibri"/>
          <w:lang w:val="en-US"/>
        </w:rPr>
        <w:t xml:space="preserve"> are born of the Spirit and now have God’s assistance to grow into the likeness of His Son.</w:t>
      </w:r>
      <w:r w:rsidR="00677D53" w:rsidRPr="004B46A6">
        <w:rPr>
          <w:rFonts w:ascii="Calibri" w:hAnsi="Calibri" w:cs="Calibri"/>
          <w:vertAlign w:val="superscript"/>
        </w:rPr>
        <w:footnoteReference w:id="30"/>
      </w:r>
      <w:r w:rsidR="00D839FA">
        <w:rPr>
          <w:rFonts w:ascii="Calibri" w:hAnsi="Calibri" w:cs="Calibri"/>
          <w:lang w:val="en-US"/>
        </w:rPr>
        <w:t xml:space="preserve">  Since our old lives have been crucified with Christ</w:t>
      </w:r>
      <w:r w:rsidR="00D839FA" w:rsidRPr="004B46A6">
        <w:rPr>
          <w:rFonts w:ascii="Calibri" w:hAnsi="Calibri" w:cs="Calibri"/>
          <w:vertAlign w:val="superscript"/>
        </w:rPr>
        <w:footnoteReference w:id="31"/>
      </w:r>
      <w:r w:rsidR="00D839FA">
        <w:rPr>
          <w:rFonts w:ascii="Calibri" w:hAnsi="Calibri" w:cs="Calibri"/>
          <w:lang w:val="en-US"/>
        </w:rPr>
        <w:t xml:space="preserve"> Paul states the believer is not to continue to live as if nothing happened</w:t>
      </w:r>
      <w:r w:rsidR="00D839FA" w:rsidRPr="004B46A6">
        <w:rPr>
          <w:rFonts w:ascii="Calibri" w:hAnsi="Calibri" w:cs="Calibri"/>
          <w:vertAlign w:val="superscript"/>
        </w:rPr>
        <w:footnoteReference w:id="32"/>
      </w:r>
      <w:r w:rsidR="00D839FA">
        <w:rPr>
          <w:rFonts w:ascii="Calibri" w:hAnsi="Calibri" w:cs="Calibri"/>
          <w:lang w:val="en-US"/>
        </w:rPr>
        <w:t xml:space="preserve"> but is to obey the intent of the law not to secure the salvation they already have but </w:t>
      </w:r>
      <w:r w:rsidR="004F333F">
        <w:rPr>
          <w:rFonts w:ascii="Calibri" w:hAnsi="Calibri" w:cs="Calibri"/>
          <w:lang w:val="en-US"/>
        </w:rPr>
        <w:t xml:space="preserve">so that their </w:t>
      </w:r>
      <w:r w:rsidR="00D839FA">
        <w:rPr>
          <w:rFonts w:ascii="Calibri" w:hAnsi="Calibri" w:cs="Calibri"/>
          <w:lang w:val="en-US"/>
        </w:rPr>
        <w:t xml:space="preserve">deeds </w:t>
      </w:r>
      <w:r w:rsidR="004F333F">
        <w:rPr>
          <w:rFonts w:ascii="Calibri" w:hAnsi="Calibri" w:cs="Calibri"/>
          <w:lang w:val="en-US"/>
        </w:rPr>
        <w:t xml:space="preserve">might reflect thanksgiving for grace </w:t>
      </w:r>
      <w:r w:rsidR="004D16B7">
        <w:rPr>
          <w:rFonts w:ascii="Calibri" w:hAnsi="Calibri" w:cs="Calibri"/>
          <w:lang w:val="en-US"/>
        </w:rPr>
        <w:t xml:space="preserve">and </w:t>
      </w:r>
      <w:r w:rsidR="00D839FA">
        <w:rPr>
          <w:rFonts w:ascii="Calibri" w:hAnsi="Calibri" w:cs="Calibri"/>
          <w:lang w:val="en-US"/>
        </w:rPr>
        <w:t>point the world to God the Father in heaven.</w:t>
      </w:r>
      <w:r w:rsidR="004F333F" w:rsidRPr="004F333F">
        <w:rPr>
          <w:rFonts w:ascii="Calibri" w:hAnsi="Calibri" w:cs="Calibri"/>
          <w:vertAlign w:val="superscript"/>
        </w:rPr>
        <w:t xml:space="preserve"> </w:t>
      </w:r>
      <w:r w:rsidR="004F333F" w:rsidRPr="008C3BBE">
        <w:rPr>
          <w:rFonts w:ascii="Calibri" w:hAnsi="Calibri" w:cs="Calibri"/>
          <w:vertAlign w:val="superscript"/>
        </w:rPr>
        <w:footnoteReference w:id="33"/>
      </w:r>
      <w:r w:rsidR="004F333F">
        <w:rPr>
          <w:rFonts w:ascii="Calibri" w:hAnsi="Calibri" w:cs="Calibri"/>
          <w:lang w:val="en-US"/>
        </w:rPr>
        <w:t xml:space="preserve">  </w:t>
      </w:r>
      <w:r w:rsidR="00B754D6">
        <w:rPr>
          <w:rFonts w:ascii="Calibri" w:hAnsi="Calibri" w:cs="Calibri"/>
          <w:lang w:val="en-US"/>
        </w:rPr>
        <w:t>Surely</w:t>
      </w:r>
      <w:r w:rsidR="002A2D2E">
        <w:rPr>
          <w:rFonts w:ascii="Calibri" w:hAnsi="Calibri" w:cs="Calibri"/>
          <w:lang w:val="en-US"/>
        </w:rPr>
        <w:t>,</w:t>
      </w:r>
      <w:r w:rsidR="00B754D6">
        <w:rPr>
          <w:rFonts w:ascii="Calibri" w:hAnsi="Calibri" w:cs="Calibri"/>
          <w:lang w:val="en-US"/>
        </w:rPr>
        <w:t xml:space="preserve"> He who </w:t>
      </w:r>
      <w:r w:rsidR="002A2D2E">
        <w:rPr>
          <w:rFonts w:ascii="Calibri" w:hAnsi="Calibri" w:cs="Calibri"/>
          <w:lang w:val="en-US"/>
        </w:rPr>
        <w:t>died once and for all</w:t>
      </w:r>
      <w:r w:rsidR="002A2D2E" w:rsidRPr="004B46A6">
        <w:rPr>
          <w:rFonts w:ascii="Calibri" w:hAnsi="Calibri" w:cs="Calibri"/>
          <w:vertAlign w:val="superscript"/>
        </w:rPr>
        <w:footnoteReference w:id="34"/>
      </w:r>
      <w:r w:rsidR="002A2D2E">
        <w:rPr>
          <w:rFonts w:ascii="Calibri" w:hAnsi="Calibri" w:cs="Calibri"/>
          <w:lang w:val="en-US"/>
        </w:rPr>
        <w:t xml:space="preserve"> </w:t>
      </w:r>
      <w:r w:rsidR="00B754D6">
        <w:rPr>
          <w:rFonts w:ascii="Calibri" w:hAnsi="Calibri" w:cs="Calibri"/>
          <w:lang w:val="en-US"/>
        </w:rPr>
        <w:t>has the right</w:t>
      </w:r>
      <w:r w:rsidR="009B5847">
        <w:rPr>
          <w:rFonts w:ascii="Calibri" w:hAnsi="Calibri" w:cs="Calibri"/>
          <w:lang w:val="en-US"/>
        </w:rPr>
        <w:t xml:space="preserve"> and expectation that believers would be </w:t>
      </w:r>
      <w:r w:rsidR="00B754D6">
        <w:rPr>
          <w:rFonts w:ascii="Calibri" w:hAnsi="Calibri" w:cs="Calibri"/>
          <w:lang w:val="en-US"/>
        </w:rPr>
        <w:t>holy as God is holy?</w:t>
      </w:r>
    </w:p>
    <w:p w14:paraId="09AE03E8" w14:textId="25F6AC7B" w:rsidR="004F333F" w:rsidRDefault="004F333F" w:rsidP="00856911">
      <w:pPr>
        <w:rPr>
          <w:rFonts w:ascii="Calibri" w:hAnsi="Calibri" w:cs="Calibri"/>
          <w:lang w:val="en-US"/>
        </w:rPr>
      </w:pPr>
    </w:p>
    <w:p w14:paraId="59390177" w14:textId="77777777" w:rsidR="00B754D6" w:rsidRDefault="00B754D6" w:rsidP="00B754D6">
      <w:pPr>
        <w:rPr>
          <w:rFonts w:ascii="Calibri" w:hAnsi="Calibri" w:cs="Calibri"/>
        </w:rPr>
      </w:pPr>
    </w:p>
    <w:p w14:paraId="67CEA0B8" w14:textId="0BBF9193" w:rsidR="004B46A6" w:rsidRPr="009E7104" w:rsidRDefault="009E7104" w:rsidP="009E7104">
      <w:pPr>
        <w:rPr>
          <w:rFonts w:ascii="Calibri" w:hAnsi="Calibri" w:cs="Calibri"/>
          <w:b/>
          <w:iCs/>
        </w:rPr>
      </w:pPr>
      <w:r w:rsidRPr="009E7104">
        <w:rPr>
          <w:rFonts w:ascii="Calibri" w:hAnsi="Calibri" w:cs="Calibri"/>
          <w:b/>
          <w:iCs/>
        </w:rPr>
        <w:t>Walking with Christ (verses 12-14)</w:t>
      </w:r>
    </w:p>
    <w:p w14:paraId="6A4D584C" w14:textId="77777777" w:rsidR="004B46A6" w:rsidRPr="00BB0919" w:rsidRDefault="004B46A6" w:rsidP="00856911">
      <w:pPr>
        <w:rPr>
          <w:rFonts w:ascii="Calibri" w:hAnsi="Calibri" w:cs="Calibri"/>
          <w:bCs/>
          <w:iCs/>
          <w:color w:val="000000" w:themeColor="text1"/>
        </w:rPr>
      </w:pPr>
    </w:p>
    <w:p w14:paraId="11567AFE" w14:textId="3B82742F" w:rsidR="007A1939" w:rsidRPr="009E7104" w:rsidRDefault="009E7104" w:rsidP="009E7104">
      <w:pPr>
        <w:ind w:left="709" w:right="828"/>
        <w:jc w:val="both"/>
        <w:rPr>
          <w:rFonts w:ascii="Calibri" w:hAnsi="Calibri" w:cs="Calibri"/>
          <w:b/>
          <w:bCs/>
          <w:iCs/>
          <w:color w:val="C00000"/>
        </w:rPr>
      </w:pPr>
      <w:r w:rsidRPr="009E7104">
        <w:rPr>
          <w:rFonts w:ascii="Calibri" w:hAnsi="Calibri" w:cs="Calibri"/>
          <w:b/>
          <w:bCs/>
          <w:color w:val="C00000"/>
          <w:vertAlign w:val="superscript"/>
          <w:lang w:val="en-US"/>
        </w:rPr>
        <w:t>12 </w:t>
      </w:r>
      <w:r w:rsidRPr="009E7104">
        <w:rPr>
          <w:rFonts w:ascii="Calibri" w:hAnsi="Calibri" w:cs="Calibri"/>
          <w:b/>
          <w:bCs/>
          <w:color w:val="C00000"/>
          <w:lang w:val="en-US"/>
        </w:rPr>
        <w:t xml:space="preserve">Therefore do not let sin reign in your mortal body so that you obey its evil desires. </w:t>
      </w:r>
      <w:r w:rsidRPr="009E7104">
        <w:rPr>
          <w:rFonts w:ascii="Calibri" w:hAnsi="Calibri" w:cs="Calibri"/>
          <w:b/>
          <w:bCs/>
          <w:color w:val="C00000"/>
          <w:vertAlign w:val="superscript"/>
          <w:lang w:val="en-US"/>
        </w:rPr>
        <w:t>13 </w:t>
      </w:r>
      <w:r w:rsidRPr="009E7104">
        <w:rPr>
          <w:rFonts w:ascii="Calibri" w:hAnsi="Calibri" w:cs="Calibri"/>
          <w:b/>
          <w:bCs/>
          <w:color w:val="C00000"/>
          <w:lang w:val="en-US"/>
        </w:rPr>
        <w:t xml:space="preserve">Do not offer any part of yourself to sin as an instrument of wickedness, but rather offer yourselves to God as those who have been brought from death to life; and offer every part of yourself to </w:t>
      </w:r>
      <w:r w:rsidR="00436CEE">
        <w:rPr>
          <w:rFonts w:ascii="Calibri" w:hAnsi="Calibri" w:cs="Calibri"/>
          <w:b/>
          <w:bCs/>
          <w:color w:val="C00000"/>
          <w:lang w:val="en-US"/>
        </w:rPr>
        <w:t>H</w:t>
      </w:r>
      <w:r w:rsidRPr="009E7104">
        <w:rPr>
          <w:rFonts w:ascii="Calibri" w:hAnsi="Calibri" w:cs="Calibri"/>
          <w:b/>
          <w:bCs/>
          <w:color w:val="C00000"/>
          <w:lang w:val="en-US"/>
        </w:rPr>
        <w:t xml:space="preserve">im as an instrument of righteousness. </w:t>
      </w:r>
      <w:r w:rsidRPr="009E7104">
        <w:rPr>
          <w:rFonts w:ascii="Calibri" w:hAnsi="Calibri" w:cs="Calibri"/>
          <w:b/>
          <w:bCs/>
          <w:color w:val="C00000"/>
          <w:vertAlign w:val="superscript"/>
          <w:lang w:val="en-US"/>
        </w:rPr>
        <w:t>14 </w:t>
      </w:r>
      <w:r w:rsidRPr="009E7104">
        <w:rPr>
          <w:rFonts w:ascii="Calibri" w:hAnsi="Calibri" w:cs="Calibri"/>
          <w:b/>
          <w:bCs/>
          <w:color w:val="C00000"/>
          <w:lang w:val="en-US"/>
        </w:rPr>
        <w:t xml:space="preserve">For sin shall no longer be your master, because you are not under the law, but under grace. </w:t>
      </w:r>
    </w:p>
    <w:p w14:paraId="43E52941" w14:textId="744492C6" w:rsidR="00FF7F0F" w:rsidRDefault="00EE3AFB" w:rsidP="001F015A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42C6C35D" wp14:editId="6757482B">
            <wp:simplePos x="0" y="0"/>
            <wp:positionH relativeFrom="margin">
              <wp:align>left</wp:align>
            </wp:positionH>
            <wp:positionV relativeFrom="paragraph">
              <wp:posOffset>771525</wp:posOffset>
            </wp:positionV>
            <wp:extent cx="3199765" cy="2400300"/>
            <wp:effectExtent l="76200" t="76200" r="133985" b="133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7d1583a1b653c1d4317777f23c4f9bf--romans--scrip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400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5A">
        <w:rPr>
          <w:rFonts w:ascii="Calibri" w:hAnsi="Calibri" w:cs="Calibri"/>
          <w:lang w:val="en-US"/>
        </w:rPr>
        <w:tab/>
        <w:t xml:space="preserve">Paul finished this section of his letter by concluding that grace is not a license to sin but the </w:t>
      </w:r>
      <w:r w:rsidR="0094449A">
        <w:rPr>
          <w:rFonts w:ascii="Calibri" w:hAnsi="Calibri" w:cs="Calibri"/>
          <w:lang w:val="en-US"/>
        </w:rPr>
        <w:t xml:space="preserve">means </w:t>
      </w:r>
      <w:r w:rsidR="001F015A">
        <w:rPr>
          <w:rFonts w:ascii="Calibri" w:hAnsi="Calibri" w:cs="Calibri"/>
          <w:lang w:val="en-US"/>
        </w:rPr>
        <w:t>of justification and sanctification!  Even believers are still “</w:t>
      </w:r>
      <w:r w:rsidR="001F015A" w:rsidRPr="001F015A">
        <w:rPr>
          <w:rFonts w:ascii="Calibri" w:hAnsi="Calibri" w:cs="Calibri"/>
          <w:lang w:val="en-US"/>
        </w:rPr>
        <w:t>diseased, irritable, excitable, and inclined to self-assertion and demoniacal self-distraction</w:t>
      </w:r>
      <w:r w:rsidR="001F015A">
        <w:rPr>
          <w:rFonts w:ascii="Calibri" w:hAnsi="Calibri" w:cs="Calibri"/>
          <w:lang w:val="en-US"/>
        </w:rPr>
        <w:t>,”</w:t>
      </w:r>
      <w:r w:rsidR="001F015A" w:rsidRPr="001F015A">
        <w:rPr>
          <w:rFonts w:ascii="Calibri" w:hAnsi="Calibri" w:cs="Calibri"/>
          <w:vertAlign w:val="superscript"/>
        </w:rPr>
        <w:footnoteReference w:id="35"/>
      </w:r>
      <w:r w:rsidR="001F015A">
        <w:rPr>
          <w:rFonts w:ascii="Calibri" w:hAnsi="Calibri" w:cs="Calibri"/>
          <w:lang w:val="en-US"/>
        </w:rPr>
        <w:t xml:space="preserve"> this does not mean that sin has mastery or is to be the lord of the believer’s life.</w:t>
      </w:r>
      <w:r w:rsidR="001F015A" w:rsidRPr="00113D0D">
        <w:rPr>
          <w:rFonts w:ascii="Calibri" w:hAnsi="Calibri" w:cs="Calibri"/>
          <w:vertAlign w:val="superscript"/>
        </w:rPr>
        <w:footnoteReference w:id="36"/>
      </w:r>
      <w:r w:rsidR="001F015A">
        <w:rPr>
          <w:rFonts w:ascii="Calibri" w:hAnsi="Calibri" w:cs="Calibri"/>
          <w:lang w:val="en-US"/>
        </w:rPr>
        <w:t xml:space="preserve">  The death and resurrection of Christ has broken the power of sin</w:t>
      </w:r>
      <w:r w:rsidR="000E7282" w:rsidRPr="00113D0D">
        <w:rPr>
          <w:rFonts w:ascii="Calibri" w:hAnsi="Calibri" w:cs="Calibri"/>
          <w:vertAlign w:val="superscript"/>
        </w:rPr>
        <w:footnoteReference w:id="37"/>
      </w:r>
      <w:r w:rsidR="001F015A">
        <w:rPr>
          <w:rFonts w:ascii="Calibri" w:hAnsi="Calibri" w:cs="Calibri"/>
          <w:lang w:val="en-US"/>
        </w:rPr>
        <w:t xml:space="preserve"> and as such has freed the believer to choose </w:t>
      </w:r>
      <w:r w:rsidR="000E7282">
        <w:rPr>
          <w:rFonts w:ascii="Calibri" w:hAnsi="Calibri" w:cs="Calibri"/>
          <w:lang w:val="en-US"/>
        </w:rPr>
        <w:t>which master, Satan or God that they want to serve (Matthew 6:24).</w:t>
      </w:r>
      <w:r w:rsidR="000E7282" w:rsidRPr="00113D0D">
        <w:rPr>
          <w:rFonts w:ascii="Calibri" w:hAnsi="Calibri" w:cs="Calibri"/>
          <w:vertAlign w:val="superscript"/>
        </w:rPr>
        <w:footnoteReference w:id="38"/>
      </w:r>
      <w:r w:rsidR="000E7282">
        <w:rPr>
          <w:rFonts w:ascii="Calibri" w:hAnsi="Calibri" w:cs="Calibri"/>
          <w:lang w:val="en-US"/>
        </w:rPr>
        <w:t xml:space="preserve">  Even though “sin wants to capture and rule over” the believer,</w:t>
      </w:r>
      <w:r w:rsidR="000E7282" w:rsidRPr="005E1E4C">
        <w:rPr>
          <w:rFonts w:ascii="Calibri" w:hAnsi="Calibri" w:cs="Calibri"/>
          <w:vertAlign w:val="superscript"/>
        </w:rPr>
        <w:footnoteReference w:id="39"/>
      </w:r>
      <w:r w:rsidR="000E7282">
        <w:rPr>
          <w:rFonts w:ascii="Calibri" w:hAnsi="Calibri" w:cs="Calibri"/>
          <w:lang w:val="en-US"/>
        </w:rPr>
        <w:t xml:space="preserve"> through the power of the Spirit one can chose to surrender one’s mind, heart, body and soul</w:t>
      </w:r>
      <w:r w:rsidR="000E7282" w:rsidRPr="005E1E4C">
        <w:rPr>
          <w:rFonts w:ascii="Calibri" w:hAnsi="Calibri" w:cs="Calibri"/>
          <w:vertAlign w:val="superscript"/>
        </w:rPr>
        <w:footnoteReference w:id="40"/>
      </w:r>
      <w:r w:rsidR="000E7282">
        <w:rPr>
          <w:rFonts w:ascii="Calibri" w:hAnsi="Calibri" w:cs="Calibri"/>
          <w:lang w:val="en-US"/>
        </w:rPr>
        <w:t xml:space="preserve"> to faithfully obey one’s Creator!</w:t>
      </w:r>
      <w:r w:rsidR="003C03E3">
        <w:rPr>
          <w:rFonts w:ascii="Calibri" w:hAnsi="Calibri" w:cs="Calibri"/>
          <w:lang w:val="en-US"/>
        </w:rPr>
        <w:t xml:space="preserve">  </w:t>
      </w:r>
      <w:r w:rsidR="009D58B7">
        <w:rPr>
          <w:rFonts w:ascii="Calibri" w:hAnsi="Calibri" w:cs="Calibri"/>
          <w:lang w:val="en-US"/>
        </w:rPr>
        <w:t>While the law demanded righteousness but could not produc</w:t>
      </w:r>
      <w:r w:rsidR="004D16B7">
        <w:rPr>
          <w:rFonts w:ascii="Calibri" w:hAnsi="Calibri" w:cs="Calibri"/>
          <w:lang w:val="en-US"/>
        </w:rPr>
        <w:t>e</w:t>
      </w:r>
      <w:r w:rsidR="009D58B7">
        <w:rPr>
          <w:rFonts w:ascii="Calibri" w:hAnsi="Calibri" w:cs="Calibri"/>
          <w:lang w:val="en-US"/>
        </w:rPr>
        <w:t xml:space="preserve"> it, grace </w:t>
      </w:r>
      <w:r w:rsidR="00F9102D">
        <w:rPr>
          <w:rFonts w:ascii="Calibri" w:hAnsi="Calibri" w:cs="Calibri"/>
          <w:lang w:val="en-US"/>
        </w:rPr>
        <w:t>removes co</w:t>
      </w:r>
      <w:bookmarkStart w:id="0" w:name="_GoBack"/>
      <w:bookmarkEnd w:id="0"/>
      <w:r w:rsidR="00F9102D">
        <w:rPr>
          <w:rFonts w:ascii="Calibri" w:hAnsi="Calibri" w:cs="Calibri"/>
          <w:lang w:val="en-US"/>
        </w:rPr>
        <w:t>ndemnation and He who is for (Romans 8:31), faithful (2 Corinthians 1:18) and has freed us (Galatians 5:1)</w:t>
      </w:r>
      <w:r w:rsidR="00F9102D" w:rsidRPr="00113D0D">
        <w:rPr>
          <w:rFonts w:ascii="Calibri" w:hAnsi="Calibri" w:cs="Calibri"/>
          <w:vertAlign w:val="superscript"/>
        </w:rPr>
        <w:footnoteReference w:id="41"/>
      </w:r>
      <w:r w:rsidR="00F9102D">
        <w:rPr>
          <w:rFonts w:ascii="Calibri" w:hAnsi="Calibri" w:cs="Calibri"/>
          <w:lang w:val="en-US"/>
        </w:rPr>
        <w:t xml:space="preserve"> </w:t>
      </w:r>
      <w:r w:rsidR="0094449A">
        <w:rPr>
          <w:rFonts w:ascii="Calibri" w:hAnsi="Calibri" w:cs="Calibri"/>
          <w:lang w:val="en-US"/>
        </w:rPr>
        <w:t xml:space="preserve">has </w:t>
      </w:r>
      <w:r w:rsidR="00F9102D">
        <w:rPr>
          <w:rFonts w:ascii="Calibri" w:hAnsi="Calibri" w:cs="Calibri"/>
          <w:lang w:val="en-US"/>
        </w:rPr>
        <w:t xml:space="preserve">enables us to be holy as He is holy.  </w:t>
      </w:r>
      <w:r w:rsidR="00E045AC">
        <w:rPr>
          <w:rFonts w:ascii="Calibri" w:hAnsi="Calibri" w:cs="Calibri"/>
          <w:lang w:val="en-US"/>
        </w:rPr>
        <w:t>Considering Paul’s teachings will you continue in sin or will you resist the passions and “subtle suggestions of evil,”</w:t>
      </w:r>
      <w:r w:rsidR="00E045AC" w:rsidRPr="00E045AC">
        <w:rPr>
          <w:rFonts w:ascii="Calibri" w:hAnsi="Calibri" w:cs="Calibri"/>
          <w:vertAlign w:val="superscript"/>
        </w:rPr>
        <w:t xml:space="preserve"> </w:t>
      </w:r>
      <w:r w:rsidR="00E045AC" w:rsidRPr="00113D0D">
        <w:rPr>
          <w:rFonts w:ascii="Calibri" w:hAnsi="Calibri" w:cs="Calibri"/>
          <w:vertAlign w:val="superscript"/>
        </w:rPr>
        <w:footnoteReference w:id="42"/>
      </w:r>
      <w:r w:rsidR="00E045AC">
        <w:rPr>
          <w:rFonts w:ascii="Calibri" w:hAnsi="Calibri" w:cs="Calibri"/>
          <w:lang w:val="en-US"/>
        </w:rPr>
        <w:t xml:space="preserve"> embrace faithful obedience and draw nearer to God so that He might draw hearer to you?</w:t>
      </w:r>
      <w:r w:rsidR="00FD1512">
        <w:rPr>
          <w:rFonts w:ascii="Calibri" w:hAnsi="Calibri" w:cs="Calibri"/>
          <w:lang w:val="en-US"/>
        </w:rPr>
        <w:t xml:space="preserve">  Will you choose to live your life dead to sin and alive in Christ?</w:t>
      </w:r>
    </w:p>
    <w:p w14:paraId="12146DC8" w14:textId="77777777" w:rsidR="003C03E3" w:rsidRPr="00E045AC" w:rsidRDefault="003C03E3" w:rsidP="003C03E3">
      <w:pPr>
        <w:rPr>
          <w:rFonts w:ascii="Calibri" w:hAnsi="Calibri" w:cs="Calibri"/>
          <w:lang w:val="en-US"/>
        </w:rPr>
      </w:pPr>
    </w:p>
    <w:p w14:paraId="39C3A68D" w14:textId="21D93C40" w:rsidR="00113D0D" w:rsidRDefault="00113D0D" w:rsidP="00856911">
      <w:pPr>
        <w:rPr>
          <w:rFonts w:ascii="Calibri" w:hAnsi="Calibri" w:cs="Calibri"/>
        </w:rPr>
      </w:pPr>
    </w:p>
    <w:p w14:paraId="25E9329A" w14:textId="77777777" w:rsidR="00113D0D" w:rsidRPr="00113D0D" w:rsidRDefault="00113D0D" w:rsidP="00856911">
      <w:pPr>
        <w:rPr>
          <w:rFonts w:ascii="Calibri" w:hAnsi="Calibri" w:cs="Calibri"/>
        </w:rPr>
      </w:pPr>
    </w:p>
    <w:p w14:paraId="03E7C33D" w14:textId="77777777" w:rsidR="00113D0D" w:rsidRPr="00113D0D" w:rsidRDefault="00113D0D" w:rsidP="00856911">
      <w:pPr>
        <w:rPr>
          <w:rFonts w:ascii="Calibri" w:hAnsi="Calibri" w:cs="Calibri"/>
          <w:color w:val="000000" w:themeColor="text1"/>
        </w:rPr>
      </w:pPr>
    </w:p>
    <w:p w14:paraId="5D8414EC" w14:textId="77777777" w:rsidR="007A1939" w:rsidRPr="00831624" w:rsidRDefault="007A1939" w:rsidP="00856911">
      <w:pPr>
        <w:rPr>
          <w:rFonts w:ascii="Calibri" w:hAnsi="Calibri" w:cs="Calibri"/>
          <w:color w:val="000000" w:themeColor="text1"/>
          <w:lang w:val="en-US"/>
        </w:rPr>
      </w:pPr>
    </w:p>
    <w:p w14:paraId="4BE22FB6" w14:textId="1A146C6D" w:rsidR="00831624" w:rsidRDefault="00831624" w:rsidP="00856911">
      <w:pPr>
        <w:rPr>
          <w:rFonts w:ascii="Calibri" w:hAnsi="Calibri" w:cs="Calibri"/>
          <w:b/>
          <w:bCs/>
          <w:color w:val="C00000"/>
          <w:lang w:val="en-US"/>
        </w:rPr>
      </w:pPr>
    </w:p>
    <w:p w14:paraId="669CA4F4" w14:textId="2271096C" w:rsidR="00F26794" w:rsidRDefault="00F26794" w:rsidP="007E0BB8">
      <w:pPr>
        <w:ind w:right="-23"/>
        <w:jc w:val="both"/>
        <w:rPr>
          <w:lang w:val="en-US"/>
        </w:rPr>
      </w:pPr>
    </w:p>
    <w:p w14:paraId="65833379" w14:textId="755A8E7B" w:rsidR="00F26794" w:rsidRDefault="00F26794" w:rsidP="007E0BB8">
      <w:pPr>
        <w:ind w:right="-23"/>
        <w:jc w:val="both"/>
        <w:rPr>
          <w:lang w:val="en-US"/>
        </w:rPr>
      </w:pPr>
    </w:p>
    <w:p w14:paraId="2E19099C" w14:textId="2C1C82BE" w:rsidR="00F26794" w:rsidRDefault="00F26794" w:rsidP="007E0BB8">
      <w:pPr>
        <w:ind w:right="-23"/>
        <w:jc w:val="both"/>
        <w:rPr>
          <w:lang w:val="en-US"/>
        </w:rPr>
      </w:pPr>
    </w:p>
    <w:p w14:paraId="566F3F58" w14:textId="5652A55C" w:rsidR="003D7B00" w:rsidRDefault="003D7B00" w:rsidP="007E0BB8">
      <w:pPr>
        <w:ind w:right="-23"/>
        <w:jc w:val="both"/>
        <w:rPr>
          <w:lang w:val="en-US"/>
        </w:rPr>
      </w:pPr>
    </w:p>
    <w:p w14:paraId="3B9EAF76" w14:textId="5CD08AC3" w:rsidR="003D7B00" w:rsidRDefault="003D7B00" w:rsidP="007E0BB8">
      <w:pPr>
        <w:ind w:right="-23"/>
        <w:jc w:val="both"/>
        <w:rPr>
          <w:lang w:val="en-US"/>
        </w:rPr>
      </w:pPr>
    </w:p>
    <w:p w14:paraId="6EAD7C58" w14:textId="35A3EAC4" w:rsidR="003D7B00" w:rsidRDefault="003D7B00" w:rsidP="007E0BB8">
      <w:pPr>
        <w:ind w:right="-23"/>
        <w:jc w:val="both"/>
        <w:rPr>
          <w:lang w:val="en-US"/>
        </w:rPr>
      </w:pPr>
    </w:p>
    <w:p w14:paraId="6C72272F" w14:textId="47684F94" w:rsidR="003D7B00" w:rsidRDefault="003D7B00" w:rsidP="007E0BB8">
      <w:pPr>
        <w:ind w:right="-23"/>
        <w:jc w:val="both"/>
        <w:rPr>
          <w:lang w:val="en-US"/>
        </w:rPr>
      </w:pPr>
    </w:p>
    <w:sectPr w:rsidR="003D7B00" w:rsidSect="007567AE">
      <w:footerReference w:type="default" r:id="rId15"/>
      <w:pgSz w:w="12240" w:h="15840"/>
      <w:pgMar w:top="1440" w:right="14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4E16" w14:textId="77777777" w:rsidR="00284246" w:rsidRDefault="00284246" w:rsidP="0080694B">
      <w:r>
        <w:separator/>
      </w:r>
    </w:p>
  </w:endnote>
  <w:endnote w:type="continuationSeparator" w:id="0">
    <w:p w14:paraId="2A786198" w14:textId="77777777" w:rsidR="00284246" w:rsidRDefault="00284246" w:rsidP="008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7474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277B9C" w14:textId="7C48FC12" w:rsidR="00761A7C" w:rsidRDefault="00761A7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D62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BE1A23" w14:textId="77777777" w:rsidR="00761A7C" w:rsidRDefault="00761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A3922" w14:textId="77777777" w:rsidR="00284246" w:rsidRDefault="00284246" w:rsidP="0080694B">
      <w:r>
        <w:separator/>
      </w:r>
    </w:p>
  </w:footnote>
  <w:footnote w:type="continuationSeparator" w:id="0">
    <w:p w14:paraId="66E2FBE6" w14:textId="77777777" w:rsidR="00284246" w:rsidRDefault="00284246" w:rsidP="0080694B">
      <w:r>
        <w:continuationSeparator/>
      </w:r>
    </w:p>
  </w:footnote>
  <w:footnote w:id="1">
    <w:p w14:paraId="627ED60F" w14:textId="77777777" w:rsidR="001870D7" w:rsidRPr="001032A0" w:rsidRDefault="001870D7" w:rsidP="001870D7">
      <w:pPr>
        <w:rPr>
          <w:sz w:val="20"/>
          <w:szCs w:val="20"/>
        </w:rPr>
      </w:pPr>
      <w:r w:rsidRPr="001032A0">
        <w:rPr>
          <w:sz w:val="20"/>
          <w:szCs w:val="20"/>
          <w:vertAlign w:val="superscript"/>
        </w:rPr>
        <w:footnoteRef/>
      </w:r>
      <w:r w:rsidRPr="001032A0">
        <w:rPr>
          <w:sz w:val="20"/>
          <w:szCs w:val="20"/>
        </w:rPr>
        <w:t xml:space="preserve"> C. H. Spurgeon, </w:t>
      </w:r>
      <w:hyperlink r:id="rId1" w:history="1">
        <w:r w:rsidRPr="001032A0">
          <w:rPr>
            <w:color w:val="0000FF"/>
            <w:sz w:val="20"/>
            <w:szCs w:val="20"/>
            <w:u w:val="single"/>
          </w:rPr>
          <w:t>“Death and Life in Christ,”</w:t>
        </w:r>
      </w:hyperlink>
      <w:r w:rsidRPr="001032A0">
        <w:rPr>
          <w:sz w:val="20"/>
          <w:szCs w:val="20"/>
        </w:rPr>
        <w:t xml:space="preserve"> in </w:t>
      </w:r>
      <w:r w:rsidRPr="001032A0">
        <w:rPr>
          <w:i/>
          <w:sz w:val="20"/>
          <w:szCs w:val="20"/>
        </w:rPr>
        <w:t>The Metropolitan Tabernacle Pulpit Sermons</w:t>
      </w:r>
      <w:r w:rsidRPr="001032A0">
        <w:rPr>
          <w:sz w:val="20"/>
          <w:szCs w:val="20"/>
        </w:rPr>
        <w:t>, vol. 9 (London: Passmore &amp; Alabaster, 1863), 197.</w:t>
      </w:r>
    </w:p>
  </w:footnote>
  <w:footnote w:id="2">
    <w:p w14:paraId="44956184" w14:textId="77777777" w:rsidR="001870D7" w:rsidRPr="001032A0" w:rsidRDefault="001870D7" w:rsidP="001870D7">
      <w:pPr>
        <w:rPr>
          <w:sz w:val="20"/>
          <w:szCs w:val="20"/>
        </w:rPr>
      </w:pPr>
      <w:r w:rsidRPr="001032A0">
        <w:rPr>
          <w:sz w:val="20"/>
          <w:szCs w:val="20"/>
          <w:vertAlign w:val="superscript"/>
        </w:rPr>
        <w:footnoteRef/>
      </w:r>
      <w:r w:rsidRPr="001032A0">
        <w:rPr>
          <w:sz w:val="20"/>
          <w:szCs w:val="20"/>
        </w:rPr>
        <w:t xml:space="preserve"> Craig S. Keener, </w:t>
      </w:r>
      <w:hyperlink r:id="rId2" w:history="1">
        <w:r w:rsidRPr="001032A0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1032A0">
        <w:rPr>
          <w:sz w:val="20"/>
          <w:szCs w:val="20"/>
        </w:rPr>
        <w:t>, New Covenant Commentary Series (Eugene, OR: Cascade Books, 2009), 79.</w:t>
      </w:r>
    </w:p>
  </w:footnote>
  <w:footnote w:id="3">
    <w:p w14:paraId="1121EB87" w14:textId="77777777" w:rsidR="00D507E3" w:rsidRDefault="00D507E3" w:rsidP="00D507E3">
      <w:r w:rsidRPr="001032A0">
        <w:rPr>
          <w:sz w:val="20"/>
          <w:szCs w:val="20"/>
          <w:vertAlign w:val="superscript"/>
        </w:rPr>
        <w:footnoteRef/>
      </w:r>
      <w:r w:rsidRPr="001032A0">
        <w:rPr>
          <w:sz w:val="20"/>
          <w:szCs w:val="20"/>
        </w:rPr>
        <w:t xml:space="preserve"> Richard N. Longenecker, </w:t>
      </w:r>
      <w:hyperlink r:id="rId3" w:history="1">
        <w:r w:rsidRPr="001032A0">
          <w:rPr>
            <w:color w:val="0000FF"/>
            <w:sz w:val="20"/>
            <w:szCs w:val="20"/>
            <w:u w:val="single"/>
          </w:rPr>
          <w:t>“The Acts of the Apostles,”</w:t>
        </w:r>
      </w:hyperlink>
      <w:r w:rsidRPr="001032A0">
        <w:rPr>
          <w:sz w:val="20"/>
          <w:szCs w:val="20"/>
        </w:rPr>
        <w:t xml:space="preserve"> in </w:t>
      </w:r>
      <w:r w:rsidRPr="001032A0">
        <w:rPr>
          <w:i/>
          <w:sz w:val="20"/>
          <w:szCs w:val="20"/>
        </w:rPr>
        <w:t>The Expositor’s Bible Commentary: John and Acts</w:t>
      </w:r>
      <w:r w:rsidRPr="001032A0">
        <w:rPr>
          <w:sz w:val="20"/>
          <w:szCs w:val="20"/>
        </w:rPr>
        <w:t xml:space="preserve">, ed. Frank E. </w:t>
      </w:r>
      <w:proofErr w:type="spellStart"/>
      <w:r w:rsidRPr="001032A0">
        <w:rPr>
          <w:sz w:val="20"/>
          <w:szCs w:val="20"/>
        </w:rPr>
        <w:t>Gaebelein</w:t>
      </w:r>
      <w:proofErr w:type="spellEnd"/>
      <w:r w:rsidRPr="001032A0">
        <w:rPr>
          <w:sz w:val="20"/>
          <w:szCs w:val="20"/>
        </w:rPr>
        <w:t>, vol. 9 (Grand Rapids, MI: Zondervan Publishing House, 1981), 442.</w:t>
      </w:r>
    </w:p>
  </w:footnote>
  <w:footnote w:id="4">
    <w:p w14:paraId="30C121E3" w14:textId="77777777" w:rsidR="00CC4157" w:rsidRDefault="00CC4157" w:rsidP="00CC4157">
      <w:r>
        <w:rPr>
          <w:vertAlign w:val="superscript"/>
        </w:rPr>
        <w:footnoteRef/>
      </w:r>
      <w:r>
        <w:t xml:space="preserve"> John Piper, </w:t>
      </w:r>
      <w:hyperlink r:id="rId4" w:history="1">
        <w:r>
          <w:rPr>
            <w:i/>
            <w:color w:val="0000FF"/>
            <w:u w:val="single"/>
          </w:rPr>
          <w:t>Sermons from John Piper (2000–2014)</w:t>
        </w:r>
      </w:hyperlink>
      <w:r>
        <w:t xml:space="preserve"> (Minneapolis, MN: Desiring God, 2014).</w:t>
      </w:r>
    </w:p>
  </w:footnote>
  <w:footnote w:id="5">
    <w:p w14:paraId="436FA4BF" w14:textId="77777777" w:rsidR="00831624" w:rsidRDefault="00831624" w:rsidP="00831624">
      <w:r>
        <w:rPr>
          <w:vertAlign w:val="superscript"/>
        </w:rPr>
        <w:footnoteRef/>
      </w:r>
      <w:r>
        <w:t xml:space="preserve"> Craig S. Keener, </w:t>
      </w:r>
      <w:hyperlink r:id="rId5" w:history="1">
        <w:r>
          <w:rPr>
            <w:i/>
            <w:color w:val="0000FF"/>
            <w:u w:val="single"/>
          </w:rPr>
          <w:t>Romans</w:t>
        </w:r>
      </w:hyperlink>
      <w:r>
        <w:t>, New Covenant Commentary Series (Eugene, OR: Cascade Books, 2009), 79.</w:t>
      </w:r>
    </w:p>
  </w:footnote>
  <w:footnote w:id="6">
    <w:p w14:paraId="70E2F73A" w14:textId="77777777" w:rsidR="004D7EF0" w:rsidRPr="00BB0919" w:rsidRDefault="004D7EF0" w:rsidP="004D7EF0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Everett F. Harrison, </w:t>
      </w:r>
      <w:hyperlink r:id="rId6" w:history="1">
        <w:r w:rsidRPr="00BB0919">
          <w:rPr>
            <w:color w:val="0000FF"/>
            <w:sz w:val="20"/>
            <w:szCs w:val="20"/>
            <w:u w:val="single"/>
          </w:rPr>
          <w:t>“Romans,”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Romans through Galatians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10 (Grand Rapids, MI: Zondervan Publishing House, 1976), 69.</w:t>
      </w:r>
    </w:p>
  </w:footnote>
  <w:footnote w:id="7">
    <w:p w14:paraId="6EEBEDFF" w14:textId="77777777" w:rsidR="004D7EF0" w:rsidRPr="00BB0919" w:rsidRDefault="004D7EF0" w:rsidP="004D7EF0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John Piper, </w:t>
      </w:r>
      <w:hyperlink r:id="rId7" w:history="1">
        <w:r w:rsidRPr="00BB0919">
          <w:rPr>
            <w:i/>
            <w:color w:val="0000FF"/>
            <w:sz w:val="20"/>
            <w:szCs w:val="20"/>
            <w:u w:val="single"/>
          </w:rPr>
          <w:t>Sermons from John Piper (2000–2014)</w:t>
        </w:r>
      </w:hyperlink>
      <w:r w:rsidRPr="00BB0919">
        <w:rPr>
          <w:sz w:val="20"/>
          <w:szCs w:val="20"/>
        </w:rPr>
        <w:t xml:space="preserve"> (Minneapolis, MN: Desiring God, 2014).</w:t>
      </w:r>
    </w:p>
  </w:footnote>
  <w:footnote w:id="8">
    <w:p w14:paraId="5A192E30" w14:textId="77777777" w:rsidR="00C8059D" w:rsidRPr="00BB0919" w:rsidRDefault="00C8059D" w:rsidP="00C8059D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Everett F. Harrison, </w:t>
      </w:r>
      <w:hyperlink r:id="rId8" w:history="1">
        <w:r w:rsidRPr="00BB0919">
          <w:rPr>
            <w:color w:val="0000FF"/>
            <w:sz w:val="20"/>
            <w:szCs w:val="20"/>
            <w:u w:val="single"/>
          </w:rPr>
          <w:t>“Romans,”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Romans through Galatians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10 (Grand Rapids, MI: Zondervan Publishing House, 1976), 69.</w:t>
      </w:r>
    </w:p>
  </w:footnote>
  <w:footnote w:id="9">
    <w:p w14:paraId="679D9C2C" w14:textId="724C64C3" w:rsidR="00C8059D" w:rsidRPr="00BB0919" w:rsidRDefault="00C8059D" w:rsidP="00C8059D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Everett F. Harrison, </w:t>
      </w:r>
      <w:hyperlink r:id="rId9" w:history="1">
        <w:r w:rsidRPr="00BB0919">
          <w:rPr>
            <w:color w:val="0000FF"/>
            <w:sz w:val="20"/>
            <w:szCs w:val="20"/>
            <w:u w:val="single"/>
          </w:rPr>
          <w:t>“Romans,”</w:t>
        </w:r>
      </w:hyperlink>
      <w:r w:rsidRPr="00BB0919">
        <w:rPr>
          <w:sz w:val="20"/>
          <w:szCs w:val="20"/>
        </w:rPr>
        <w:t xml:space="preserve"> 70.</w:t>
      </w:r>
    </w:p>
  </w:footnote>
  <w:footnote w:id="10">
    <w:p w14:paraId="6889CF65" w14:textId="77777777" w:rsidR="006C64B4" w:rsidRPr="00BB0919" w:rsidRDefault="006C64B4" w:rsidP="006C64B4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C. H. Spurgeon, </w:t>
      </w:r>
      <w:hyperlink r:id="rId10" w:history="1">
        <w:r w:rsidRPr="00BB0919">
          <w:rPr>
            <w:color w:val="0000FF"/>
            <w:sz w:val="20"/>
            <w:szCs w:val="20"/>
            <w:u w:val="single"/>
          </w:rPr>
          <w:t>“Death and Life in Christ,”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Metropolitan Tabernacle Pulpit Sermons</w:t>
      </w:r>
      <w:r w:rsidRPr="00BB0919">
        <w:rPr>
          <w:sz w:val="20"/>
          <w:szCs w:val="20"/>
        </w:rPr>
        <w:t>, vol. 9 (London: Passmore &amp; Alabaster, 1863), 199.</w:t>
      </w:r>
    </w:p>
  </w:footnote>
  <w:footnote w:id="11">
    <w:p w14:paraId="47F5C6B7" w14:textId="77777777" w:rsidR="006C64B4" w:rsidRPr="00BB0919" w:rsidRDefault="006C64B4" w:rsidP="006C64B4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Everett F. Harrison, </w:t>
      </w:r>
      <w:hyperlink r:id="rId11" w:history="1">
        <w:r w:rsidRPr="00BB0919">
          <w:rPr>
            <w:color w:val="0000FF"/>
            <w:sz w:val="20"/>
            <w:szCs w:val="20"/>
            <w:u w:val="single"/>
          </w:rPr>
          <w:t>“Romans,”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Romans through Galatians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10 (Grand Rapids, MI: Zondervan Publishing House, 1976), 70.</w:t>
      </w:r>
    </w:p>
  </w:footnote>
  <w:footnote w:id="12">
    <w:p w14:paraId="1412F529" w14:textId="77777777" w:rsidR="00052038" w:rsidRPr="00BB0919" w:rsidRDefault="00052038" w:rsidP="00052038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James R. Edwards, </w:t>
      </w:r>
      <w:hyperlink r:id="rId12" w:history="1">
        <w:r w:rsidRPr="00BB0919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BB0919">
        <w:rPr>
          <w:sz w:val="20"/>
          <w:szCs w:val="20"/>
        </w:rPr>
        <w:t>, Understanding the Bible Commentary Series (Grand Rapids, MI: Baker Books, 2011), 162.</w:t>
      </w:r>
    </w:p>
  </w:footnote>
  <w:footnote w:id="13">
    <w:p w14:paraId="4C57AB5C" w14:textId="77777777" w:rsidR="006C64B4" w:rsidRPr="00BB0919" w:rsidRDefault="006C64B4" w:rsidP="006C64B4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Everett F. Harrison, </w:t>
      </w:r>
      <w:hyperlink r:id="rId13" w:history="1">
        <w:r w:rsidRPr="00BB0919">
          <w:rPr>
            <w:color w:val="0000FF"/>
            <w:sz w:val="20"/>
            <w:szCs w:val="20"/>
            <w:u w:val="single"/>
          </w:rPr>
          <w:t>“Romans,”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Romans through Galatians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10 (Grand Rapids, MI: Zondervan Publishing House, 1976), 68.</w:t>
      </w:r>
    </w:p>
  </w:footnote>
  <w:footnote w:id="14">
    <w:p w14:paraId="2037BE01" w14:textId="77777777" w:rsidR="006C64B4" w:rsidRPr="00BB0919" w:rsidRDefault="006C64B4" w:rsidP="006C64B4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James R. Edwards, </w:t>
      </w:r>
      <w:hyperlink r:id="rId14" w:history="1">
        <w:r w:rsidRPr="00BB0919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BB0919">
        <w:rPr>
          <w:sz w:val="20"/>
          <w:szCs w:val="20"/>
        </w:rPr>
        <w:t>, Understanding the Bible Commentary Series (Grand Rapids, MI: Baker Books, 2011), 159.</w:t>
      </w:r>
    </w:p>
  </w:footnote>
  <w:footnote w:id="15">
    <w:p w14:paraId="20516D4F" w14:textId="77777777" w:rsidR="006C64B4" w:rsidRPr="00BB0919" w:rsidRDefault="006C64B4" w:rsidP="006C64B4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Everett F. Harrison, </w:t>
      </w:r>
      <w:hyperlink r:id="rId15" w:history="1">
        <w:r w:rsidRPr="00BB0919">
          <w:rPr>
            <w:color w:val="0000FF"/>
            <w:sz w:val="20"/>
            <w:szCs w:val="20"/>
            <w:u w:val="single"/>
          </w:rPr>
          <w:t>“Romans,”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Romans through Galatians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10 (Grand Rapids, MI: Zondervan Publishing House, 1976), 70.</w:t>
      </w:r>
    </w:p>
  </w:footnote>
  <w:footnote w:id="16">
    <w:p w14:paraId="5D7127C3" w14:textId="77777777" w:rsidR="00052038" w:rsidRPr="00BB0919" w:rsidRDefault="00052038" w:rsidP="00052038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John Piper, </w:t>
      </w:r>
      <w:hyperlink r:id="rId16" w:history="1">
        <w:r w:rsidRPr="00BB0919">
          <w:rPr>
            <w:i/>
            <w:color w:val="0000FF"/>
            <w:sz w:val="20"/>
            <w:szCs w:val="20"/>
            <w:u w:val="single"/>
          </w:rPr>
          <w:t>Sermons from John Piper (2000–2014)</w:t>
        </w:r>
      </w:hyperlink>
      <w:r w:rsidRPr="00BB0919">
        <w:rPr>
          <w:sz w:val="20"/>
          <w:szCs w:val="20"/>
        </w:rPr>
        <w:t xml:space="preserve"> (Minneapolis, MN: Desiring God, 2014).</w:t>
      </w:r>
    </w:p>
  </w:footnote>
  <w:footnote w:id="17">
    <w:p w14:paraId="219D1007" w14:textId="77777777" w:rsidR="00052038" w:rsidRPr="00BB0919" w:rsidRDefault="00052038" w:rsidP="00052038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Everett F. Harrison, </w:t>
      </w:r>
      <w:hyperlink r:id="rId17" w:history="1">
        <w:r w:rsidRPr="00BB0919">
          <w:rPr>
            <w:color w:val="0000FF"/>
            <w:sz w:val="20"/>
            <w:szCs w:val="20"/>
            <w:u w:val="single"/>
          </w:rPr>
          <w:t>“Romans,”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Romans through Galatians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10 (Grand Rapids, MI: Zondervan Publishing House, 1976), 69.</w:t>
      </w:r>
    </w:p>
  </w:footnote>
  <w:footnote w:id="18">
    <w:p w14:paraId="7ED8D36C" w14:textId="77777777" w:rsidR="007404B3" w:rsidRDefault="007404B3" w:rsidP="007404B3"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John Piper, </w:t>
      </w:r>
      <w:hyperlink r:id="rId18" w:history="1">
        <w:r w:rsidRPr="00BB0919">
          <w:rPr>
            <w:i/>
            <w:color w:val="0000FF"/>
            <w:sz w:val="20"/>
            <w:szCs w:val="20"/>
            <w:u w:val="single"/>
          </w:rPr>
          <w:t>Sermons from John Piper (2000–2014)</w:t>
        </w:r>
      </w:hyperlink>
      <w:r w:rsidRPr="00BB0919">
        <w:rPr>
          <w:sz w:val="20"/>
          <w:szCs w:val="20"/>
        </w:rPr>
        <w:t xml:space="preserve"> (Minneapolis, MN: Desiring God, 2014).</w:t>
      </w:r>
    </w:p>
  </w:footnote>
  <w:footnote w:id="19">
    <w:p w14:paraId="5AFE15B6" w14:textId="77777777" w:rsidR="001A7129" w:rsidRPr="00BB0919" w:rsidRDefault="001A7129" w:rsidP="001A7129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Richard N. Longenecker, </w:t>
      </w:r>
      <w:hyperlink r:id="rId19" w:history="1">
        <w:r w:rsidRPr="00BB0919">
          <w:rPr>
            <w:color w:val="0000FF"/>
            <w:sz w:val="20"/>
            <w:szCs w:val="20"/>
            <w:u w:val="single"/>
          </w:rPr>
          <w:t>“The Acts of the Apostles,”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John and Acts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9 (Grand Rapids, MI: Zondervan Publishing House, 1981), 448.</w:t>
      </w:r>
    </w:p>
  </w:footnote>
  <w:footnote w:id="20">
    <w:p w14:paraId="19C70816" w14:textId="77777777" w:rsidR="001A7129" w:rsidRPr="00BB0919" w:rsidRDefault="001A7129" w:rsidP="001A7129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Richard N. Longenecker, </w:t>
      </w:r>
      <w:hyperlink r:id="rId20" w:history="1">
        <w:r w:rsidRPr="00BB0919">
          <w:rPr>
            <w:color w:val="0000FF"/>
            <w:sz w:val="20"/>
            <w:szCs w:val="20"/>
            <w:u w:val="single"/>
          </w:rPr>
          <w:t>“The Acts of the Apostles,”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John and Acts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9 (Grand Rapids, MI: Zondervan Publishing House, 1981), 448.</w:t>
      </w:r>
    </w:p>
  </w:footnote>
  <w:footnote w:id="21">
    <w:p w14:paraId="16C0B6C3" w14:textId="77777777" w:rsidR="008C2550" w:rsidRPr="00BB0919" w:rsidRDefault="008C2550" w:rsidP="008C2550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D. A. Carson, </w:t>
      </w:r>
      <w:hyperlink r:id="rId21" w:history="1">
        <w:r w:rsidRPr="00BB0919">
          <w:rPr>
            <w:color w:val="0000FF"/>
            <w:sz w:val="20"/>
            <w:szCs w:val="20"/>
            <w:u w:val="single"/>
          </w:rPr>
          <w:t>“Matthew,”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Expositor’s Bible Commentary: Matthew, Mark, Luke</w:t>
      </w:r>
      <w:r w:rsidRPr="00BB0919">
        <w:rPr>
          <w:sz w:val="20"/>
          <w:szCs w:val="20"/>
        </w:rPr>
        <w:t xml:space="preserve">, ed. Frank E. </w:t>
      </w:r>
      <w:proofErr w:type="spellStart"/>
      <w:r w:rsidRPr="00BB0919">
        <w:rPr>
          <w:sz w:val="20"/>
          <w:szCs w:val="20"/>
        </w:rPr>
        <w:t>Gaebelein</w:t>
      </w:r>
      <w:proofErr w:type="spellEnd"/>
      <w:r w:rsidRPr="00BB0919">
        <w:rPr>
          <w:sz w:val="20"/>
          <w:szCs w:val="20"/>
        </w:rPr>
        <w:t>, vol. 8 (Grand Rapids, MI: Zondervan Publishing House, 1984), 145.</w:t>
      </w:r>
    </w:p>
  </w:footnote>
  <w:footnote w:id="22">
    <w:p w14:paraId="42B4CF82" w14:textId="77777777" w:rsidR="00E6443F" w:rsidRPr="00BB0919" w:rsidRDefault="00E6443F" w:rsidP="00E6443F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Michael J. </w:t>
      </w:r>
      <w:proofErr w:type="spellStart"/>
      <w:r w:rsidRPr="00BB0919">
        <w:rPr>
          <w:sz w:val="20"/>
          <w:szCs w:val="20"/>
        </w:rPr>
        <w:t>Wilkins</w:t>
      </w:r>
      <w:proofErr w:type="spellEnd"/>
      <w:r w:rsidRPr="00BB0919">
        <w:rPr>
          <w:sz w:val="20"/>
          <w:szCs w:val="20"/>
        </w:rPr>
        <w:t xml:space="preserve">, </w:t>
      </w:r>
      <w:hyperlink r:id="rId22" w:history="1">
        <w:r w:rsidRPr="00BB0919">
          <w:rPr>
            <w:i/>
            <w:color w:val="0000FF"/>
            <w:sz w:val="20"/>
            <w:szCs w:val="20"/>
            <w:u w:val="single"/>
          </w:rPr>
          <w:t>Matthew</w:t>
        </w:r>
      </w:hyperlink>
      <w:r w:rsidRPr="00BB0919">
        <w:rPr>
          <w:sz w:val="20"/>
          <w:szCs w:val="20"/>
        </w:rPr>
        <w:t>, The NIV Application Commentary (Grand Rapids, MI: Zondervan Publishing House, 2004), 228–229.</w:t>
      </w:r>
    </w:p>
  </w:footnote>
  <w:footnote w:id="23">
    <w:p w14:paraId="0E5E4D65" w14:textId="77777777" w:rsidR="00C45B9E" w:rsidRDefault="00C45B9E" w:rsidP="00C45B9E"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Robert H. Mounce, </w:t>
      </w:r>
      <w:hyperlink r:id="rId23" w:history="1">
        <w:r w:rsidRPr="00BB0919">
          <w:rPr>
            <w:i/>
            <w:color w:val="0000FF"/>
            <w:sz w:val="20"/>
            <w:szCs w:val="20"/>
            <w:u w:val="single"/>
          </w:rPr>
          <w:t>Matthew</w:t>
        </w:r>
      </w:hyperlink>
      <w:r w:rsidRPr="00BB0919">
        <w:rPr>
          <w:sz w:val="20"/>
          <w:szCs w:val="20"/>
        </w:rPr>
        <w:t>, Understanding the Bible Commentary Series (Grand Rapids, MI: Baker Books, 2011), 44.</w:t>
      </w:r>
    </w:p>
  </w:footnote>
  <w:footnote w:id="24">
    <w:p w14:paraId="28812925" w14:textId="77777777" w:rsidR="00B212F6" w:rsidRPr="00BB0919" w:rsidRDefault="00B212F6" w:rsidP="00B212F6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Craig S. Keener, </w:t>
      </w:r>
      <w:hyperlink r:id="rId24" w:history="1">
        <w:r w:rsidRPr="00BB0919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BB0919">
        <w:rPr>
          <w:sz w:val="20"/>
          <w:szCs w:val="20"/>
        </w:rPr>
        <w:t>, New Covenant Commentary Series (Eugene, OR: Cascade Books, 2009), 81.</w:t>
      </w:r>
    </w:p>
  </w:footnote>
  <w:footnote w:id="25">
    <w:p w14:paraId="47B903C7" w14:textId="77777777" w:rsidR="00677D53" w:rsidRPr="00BB0919" w:rsidRDefault="00677D53" w:rsidP="00677D53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C. H. Spurgeon, </w:t>
      </w:r>
      <w:hyperlink r:id="rId25" w:history="1">
        <w:r w:rsidRPr="00BB0919">
          <w:rPr>
            <w:color w:val="0000FF"/>
            <w:sz w:val="20"/>
            <w:szCs w:val="20"/>
            <w:u w:val="single"/>
          </w:rPr>
          <w:t>“Death and Life in Christ,”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Metropolitan Tabernacle Pulpit Sermons</w:t>
      </w:r>
      <w:r w:rsidRPr="00BB0919">
        <w:rPr>
          <w:sz w:val="20"/>
          <w:szCs w:val="20"/>
        </w:rPr>
        <w:t>, vol. 9 (London: Passmore &amp; Alabaster, 1863), 196.</w:t>
      </w:r>
    </w:p>
  </w:footnote>
  <w:footnote w:id="26">
    <w:p w14:paraId="41D49CD1" w14:textId="77777777" w:rsidR="00677D53" w:rsidRPr="00BB0919" w:rsidRDefault="00677D53" w:rsidP="00677D53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James R. Edwards, </w:t>
      </w:r>
      <w:hyperlink r:id="rId26" w:history="1">
        <w:r w:rsidRPr="00BB0919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BB0919">
        <w:rPr>
          <w:sz w:val="20"/>
          <w:szCs w:val="20"/>
        </w:rPr>
        <w:t>, Understanding the Bible Commentary Series (Grand Rapids, MI: Baker Books, 2011), 164.</w:t>
      </w:r>
    </w:p>
  </w:footnote>
  <w:footnote w:id="27">
    <w:p w14:paraId="330B82B6" w14:textId="77777777" w:rsidR="00677D53" w:rsidRPr="00BB0919" w:rsidRDefault="00677D53" w:rsidP="00677D53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James R. Edwards, </w:t>
      </w:r>
      <w:hyperlink r:id="rId27" w:history="1">
        <w:r w:rsidRPr="00BB0919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BB0919">
        <w:rPr>
          <w:sz w:val="20"/>
          <w:szCs w:val="20"/>
        </w:rPr>
        <w:t>, Understanding the Bible Commentary Series (Grand Rapids, MI: Baker Books, 2011), 160.</w:t>
      </w:r>
    </w:p>
  </w:footnote>
  <w:footnote w:id="28">
    <w:p w14:paraId="0B88EC34" w14:textId="77777777" w:rsidR="00677D53" w:rsidRPr="00BB0919" w:rsidRDefault="00677D53" w:rsidP="00677D53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Craig S. Keener, </w:t>
      </w:r>
      <w:hyperlink r:id="rId28" w:history="1">
        <w:r w:rsidRPr="00BB0919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BB0919">
        <w:rPr>
          <w:sz w:val="20"/>
          <w:szCs w:val="20"/>
        </w:rPr>
        <w:t>, New Covenant Commentary Series (Eugene, OR: Cascade Books, 2009), 80.</w:t>
      </w:r>
    </w:p>
  </w:footnote>
  <w:footnote w:id="29">
    <w:p w14:paraId="058AA951" w14:textId="77777777" w:rsidR="00677D53" w:rsidRPr="00BB0919" w:rsidRDefault="00677D53" w:rsidP="00677D53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F. F. Bruce, </w:t>
      </w:r>
      <w:hyperlink r:id="rId29" w:history="1">
        <w:r w:rsidRPr="00BB0919">
          <w:rPr>
            <w:i/>
            <w:color w:val="0000FF"/>
            <w:sz w:val="20"/>
            <w:szCs w:val="20"/>
            <w:u w:val="single"/>
          </w:rPr>
          <w:t>Romans: An Introduction and Commentary</w:t>
        </w:r>
      </w:hyperlink>
      <w:r w:rsidRPr="00BB0919">
        <w:rPr>
          <w:sz w:val="20"/>
          <w:szCs w:val="20"/>
        </w:rPr>
        <w:t>, vol. 6, Tyndale New Testament Commentaries (Downers Grove, IL: InterVarsity Press, 1985), 140–141.</w:t>
      </w:r>
    </w:p>
  </w:footnote>
  <w:footnote w:id="30">
    <w:p w14:paraId="041ABA7E" w14:textId="77777777" w:rsidR="00677D53" w:rsidRPr="00BB0919" w:rsidRDefault="00677D53" w:rsidP="00677D53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James R. Edwards, </w:t>
      </w:r>
      <w:hyperlink r:id="rId30" w:history="1">
        <w:r w:rsidRPr="00BB0919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BB0919">
        <w:rPr>
          <w:sz w:val="20"/>
          <w:szCs w:val="20"/>
        </w:rPr>
        <w:t>, Understanding the Bible Commentary Series (Grand Rapids, MI: Baker Books, 2011), 164.</w:t>
      </w:r>
    </w:p>
  </w:footnote>
  <w:footnote w:id="31">
    <w:p w14:paraId="35741DEC" w14:textId="77777777" w:rsidR="00D839FA" w:rsidRPr="00BB0919" w:rsidRDefault="00D839FA" w:rsidP="00D839FA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R. C. Sproul, </w:t>
      </w:r>
      <w:hyperlink r:id="rId31" w:history="1">
        <w:r w:rsidRPr="00BB0919">
          <w:rPr>
            <w:i/>
            <w:color w:val="0000FF"/>
            <w:sz w:val="20"/>
            <w:szCs w:val="20"/>
            <w:u w:val="single"/>
          </w:rPr>
          <w:t>The Gospel of God: An Exposition of Romans</w:t>
        </w:r>
      </w:hyperlink>
      <w:r w:rsidRPr="00BB0919">
        <w:rPr>
          <w:sz w:val="20"/>
          <w:szCs w:val="20"/>
        </w:rPr>
        <w:t xml:space="preserve"> (Great Britain: Christian Focus Publications, 1994), 111.</w:t>
      </w:r>
    </w:p>
  </w:footnote>
  <w:footnote w:id="32">
    <w:p w14:paraId="6C06A0AB" w14:textId="77777777" w:rsidR="00D839FA" w:rsidRPr="00BB0919" w:rsidRDefault="00D839FA" w:rsidP="00D839FA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R. C. Sproul, </w:t>
      </w:r>
      <w:hyperlink r:id="rId32" w:history="1">
        <w:r w:rsidRPr="00BB0919">
          <w:rPr>
            <w:i/>
            <w:color w:val="0000FF"/>
            <w:sz w:val="20"/>
            <w:szCs w:val="20"/>
            <w:u w:val="single"/>
          </w:rPr>
          <w:t>The Gospel of God: An Exposition of Romans</w:t>
        </w:r>
      </w:hyperlink>
      <w:r w:rsidRPr="00BB0919">
        <w:rPr>
          <w:sz w:val="20"/>
          <w:szCs w:val="20"/>
        </w:rPr>
        <w:t xml:space="preserve"> (Great Britain: Christian Focus Publications, 1994), 111–112.</w:t>
      </w:r>
    </w:p>
  </w:footnote>
  <w:footnote w:id="33">
    <w:p w14:paraId="0E3D7B53" w14:textId="77777777" w:rsidR="004F333F" w:rsidRPr="00BB0919" w:rsidRDefault="004F333F" w:rsidP="004F333F">
      <w:pPr>
        <w:rPr>
          <w:sz w:val="20"/>
          <w:szCs w:val="20"/>
        </w:rPr>
      </w:pPr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C. H. Spurgeon, </w:t>
      </w:r>
      <w:hyperlink r:id="rId33" w:history="1">
        <w:r w:rsidRPr="00BB0919">
          <w:rPr>
            <w:color w:val="0000FF"/>
            <w:sz w:val="20"/>
            <w:szCs w:val="20"/>
            <w:u w:val="single"/>
          </w:rPr>
          <w:t>“Death and Life in Christ,”</w:t>
        </w:r>
      </w:hyperlink>
      <w:r w:rsidRPr="00BB0919">
        <w:rPr>
          <w:sz w:val="20"/>
          <w:szCs w:val="20"/>
        </w:rPr>
        <w:t xml:space="preserve"> in </w:t>
      </w:r>
      <w:r w:rsidRPr="00BB0919">
        <w:rPr>
          <w:i/>
          <w:sz w:val="20"/>
          <w:szCs w:val="20"/>
        </w:rPr>
        <w:t>The Metropolitan Tabernacle Pulpit Sermons</w:t>
      </w:r>
      <w:r w:rsidRPr="00BB0919">
        <w:rPr>
          <w:sz w:val="20"/>
          <w:szCs w:val="20"/>
        </w:rPr>
        <w:t>, vol. 9 (London: Passmore &amp; Alabaster, 1863), 197.</w:t>
      </w:r>
    </w:p>
  </w:footnote>
  <w:footnote w:id="34">
    <w:p w14:paraId="0C2C20EC" w14:textId="77777777" w:rsidR="002A2D2E" w:rsidRDefault="002A2D2E" w:rsidP="002A2D2E">
      <w:r w:rsidRPr="00BB0919">
        <w:rPr>
          <w:sz w:val="20"/>
          <w:szCs w:val="20"/>
          <w:vertAlign w:val="superscript"/>
        </w:rPr>
        <w:footnoteRef/>
      </w:r>
      <w:r w:rsidRPr="00BB0919">
        <w:rPr>
          <w:sz w:val="20"/>
          <w:szCs w:val="20"/>
        </w:rPr>
        <w:t xml:space="preserve"> James R. Edwards, </w:t>
      </w:r>
      <w:hyperlink r:id="rId34" w:history="1">
        <w:r w:rsidRPr="00BB0919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BB0919">
        <w:rPr>
          <w:sz w:val="20"/>
          <w:szCs w:val="20"/>
        </w:rPr>
        <w:t>, Understanding the Bible Commentary Series (Grand Rapids, MI: Baker Books, 2011), 163.</w:t>
      </w:r>
    </w:p>
  </w:footnote>
  <w:footnote w:id="35">
    <w:p w14:paraId="5C3D5021" w14:textId="77777777" w:rsidR="001F015A" w:rsidRPr="00F9102D" w:rsidRDefault="001F015A" w:rsidP="001F015A">
      <w:pPr>
        <w:rPr>
          <w:sz w:val="20"/>
          <w:szCs w:val="20"/>
        </w:rPr>
      </w:pPr>
      <w:r w:rsidRPr="00F9102D">
        <w:rPr>
          <w:sz w:val="20"/>
          <w:szCs w:val="20"/>
          <w:vertAlign w:val="superscript"/>
        </w:rPr>
        <w:footnoteRef/>
      </w:r>
      <w:r w:rsidRPr="00F9102D">
        <w:rPr>
          <w:sz w:val="20"/>
          <w:szCs w:val="20"/>
        </w:rPr>
        <w:t xml:space="preserve"> John Peter Lange et al., </w:t>
      </w:r>
      <w:hyperlink r:id="rId35" w:history="1">
        <w:r w:rsidRPr="00F9102D">
          <w:rPr>
            <w:i/>
            <w:color w:val="0000FF"/>
            <w:sz w:val="20"/>
            <w:szCs w:val="20"/>
            <w:u w:val="single"/>
          </w:rPr>
          <w:t>A Commentary on the Holy Scriptures: Romans</w:t>
        </w:r>
      </w:hyperlink>
      <w:r w:rsidRPr="00F9102D">
        <w:rPr>
          <w:sz w:val="20"/>
          <w:szCs w:val="20"/>
        </w:rPr>
        <w:t xml:space="preserve"> (Bellingham, WA: Logos Bible Software, 2008), 210.</w:t>
      </w:r>
    </w:p>
  </w:footnote>
  <w:footnote w:id="36">
    <w:p w14:paraId="4BC275CA" w14:textId="77777777" w:rsidR="001F015A" w:rsidRPr="00F9102D" w:rsidRDefault="001F015A" w:rsidP="001F015A">
      <w:pPr>
        <w:rPr>
          <w:sz w:val="20"/>
          <w:szCs w:val="20"/>
        </w:rPr>
      </w:pPr>
      <w:r w:rsidRPr="00F9102D">
        <w:rPr>
          <w:sz w:val="20"/>
          <w:szCs w:val="20"/>
          <w:vertAlign w:val="superscript"/>
        </w:rPr>
        <w:footnoteRef/>
      </w:r>
      <w:r w:rsidRPr="00F9102D">
        <w:rPr>
          <w:sz w:val="20"/>
          <w:szCs w:val="20"/>
        </w:rPr>
        <w:t xml:space="preserve"> James R. Edwards, </w:t>
      </w:r>
      <w:hyperlink r:id="rId36" w:history="1">
        <w:r w:rsidRPr="00F9102D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F9102D">
        <w:rPr>
          <w:sz w:val="20"/>
          <w:szCs w:val="20"/>
        </w:rPr>
        <w:t>, Understanding the Bible Commentary Series (Grand Rapids, MI: Baker Books, 2011), 165.</w:t>
      </w:r>
    </w:p>
  </w:footnote>
  <w:footnote w:id="37">
    <w:p w14:paraId="09F3A7D6" w14:textId="77777777" w:rsidR="000E7282" w:rsidRPr="00F9102D" w:rsidRDefault="000E7282" w:rsidP="000E7282">
      <w:pPr>
        <w:rPr>
          <w:sz w:val="20"/>
          <w:szCs w:val="20"/>
        </w:rPr>
      </w:pPr>
      <w:r w:rsidRPr="00F9102D">
        <w:rPr>
          <w:sz w:val="20"/>
          <w:szCs w:val="20"/>
          <w:vertAlign w:val="superscript"/>
        </w:rPr>
        <w:footnoteRef/>
      </w:r>
      <w:r w:rsidRPr="00F9102D">
        <w:rPr>
          <w:sz w:val="20"/>
          <w:szCs w:val="20"/>
        </w:rPr>
        <w:t xml:space="preserve"> James R. Edwards, </w:t>
      </w:r>
      <w:hyperlink r:id="rId37" w:history="1">
        <w:r w:rsidRPr="00F9102D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F9102D">
        <w:rPr>
          <w:sz w:val="20"/>
          <w:szCs w:val="20"/>
        </w:rPr>
        <w:t>, Understanding the Bible Commentary Series (Grand Rapids, MI: Baker Books, 2011), 164.</w:t>
      </w:r>
    </w:p>
  </w:footnote>
  <w:footnote w:id="38">
    <w:p w14:paraId="03E3D793" w14:textId="77777777" w:rsidR="000E7282" w:rsidRPr="00F9102D" w:rsidRDefault="000E7282" w:rsidP="000E7282">
      <w:pPr>
        <w:rPr>
          <w:sz w:val="20"/>
          <w:szCs w:val="20"/>
        </w:rPr>
      </w:pPr>
      <w:r w:rsidRPr="00F9102D">
        <w:rPr>
          <w:sz w:val="20"/>
          <w:szCs w:val="20"/>
          <w:vertAlign w:val="superscript"/>
        </w:rPr>
        <w:footnoteRef/>
      </w:r>
      <w:r w:rsidRPr="00F9102D">
        <w:rPr>
          <w:sz w:val="20"/>
          <w:szCs w:val="20"/>
        </w:rPr>
        <w:t xml:space="preserve"> James R. Edwards, </w:t>
      </w:r>
      <w:hyperlink r:id="rId38" w:history="1">
        <w:r w:rsidRPr="00F9102D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F9102D">
        <w:rPr>
          <w:sz w:val="20"/>
          <w:szCs w:val="20"/>
        </w:rPr>
        <w:t>, Understanding the Bible Commentary Series (Grand Rapids, MI: Baker Books, 2011), 165.</w:t>
      </w:r>
    </w:p>
  </w:footnote>
  <w:footnote w:id="39">
    <w:p w14:paraId="1AD90A0B" w14:textId="77777777" w:rsidR="000E7282" w:rsidRPr="00F9102D" w:rsidRDefault="000E7282" w:rsidP="000E7282">
      <w:pPr>
        <w:rPr>
          <w:sz w:val="20"/>
          <w:szCs w:val="20"/>
        </w:rPr>
      </w:pPr>
      <w:r w:rsidRPr="00F9102D">
        <w:rPr>
          <w:sz w:val="20"/>
          <w:szCs w:val="20"/>
          <w:vertAlign w:val="superscript"/>
        </w:rPr>
        <w:footnoteRef/>
      </w:r>
      <w:r w:rsidRPr="00F9102D">
        <w:rPr>
          <w:sz w:val="20"/>
          <w:szCs w:val="20"/>
        </w:rPr>
        <w:t xml:space="preserve"> R. C. Sproul, </w:t>
      </w:r>
      <w:hyperlink r:id="rId39" w:history="1">
        <w:r w:rsidRPr="00F9102D">
          <w:rPr>
            <w:i/>
            <w:color w:val="0000FF"/>
            <w:sz w:val="20"/>
            <w:szCs w:val="20"/>
            <w:u w:val="single"/>
          </w:rPr>
          <w:t>The Gospel of God: An Exposition of Romans</w:t>
        </w:r>
      </w:hyperlink>
      <w:r w:rsidRPr="00F9102D">
        <w:rPr>
          <w:sz w:val="20"/>
          <w:szCs w:val="20"/>
        </w:rPr>
        <w:t xml:space="preserve"> (Great Britain: Christian Focus Publications, 1994), 114.</w:t>
      </w:r>
    </w:p>
  </w:footnote>
  <w:footnote w:id="40">
    <w:p w14:paraId="407A1C67" w14:textId="77777777" w:rsidR="000E7282" w:rsidRPr="00F9102D" w:rsidRDefault="000E7282" w:rsidP="000E7282">
      <w:pPr>
        <w:rPr>
          <w:sz w:val="20"/>
          <w:szCs w:val="20"/>
        </w:rPr>
      </w:pPr>
      <w:r w:rsidRPr="00F9102D">
        <w:rPr>
          <w:sz w:val="20"/>
          <w:szCs w:val="20"/>
          <w:vertAlign w:val="superscript"/>
        </w:rPr>
        <w:footnoteRef/>
      </w:r>
      <w:r w:rsidRPr="00F9102D">
        <w:rPr>
          <w:sz w:val="20"/>
          <w:szCs w:val="20"/>
        </w:rPr>
        <w:t xml:space="preserve"> R. C. Sproul, </w:t>
      </w:r>
      <w:hyperlink r:id="rId40" w:history="1">
        <w:r w:rsidRPr="00F9102D">
          <w:rPr>
            <w:i/>
            <w:color w:val="0000FF"/>
            <w:sz w:val="20"/>
            <w:szCs w:val="20"/>
            <w:u w:val="single"/>
          </w:rPr>
          <w:t>The Gospel of God: An Exposition of Romans</w:t>
        </w:r>
      </w:hyperlink>
      <w:r w:rsidRPr="00F9102D">
        <w:rPr>
          <w:sz w:val="20"/>
          <w:szCs w:val="20"/>
        </w:rPr>
        <w:t xml:space="preserve"> (Great Britain: Christian Focus Publications, 1994), 115.</w:t>
      </w:r>
    </w:p>
  </w:footnote>
  <w:footnote w:id="41">
    <w:p w14:paraId="5A1299CC" w14:textId="77777777" w:rsidR="00F9102D" w:rsidRPr="00F9102D" w:rsidRDefault="00F9102D" w:rsidP="00F9102D">
      <w:pPr>
        <w:rPr>
          <w:sz w:val="20"/>
          <w:szCs w:val="20"/>
        </w:rPr>
      </w:pPr>
      <w:r w:rsidRPr="00F9102D">
        <w:rPr>
          <w:sz w:val="20"/>
          <w:szCs w:val="20"/>
          <w:vertAlign w:val="superscript"/>
        </w:rPr>
        <w:footnoteRef/>
      </w:r>
      <w:r w:rsidRPr="00F9102D">
        <w:rPr>
          <w:sz w:val="20"/>
          <w:szCs w:val="20"/>
        </w:rPr>
        <w:t xml:space="preserve"> James R. Edwards, </w:t>
      </w:r>
      <w:hyperlink r:id="rId41" w:history="1">
        <w:r w:rsidRPr="00F9102D">
          <w:rPr>
            <w:i/>
            <w:color w:val="0000FF"/>
            <w:sz w:val="20"/>
            <w:szCs w:val="20"/>
            <w:u w:val="single"/>
          </w:rPr>
          <w:t>Romans</w:t>
        </w:r>
      </w:hyperlink>
      <w:r w:rsidRPr="00F9102D">
        <w:rPr>
          <w:sz w:val="20"/>
          <w:szCs w:val="20"/>
        </w:rPr>
        <w:t>, Understanding the Bible Commentary Series (Grand Rapids, MI: Baker Books, 2011), 165.</w:t>
      </w:r>
    </w:p>
  </w:footnote>
  <w:footnote w:id="42">
    <w:p w14:paraId="3A2605E6" w14:textId="77777777" w:rsidR="00E045AC" w:rsidRDefault="00E045AC" w:rsidP="00E045AC">
      <w:r w:rsidRPr="00F9102D">
        <w:rPr>
          <w:sz w:val="20"/>
          <w:szCs w:val="20"/>
          <w:vertAlign w:val="superscript"/>
        </w:rPr>
        <w:footnoteRef/>
      </w:r>
      <w:r w:rsidRPr="00F9102D">
        <w:rPr>
          <w:sz w:val="20"/>
          <w:szCs w:val="20"/>
        </w:rPr>
        <w:t xml:space="preserve"> Everett F. Harrison, </w:t>
      </w:r>
      <w:hyperlink r:id="rId42" w:history="1">
        <w:r w:rsidRPr="00F9102D">
          <w:rPr>
            <w:color w:val="0000FF"/>
            <w:sz w:val="20"/>
            <w:szCs w:val="20"/>
            <w:u w:val="single"/>
          </w:rPr>
          <w:t>“Romans,”</w:t>
        </w:r>
      </w:hyperlink>
      <w:r w:rsidRPr="00F9102D">
        <w:rPr>
          <w:sz w:val="20"/>
          <w:szCs w:val="20"/>
        </w:rPr>
        <w:t xml:space="preserve"> in </w:t>
      </w:r>
      <w:r w:rsidRPr="00F9102D">
        <w:rPr>
          <w:i/>
          <w:sz w:val="20"/>
          <w:szCs w:val="20"/>
        </w:rPr>
        <w:t>The Expositor’s Bible Commentary: Romans through Galatians</w:t>
      </w:r>
      <w:r w:rsidRPr="00F9102D">
        <w:rPr>
          <w:sz w:val="20"/>
          <w:szCs w:val="20"/>
        </w:rPr>
        <w:t xml:space="preserve">, ed. Frank E. </w:t>
      </w:r>
      <w:proofErr w:type="spellStart"/>
      <w:r w:rsidRPr="00F9102D">
        <w:rPr>
          <w:sz w:val="20"/>
          <w:szCs w:val="20"/>
        </w:rPr>
        <w:t>Gaebelein</w:t>
      </w:r>
      <w:proofErr w:type="spellEnd"/>
      <w:r w:rsidRPr="00F9102D">
        <w:rPr>
          <w:sz w:val="20"/>
          <w:szCs w:val="20"/>
        </w:rPr>
        <w:t>, vol. 10 (Grand Rapids, MI: Zondervan Publishing House, 1976), 71.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A8A"/>
    <w:multiLevelType w:val="hybridMultilevel"/>
    <w:tmpl w:val="C13C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5B6"/>
    <w:multiLevelType w:val="multilevel"/>
    <w:tmpl w:val="EFA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04206"/>
    <w:multiLevelType w:val="hybridMultilevel"/>
    <w:tmpl w:val="07F20A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0839"/>
    <w:multiLevelType w:val="hybridMultilevel"/>
    <w:tmpl w:val="8BAE3B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1CC8"/>
    <w:multiLevelType w:val="hybridMultilevel"/>
    <w:tmpl w:val="D0562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2329"/>
    <w:multiLevelType w:val="hybridMultilevel"/>
    <w:tmpl w:val="0512D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1356"/>
    <w:multiLevelType w:val="hybridMultilevel"/>
    <w:tmpl w:val="FF12E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625F"/>
    <w:multiLevelType w:val="hybridMultilevel"/>
    <w:tmpl w:val="E5B877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598E"/>
    <w:multiLevelType w:val="hybridMultilevel"/>
    <w:tmpl w:val="D590880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917A48"/>
    <w:multiLevelType w:val="multilevel"/>
    <w:tmpl w:val="032AD9D0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  <w:b/>
        <w:color w:val="000000" w:themeColor="text1"/>
      </w:rPr>
    </w:lvl>
    <w:lvl w:ilvl="1">
      <w:start w:val="2"/>
      <w:numFmt w:val="decimal"/>
      <w:lvlText w:val="%1-%2."/>
      <w:lvlJc w:val="left"/>
      <w:pPr>
        <w:ind w:left="36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-%2.%3."/>
      <w:lvlJc w:val="left"/>
      <w:pPr>
        <w:ind w:left="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-%2.%3.%4."/>
      <w:lvlJc w:val="left"/>
      <w:pPr>
        <w:ind w:left="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-%2.%3.%4.%5."/>
      <w:lvlJc w:val="left"/>
      <w:pPr>
        <w:ind w:left="-36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-%2.%3.%4.%5.%6."/>
      <w:lvlJc w:val="left"/>
      <w:pPr>
        <w:ind w:left="-36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-%2.%3.%4.%5.%6.%7."/>
      <w:lvlJc w:val="left"/>
      <w:pPr>
        <w:ind w:left="-72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-%2.%3.%4.%5.%6.%7.%8."/>
      <w:lvlJc w:val="left"/>
      <w:pPr>
        <w:ind w:left="-72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-%2.%3.%4.%5.%6.%7.%8.%9."/>
      <w:lvlJc w:val="left"/>
      <w:pPr>
        <w:ind w:left="-1080" w:hanging="1800"/>
      </w:pPr>
      <w:rPr>
        <w:rFonts w:hint="default"/>
        <w:b/>
        <w:color w:val="000000" w:themeColor="text1"/>
      </w:rPr>
    </w:lvl>
  </w:abstractNum>
  <w:abstractNum w:abstractNumId="10" w15:restartNumberingAfterBreak="0">
    <w:nsid w:val="1B233726"/>
    <w:multiLevelType w:val="hybridMultilevel"/>
    <w:tmpl w:val="E26491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87946"/>
    <w:multiLevelType w:val="hybridMultilevel"/>
    <w:tmpl w:val="A1BAE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B671B"/>
    <w:multiLevelType w:val="hybridMultilevel"/>
    <w:tmpl w:val="A790C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5486"/>
    <w:multiLevelType w:val="hybridMultilevel"/>
    <w:tmpl w:val="890E88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52C39"/>
    <w:multiLevelType w:val="hybridMultilevel"/>
    <w:tmpl w:val="9FF89532"/>
    <w:lvl w:ilvl="0" w:tplc="4A0052A6">
      <w:start w:val="1"/>
      <w:numFmt w:val="decimal"/>
      <w:lvlText w:val="%1."/>
      <w:lvlJc w:val="left"/>
      <w:pPr>
        <w:ind w:left="0" w:hanging="360"/>
      </w:pPr>
      <w:rPr>
        <w:rFonts w:ascii="Times New Roman" w:eastAsiaTheme="minorHAnsi" w:hAnsi="Times New Roman" w:cs="Times New Roman"/>
        <w:b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72C01A4"/>
    <w:multiLevelType w:val="hybridMultilevel"/>
    <w:tmpl w:val="A13AA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23BF6"/>
    <w:multiLevelType w:val="hybridMultilevel"/>
    <w:tmpl w:val="2B6887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D4D8B"/>
    <w:multiLevelType w:val="hybridMultilevel"/>
    <w:tmpl w:val="329269AC"/>
    <w:lvl w:ilvl="0" w:tplc="6172E5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D0104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87A23A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E223B7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014594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5881A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554211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050B3E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8B6B2C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255E4"/>
    <w:multiLevelType w:val="hybridMultilevel"/>
    <w:tmpl w:val="1D18AC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C1D32"/>
    <w:multiLevelType w:val="hybridMultilevel"/>
    <w:tmpl w:val="8A7A0C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25A0C"/>
    <w:multiLevelType w:val="hybridMultilevel"/>
    <w:tmpl w:val="634274BE"/>
    <w:lvl w:ilvl="0" w:tplc="FF783A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2F0799D"/>
    <w:multiLevelType w:val="hybridMultilevel"/>
    <w:tmpl w:val="2390A9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33ADA"/>
    <w:multiLevelType w:val="hybridMultilevel"/>
    <w:tmpl w:val="F7ECB4D8"/>
    <w:lvl w:ilvl="0" w:tplc="3EFC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2ED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26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A6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2D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0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C5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0F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05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23E5C"/>
    <w:multiLevelType w:val="hybridMultilevel"/>
    <w:tmpl w:val="FF5E78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64B1"/>
    <w:multiLevelType w:val="hybridMultilevel"/>
    <w:tmpl w:val="B5BED3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04F0D"/>
    <w:multiLevelType w:val="hybridMultilevel"/>
    <w:tmpl w:val="D08C48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D5839"/>
    <w:multiLevelType w:val="hybridMultilevel"/>
    <w:tmpl w:val="8230DA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52CCA"/>
    <w:multiLevelType w:val="hybridMultilevel"/>
    <w:tmpl w:val="0958D61A"/>
    <w:lvl w:ilvl="0" w:tplc="1FE620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4A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6A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82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01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05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A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28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EC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E5D8E"/>
    <w:multiLevelType w:val="hybridMultilevel"/>
    <w:tmpl w:val="91FE3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26656"/>
    <w:multiLevelType w:val="hybridMultilevel"/>
    <w:tmpl w:val="9AC88636"/>
    <w:lvl w:ilvl="0" w:tplc="2B2ED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AA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C7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82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AB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0B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05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CB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46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2C77BE"/>
    <w:multiLevelType w:val="hybridMultilevel"/>
    <w:tmpl w:val="379CD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431CD"/>
    <w:multiLevelType w:val="hybridMultilevel"/>
    <w:tmpl w:val="9F8C4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526F5"/>
    <w:multiLevelType w:val="hybridMultilevel"/>
    <w:tmpl w:val="3E746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5"/>
  </w:num>
  <w:num w:numId="4">
    <w:abstractNumId w:val="3"/>
  </w:num>
  <w:num w:numId="5">
    <w:abstractNumId w:val="23"/>
  </w:num>
  <w:num w:numId="6">
    <w:abstractNumId w:val="2"/>
  </w:num>
  <w:num w:numId="7">
    <w:abstractNumId w:val="21"/>
  </w:num>
  <w:num w:numId="8">
    <w:abstractNumId w:val="20"/>
  </w:num>
  <w:num w:numId="9">
    <w:abstractNumId w:val="24"/>
  </w:num>
  <w:num w:numId="10">
    <w:abstractNumId w:val="4"/>
  </w:num>
  <w:num w:numId="11">
    <w:abstractNumId w:val="14"/>
  </w:num>
  <w:num w:numId="12">
    <w:abstractNumId w:val="9"/>
  </w:num>
  <w:num w:numId="13">
    <w:abstractNumId w:val="8"/>
  </w:num>
  <w:num w:numId="14">
    <w:abstractNumId w:val="19"/>
  </w:num>
  <w:num w:numId="15">
    <w:abstractNumId w:val="28"/>
  </w:num>
  <w:num w:numId="16">
    <w:abstractNumId w:val="0"/>
  </w:num>
  <w:num w:numId="17">
    <w:abstractNumId w:val="1"/>
  </w:num>
  <w:num w:numId="18">
    <w:abstractNumId w:val="16"/>
  </w:num>
  <w:num w:numId="19">
    <w:abstractNumId w:val="12"/>
  </w:num>
  <w:num w:numId="20">
    <w:abstractNumId w:val="5"/>
  </w:num>
  <w:num w:numId="21">
    <w:abstractNumId w:val="15"/>
  </w:num>
  <w:num w:numId="22">
    <w:abstractNumId w:val="31"/>
  </w:num>
  <w:num w:numId="23">
    <w:abstractNumId w:val="11"/>
  </w:num>
  <w:num w:numId="24">
    <w:abstractNumId w:val="32"/>
  </w:num>
  <w:num w:numId="25">
    <w:abstractNumId w:val="6"/>
  </w:num>
  <w:num w:numId="26">
    <w:abstractNumId w:val="7"/>
  </w:num>
  <w:num w:numId="27">
    <w:abstractNumId w:val="30"/>
  </w:num>
  <w:num w:numId="28">
    <w:abstractNumId w:val="26"/>
  </w:num>
  <w:num w:numId="29">
    <w:abstractNumId w:val="29"/>
  </w:num>
  <w:num w:numId="30">
    <w:abstractNumId w:val="27"/>
  </w:num>
  <w:num w:numId="31">
    <w:abstractNumId w:val="22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7"/>
    <w:rsid w:val="00000E7D"/>
    <w:rsid w:val="00001630"/>
    <w:rsid w:val="00001994"/>
    <w:rsid w:val="00001C2A"/>
    <w:rsid w:val="000022B8"/>
    <w:rsid w:val="00002D38"/>
    <w:rsid w:val="00003052"/>
    <w:rsid w:val="00003EDD"/>
    <w:rsid w:val="000058BC"/>
    <w:rsid w:val="00005BBB"/>
    <w:rsid w:val="000067C1"/>
    <w:rsid w:val="00012101"/>
    <w:rsid w:val="00012FB4"/>
    <w:rsid w:val="000143BF"/>
    <w:rsid w:val="000146BF"/>
    <w:rsid w:val="000148AA"/>
    <w:rsid w:val="00015330"/>
    <w:rsid w:val="00015803"/>
    <w:rsid w:val="0001638C"/>
    <w:rsid w:val="00016537"/>
    <w:rsid w:val="00020976"/>
    <w:rsid w:val="00020E91"/>
    <w:rsid w:val="00021327"/>
    <w:rsid w:val="000214FF"/>
    <w:rsid w:val="0002362D"/>
    <w:rsid w:val="000239DA"/>
    <w:rsid w:val="000256E8"/>
    <w:rsid w:val="00030E3F"/>
    <w:rsid w:val="000313F0"/>
    <w:rsid w:val="00032510"/>
    <w:rsid w:val="00032863"/>
    <w:rsid w:val="000332FE"/>
    <w:rsid w:val="00033EF5"/>
    <w:rsid w:val="000347E3"/>
    <w:rsid w:val="0003513A"/>
    <w:rsid w:val="00035426"/>
    <w:rsid w:val="000357D4"/>
    <w:rsid w:val="0003789D"/>
    <w:rsid w:val="000379B7"/>
    <w:rsid w:val="00037BD5"/>
    <w:rsid w:val="000407C8"/>
    <w:rsid w:val="00040F49"/>
    <w:rsid w:val="00041174"/>
    <w:rsid w:val="000414D5"/>
    <w:rsid w:val="00041E86"/>
    <w:rsid w:val="000421A0"/>
    <w:rsid w:val="000423AA"/>
    <w:rsid w:val="00042A1A"/>
    <w:rsid w:val="00042A4A"/>
    <w:rsid w:val="00042E5C"/>
    <w:rsid w:val="00043F09"/>
    <w:rsid w:val="000441A1"/>
    <w:rsid w:val="0004451E"/>
    <w:rsid w:val="00044B40"/>
    <w:rsid w:val="00045FA6"/>
    <w:rsid w:val="000471B1"/>
    <w:rsid w:val="00047548"/>
    <w:rsid w:val="00047DF9"/>
    <w:rsid w:val="00047E79"/>
    <w:rsid w:val="0005070E"/>
    <w:rsid w:val="0005098F"/>
    <w:rsid w:val="00050AAE"/>
    <w:rsid w:val="00052038"/>
    <w:rsid w:val="00053185"/>
    <w:rsid w:val="00056B75"/>
    <w:rsid w:val="000574AC"/>
    <w:rsid w:val="000575D3"/>
    <w:rsid w:val="00057885"/>
    <w:rsid w:val="000601A7"/>
    <w:rsid w:val="000606DC"/>
    <w:rsid w:val="000608E2"/>
    <w:rsid w:val="00060B22"/>
    <w:rsid w:val="00060BDE"/>
    <w:rsid w:val="0006146C"/>
    <w:rsid w:val="000614F7"/>
    <w:rsid w:val="0006151E"/>
    <w:rsid w:val="0006166A"/>
    <w:rsid w:val="0006181C"/>
    <w:rsid w:val="00061FD0"/>
    <w:rsid w:val="00061FD2"/>
    <w:rsid w:val="00062A1C"/>
    <w:rsid w:val="0006371A"/>
    <w:rsid w:val="000637BF"/>
    <w:rsid w:val="000640BB"/>
    <w:rsid w:val="000649CE"/>
    <w:rsid w:val="00065D32"/>
    <w:rsid w:val="00065FB0"/>
    <w:rsid w:val="00067414"/>
    <w:rsid w:val="00067500"/>
    <w:rsid w:val="00067ECB"/>
    <w:rsid w:val="000703C4"/>
    <w:rsid w:val="00070C09"/>
    <w:rsid w:val="00070C9F"/>
    <w:rsid w:val="000710EF"/>
    <w:rsid w:val="00071198"/>
    <w:rsid w:val="00072208"/>
    <w:rsid w:val="000724FC"/>
    <w:rsid w:val="00072D7F"/>
    <w:rsid w:val="00072FBA"/>
    <w:rsid w:val="000732E3"/>
    <w:rsid w:val="00073388"/>
    <w:rsid w:val="0007375B"/>
    <w:rsid w:val="00075235"/>
    <w:rsid w:val="000753AD"/>
    <w:rsid w:val="00075998"/>
    <w:rsid w:val="00076283"/>
    <w:rsid w:val="0007636F"/>
    <w:rsid w:val="00076CA8"/>
    <w:rsid w:val="00077617"/>
    <w:rsid w:val="000803DF"/>
    <w:rsid w:val="0008176C"/>
    <w:rsid w:val="00081B48"/>
    <w:rsid w:val="000820B1"/>
    <w:rsid w:val="00082662"/>
    <w:rsid w:val="000833BD"/>
    <w:rsid w:val="00083B05"/>
    <w:rsid w:val="00083DF6"/>
    <w:rsid w:val="0008551C"/>
    <w:rsid w:val="0008568A"/>
    <w:rsid w:val="00085998"/>
    <w:rsid w:val="0008737C"/>
    <w:rsid w:val="00087823"/>
    <w:rsid w:val="000878DF"/>
    <w:rsid w:val="00090098"/>
    <w:rsid w:val="00090CC4"/>
    <w:rsid w:val="00091227"/>
    <w:rsid w:val="0009124F"/>
    <w:rsid w:val="0009185B"/>
    <w:rsid w:val="00091EA8"/>
    <w:rsid w:val="00092512"/>
    <w:rsid w:val="00092547"/>
    <w:rsid w:val="000926A6"/>
    <w:rsid w:val="00092F61"/>
    <w:rsid w:val="000943B8"/>
    <w:rsid w:val="00094C7D"/>
    <w:rsid w:val="00096107"/>
    <w:rsid w:val="000967CE"/>
    <w:rsid w:val="00096D3F"/>
    <w:rsid w:val="000973FF"/>
    <w:rsid w:val="000A027C"/>
    <w:rsid w:val="000A1776"/>
    <w:rsid w:val="000A18EE"/>
    <w:rsid w:val="000A2F6D"/>
    <w:rsid w:val="000A3097"/>
    <w:rsid w:val="000A43C6"/>
    <w:rsid w:val="000A4898"/>
    <w:rsid w:val="000A48FC"/>
    <w:rsid w:val="000A4B84"/>
    <w:rsid w:val="000A5327"/>
    <w:rsid w:val="000A5C24"/>
    <w:rsid w:val="000A68F2"/>
    <w:rsid w:val="000A7DDE"/>
    <w:rsid w:val="000B0B5A"/>
    <w:rsid w:val="000B1E98"/>
    <w:rsid w:val="000B1FF9"/>
    <w:rsid w:val="000B2095"/>
    <w:rsid w:val="000B218C"/>
    <w:rsid w:val="000B2B75"/>
    <w:rsid w:val="000B2C95"/>
    <w:rsid w:val="000B34A8"/>
    <w:rsid w:val="000B4F09"/>
    <w:rsid w:val="000B4FEA"/>
    <w:rsid w:val="000B5A78"/>
    <w:rsid w:val="000B5AB7"/>
    <w:rsid w:val="000B72B7"/>
    <w:rsid w:val="000B7C2C"/>
    <w:rsid w:val="000C0003"/>
    <w:rsid w:val="000C033D"/>
    <w:rsid w:val="000C079A"/>
    <w:rsid w:val="000C091A"/>
    <w:rsid w:val="000C0B4F"/>
    <w:rsid w:val="000C10D0"/>
    <w:rsid w:val="000C211B"/>
    <w:rsid w:val="000C301F"/>
    <w:rsid w:val="000C31AC"/>
    <w:rsid w:val="000C33E8"/>
    <w:rsid w:val="000C3C52"/>
    <w:rsid w:val="000C4176"/>
    <w:rsid w:val="000C487E"/>
    <w:rsid w:val="000C4920"/>
    <w:rsid w:val="000C4923"/>
    <w:rsid w:val="000C4B74"/>
    <w:rsid w:val="000C4E31"/>
    <w:rsid w:val="000C4E80"/>
    <w:rsid w:val="000C623B"/>
    <w:rsid w:val="000C6862"/>
    <w:rsid w:val="000C7597"/>
    <w:rsid w:val="000C7CD8"/>
    <w:rsid w:val="000D0658"/>
    <w:rsid w:val="000D0D6E"/>
    <w:rsid w:val="000D10B4"/>
    <w:rsid w:val="000D13AE"/>
    <w:rsid w:val="000D2F60"/>
    <w:rsid w:val="000D30AD"/>
    <w:rsid w:val="000D3FA0"/>
    <w:rsid w:val="000D4368"/>
    <w:rsid w:val="000D4559"/>
    <w:rsid w:val="000D5028"/>
    <w:rsid w:val="000D5601"/>
    <w:rsid w:val="000D5A7E"/>
    <w:rsid w:val="000D7480"/>
    <w:rsid w:val="000E02C2"/>
    <w:rsid w:val="000E02D7"/>
    <w:rsid w:val="000E0F9A"/>
    <w:rsid w:val="000E2E4F"/>
    <w:rsid w:val="000E4978"/>
    <w:rsid w:val="000E70D3"/>
    <w:rsid w:val="000E7282"/>
    <w:rsid w:val="000E7B81"/>
    <w:rsid w:val="000F0197"/>
    <w:rsid w:val="000F1519"/>
    <w:rsid w:val="000F1949"/>
    <w:rsid w:val="000F228B"/>
    <w:rsid w:val="000F4093"/>
    <w:rsid w:val="000F51FA"/>
    <w:rsid w:val="000F56DD"/>
    <w:rsid w:val="000F5E30"/>
    <w:rsid w:val="000F5F69"/>
    <w:rsid w:val="000F7C82"/>
    <w:rsid w:val="00100415"/>
    <w:rsid w:val="00100B43"/>
    <w:rsid w:val="00100C96"/>
    <w:rsid w:val="001014C0"/>
    <w:rsid w:val="00101784"/>
    <w:rsid w:val="00102733"/>
    <w:rsid w:val="001032A0"/>
    <w:rsid w:val="001038D3"/>
    <w:rsid w:val="00103A02"/>
    <w:rsid w:val="00103D22"/>
    <w:rsid w:val="00104147"/>
    <w:rsid w:val="001048C9"/>
    <w:rsid w:val="00105CB7"/>
    <w:rsid w:val="00105E64"/>
    <w:rsid w:val="00105E71"/>
    <w:rsid w:val="00105F15"/>
    <w:rsid w:val="001060FB"/>
    <w:rsid w:val="001061AF"/>
    <w:rsid w:val="0010697A"/>
    <w:rsid w:val="0010790B"/>
    <w:rsid w:val="00110E75"/>
    <w:rsid w:val="00111367"/>
    <w:rsid w:val="00111AD7"/>
    <w:rsid w:val="00112547"/>
    <w:rsid w:val="00112E53"/>
    <w:rsid w:val="00113705"/>
    <w:rsid w:val="0011393F"/>
    <w:rsid w:val="00113D0D"/>
    <w:rsid w:val="00113D77"/>
    <w:rsid w:val="00114E7D"/>
    <w:rsid w:val="00114EF5"/>
    <w:rsid w:val="00115507"/>
    <w:rsid w:val="0011557D"/>
    <w:rsid w:val="00117970"/>
    <w:rsid w:val="001206F6"/>
    <w:rsid w:val="00121070"/>
    <w:rsid w:val="00121691"/>
    <w:rsid w:val="0012283C"/>
    <w:rsid w:val="001228D6"/>
    <w:rsid w:val="00122C93"/>
    <w:rsid w:val="001238DB"/>
    <w:rsid w:val="00123C0A"/>
    <w:rsid w:val="00124025"/>
    <w:rsid w:val="0012591B"/>
    <w:rsid w:val="00125959"/>
    <w:rsid w:val="00125C69"/>
    <w:rsid w:val="00126476"/>
    <w:rsid w:val="001267A5"/>
    <w:rsid w:val="00126870"/>
    <w:rsid w:val="00126ED1"/>
    <w:rsid w:val="00127074"/>
    <w:rsid w:val="00127877"/>
    <w:rsid w:val="0013007C"/>
    <w:rsid w:val="00130750"/>
    <w:rsid w:val="00130E89"/>
    <w:rsid w:val="00131684"/>
    <w:rsid w:val="00132507"/>
    <w:rsid w:val="00133F9A"/>
    <w:rsid w:val="001361A7"/>
    <w:rsid w:val="00137F9B"/>
    <w:rsid w:val="00140448"/>
    <w:rsid w:val="00141921"/>
    <w:rsid w:val="00141BED"/>
    <w:rsid w:val="0014307B"/>
    <w:rsid w:val="00144CA0"/>
    <w:rsid w:val="00144FF7"/>
    <w:rsid w:val="00145633"/>
    <w:rsid w:val="00145E3F"/>
    <w:rsid w:val="001462DB"/>
    <w:rsid w:val="00146D35"/>
    <w:rsid w:val="00146E7A"/>
    <w:rsid w:val="0015023F"/>
    <w:rsid w:val="00150965"/>
    <w:rsid w:val="00150DFF"/>
    <w:rsid w:val="00151FA2"/>
    <w:rsid w:val="001528BC"/>
    <w:rsid w:val="00152C07"/>
    <w:rsid w:val="001535A6"/>
    <w:rsid w:val="00153973"/>
    <w:rsid w:val="001563E0"/>
    <w:rsid w:val="0015671E"/>
    <w:rsid w:val="001568F6"/>
    <w:rsid w:val="0015715B"/>
    <w:rsid w:val="00157B07"/>
    <w:rsid w:val="00157F01"/>
    <w:rsid w:val="001600CF"/>
    <w:rsid w:val="001604DD"/>
    <w:rsid w:val="00161405"/>
    <w:rsid w:val="0016153A"/>
    <w:rsid w:val="001623CE"/>
    <w:rsid w:val="00162448"/>
    <w:rsid w:val="001626C0"/>
    <w:rsid w:val="00163874"/>
    <w:rsid w:val="00163ABF"/>
    <w:rsid w:val="0016516E"/>
    <w:rsid w:val="00166295"/>
    <w:rsid w:val="00166481"/>
    <w:rsid w:val="001671E5"/>
    <w:rsid w:val="001700B8"/>
    <w:rsid w:val="00170668"/>
    <w:rsid w:val="001708E9"/>
    <w:rsid w:val="00172287"/>
    <w:rsid w:val="00172FD9"/>
    <w:rsid w:val="00174D88"/>
    <w:rsid w:val="001750F4"/>
    <w:rsid w:val="001751E1"/>
    <w:rsid w:val="001754F2"/>
    <w:rsid w:val="001758FC"/>
    <w:rsid w:val="00177A88"/>
    <w:rsid w:val="00177CEA"/>
    <w:rsid w:val="001802BD"/>
    <w:rsid w:val="0018055F"/>
    <w:rsid w:val="00180F12"/>
    <w:rsid w:val="0018133B"/>
    <w:rsid w:val="00181398"/>
    <w:rsid w:val="00181563"/>
    <w:rsid w:val="00181DDE"/>
    <w:rsid w:val="001839C1"/>
    <w:rsid w:val="00183A7A"/>
    <w:rsid w:val="0018554A"/>
    <w:rsid w:val="00185879"/>
    <w:rsid w:val="001863BE"/>
    <w:rsid w:val="00186FCC"/>
    <w:rsid w:val="001870D7"/>
    <w:rsid w:val="00187889"/>
    <w:rsid w:val="00187DED"/>
    <w:rsid w:val="001901C9"/>
    <w:rsid w:val="00190CAA"/>
    <w:rsid w:val="0019163C"/>
    <w:rsid w:val="00191BC8"/>
    <w:rsid w:val="001927BC"/>
    <w:rsid w:val="00192AC1"/>
    <w:rsid w:val="00194111"/>
    <w:rsid w:val="00195B40"/>
    <w:rsid w:val="0019668E"/>
    <w:rsid w:val="00196CD8"/>
    <w:rsid w:val="00196F10"/>
    <w:rsid w:val="00197C43"/>
    <w:rsid w:val="001A09B8"/>
    <w:rsid w:val="001A0A5F"/>
    <w:rsid w:val="001A0A7E"/>
    <w:rsid w:val="001A37A1"/>
    <w:rsid w:val="001A3A43"/>
    <w:rsid w:val="001A3E07"/>
    <w:rsid w:val="001A5FDA"/>
    <w:rsid w:val="001A6F62"/>
    <w:rsid w:val="001A7129"/>
    <w:rsid w:val="001B0109"/>
    <w:rsid w:val="001B03F5"/>
    <w:rsid w:val="001B09D2"/>
    <w:rsid w:val="001B1267"/>
    <w:rsid w:val="001B1F35"/>
    <w:rsid w:val="001B3223"/>
    <w:rsid w:val="001B3954"/>
    <w:rsid w:val="001B63E5"/>
    <w:rsid w:val="001B7EA8"/>
    <w:rsid w:val="001C0B05"/>
    <w:rsid w:val="001C1412"/>
    <w:rsid w:val="001C221B"/>
    <w:rsid w:val="001C2788"/>
    <w:rsid w:val="001C27AE"/>
    <w:rsid w:val="001C2B4B"/>
    <w:rsid w:val="001C3484"/>
    <w:rsid w:val="001C38A2"/>
    <w:rsid w:val="001C3900"/>
    <w:rsid w:val="001C3B67"/>
    <w:rsid w:val="001C4224"/>
    <w:rsid w:val="001C513A"/>
    <w:rsid w:val="001C5489"/>
    <w:rsid w:val="001C5A0B"/>
    <w:rsid w:val="001C5DD6"/>
    <w:rsid w:val="001C600B"/>
    <w:rsid w:val="001C614D"/>
    <w:rsid w:val="001C70CA"/>
    <w:rsid w:val="001C7AE0"/>
    <w:rsid w:val="001D044F"/>
    <w:rsid w:val="001D0A6F"/>
    <w:rsid w:val="001D18F0"/>
    <w:rsid w:val="001D2188"/>
    <w:rsid w:val="001D2E18"/>
    <w:rsid w:val="001D398C"/>
    <w:rsid w:val="001D4D0F"/>
    <w:rsid w:val="001D4EDE"/>
    <w:rsid w:val="001D50D6"/>
    <w:rsid w:val="001D542E"/>
    <w:rsid w:val="001D59B3"/>
    <w:rsid w:val="001D5CCE"/>
    <w:rsid w:val="001D60FB"/>
    <w:rsid w:val="001D654C"/>
    <w:rsid w:val="001D68C6"/>
    <w:rsid w:val="001D6C36"/>
    <w:rsid w:val="001D703E"/>
    <w:rsid w:val="001D7648"/>
    <w:rsid w:val="001D7839"/>
    <w:rsid w:val="001E0828"/>
    <w:rsid w:val="001E0F99"/>
    <w:rsid w:val="001E11B9"/>
    <w:rsid w:val="001E1458"/>
    <w:rsid w:val="001E1874"/>
    <w:rsid w:val="001E18A8"/>
    <w:rsid w:val="001E2949"/>
    <w:rsid w:val="001E320A"/>
    <w:rsid w:val="001E328C"/>
    <w:rsid w:val="001E4B25"/>
    <w:rsid w:val="001E5F4F"/>
    <w:rsid w:val="001E6BE4"/>
    <w:rsid w:val="001E7D6C"/>
    <w:rsid w:val="001F015A"/>
    <w:rsid w:val="001F07A6"/>
    <w:rsid w:val="001F090F"/>
    <w:rsid w:val="001F0B7D"/>
    <w:rsid w:val="001F12E7"/>
    <w:rsid w:val="001F1340"/>
    <w:rsid w:val="001F3258"/>
    <w:rsid w:val="001F3C7F"/>
    <w:rsid w:val="001F47A6"/>
    <w:rsid w:val="001F5063"/>
    <w:rsid w:val="001F5234"/>
    <w:rsid w:val="001F574E"/>
    <w:rsid w:val="001F59BA"/>
    <w:rsid w:val="001F60CF"/>
    <w:rsid w:val="001F6FFD"/>
    <w:rsid w:val="002003AA"/>
    <w:rsid w:val="0020078D"/>
    <w:rsid w:val="002012DF"/>
    <w:rsid w:val="00201A0C"/>
    <w:rsid w:val="00201EDE"/>
    <w:rsid w:val="00202BAB"/>
    <w:rsid w:val="002031B3"/>
    <w:rsid w:val="00203CB4"/>
    <w:rsid w:val="00204731"/>
    <w:rsid w:val="002051AD"/>
    <w:rsid w:val="00210645"/>
    <w:rsid w:val="00210744"/>
    <w:rsid w:val="00211645"/>
    <w:rsid w:val="00211805"/>
    <w:rsid w:val="00212752"/>
    <w:rsid w:val="00214342"/>
    <w:rsid w:val="002155CD"/>
    <w:rsid w:val="002156B4"/>
    <w:rsid w:val="00215F63"/>
    <w:rsid w:val="00216227"/>
    <w:rsid w:val="00216B59"/>
    <w:rsid w:val="00217050"/>
    <w:rsid w:val="00217B56"/>
    <w:rsid w:val="002208FA"/>
    <w:rsid w:val="0022229F"/>
    <w:rsid w:val="002222EB"/>
    <w:rsid w:val="00222B17"/>
    <w:rsid w:val="00222EDE"/>
    <w:rsid w:val="002230A0"/>
    <w:rsid w:val="00223759"/>
    <w:rsid w:val="00224A5A"/>
    <w:rsid w:val="002273BD"/>
    <w:rsid w:val="00227B64"/>
    <w:rsid w:val="002302A2"/>
    <w:rsid w:val="00231DC9"/>
    <w:rsid w:val="00231E6D"/>
    <w:rsid w:val="00232C39"/>
    <w:rsid w:val="00233EA4"/>
    <w:rsid w:val="00234183"/>
    <w:rsid w:val="00234559"/>
    <w:rsid w:val="00234F88"/>
    <w:rsid w:val="00235E8D"/>
    <w:rsid w:val="00235F08"/>
    <w:rsid w:val="0023683D"/>
    <w:rsid w:val="00237C06"/>
    <w:rsid w:val="00240715"/>
    <w:rsid w:val="002412CF"/>
    <w:rsid w:val="002414F2"/>
    <w:rsid w:val="0024294E"/>
    <w:rsid w:val="0024591A"/>
    <w:rsid w:val="00245944"/>
    <w:rsid w:val="00245A81"/>
    <w:rsid w:val="00245F83"/>
    <w:rsid w:val="002464DA"/>
    <w:rsid w:val="00247D0B"/>
    <w:rsid w:val="00250A54"/>
    <w:rsid w:val="00251A79"/>
    <w:rsid w:val="00252C15"/>
    <w:rsid w:val="00253190"/>
    <w:rsid w:val="00254B85"/>
    <w:rsid w:val="00254C68"/>
    <w:rsid w:val="00254C9D"/>
    <w:rsid w:val="00254E2F"/>
    <w:rsid w:val="002556C0"/>
    <w:rsid w:val="002561DE"/>
    <w:rsid w:val="00257017"/>
    <w:rsid w:val="002605EE"/>
    <w:rsid w:val="00260FB7"/>
    <w:rsid w:val="002619EF"/>
    <w:rsid w:val="0026265A"/>
    <w:rsid w:val="00262AC3"/>
    <w:rsid w:val="00262B27"/>
    <w:rsid w:val="00264C33"/>
    <w:rsid w:val="00267274"/>
    <w:rsid w:val="002673D0"/>
    <w:rsid w:val="002712CA"/>
    <w:rsid w:val="00271AA4"/>
    <w:rsid w:val="00272B76"/>
    <w:rsid w:val="00272DAA"/>
    <w:rsid w:val="00273530"/>
    <w:rsid w:val="00275A6C"/>
    <w:rsid w:val="0027606D"/>
    <w:rsid w:val="0027611B"/>
    <w:rsid w:val="002771C6"/>
    <w:rsid w:val="00277ED8"/>
    <w:rsid w:val="0028057F"/>
    <w:rsid w:val="00281465"/>
    <w:rsid w:val="002821A9"/>
    <w:rsid w:val="0028275B"/>
    <w:rsid w:val="00282B32"/>
    <w:rsid w:val="00284246"/>
    <w:rsid w:val="002851B9"/>
    <w:rsid w:val="002857EC"/>
    <w:rsid w:val="0028620C"/>
    <w:rsid w:val="00286E4C"/>
    <w:rsid w:val="00286EC3"/>
    <w:rsid w:val="0028718B"/>
    <w:rsid w:val="00287812"/>
    <w:rsid w:val="00287C67"/>
    <w:rsid w:val="00290E12"/>
    <w:rsid w:val="00290F74"/>
    <w:rsid w:val="00291F2E"/>
    <w:rsid w:val="00292A51"/>
    <w:rsid w:val="00292DE0"/>
    <w:rsid w:val="00292FD5"/>
    <w:rsid w:val="00294287"/>
    <w:rsid w:val="00294659"/>
    <w:rsid w:val="002947F1"/>
    <w:rsid w:val="002950C9"/>
    <w:rsid w:val="002951A7"/>
    <w:rsid w:val="0029764E"/>
    <w:rsid w:val="00297EFD"/>
    <w:rsid w:val="002A07C4"/>
    <w:rsid w:val="002A096F"/>
    <w:rsid w:val="002A0A61"/>
    <w:rsid w:val="002A1A82"/>
    <w:rsid w:val="002A2096"/>
    <w:rsid w:val="002A2D2E"/>
    <w:rsid w:val="002A2F88"/>
    <w:rsid w:val="002A33FE"/>
    <w:rsid w:val="002A347D"/>
    <w:rsid w:val="002A3D9E"/>
    <w:rsid w:val="002A4638"/>
    <w:rsid w:val="002A4A31"/>
    <w:rsid w:val="002A517F"/>
    <w:rsid w:val="002A58FA"/>
    <w:rsid w:val="002A5AF7"/>
    <w:rsid w:val="002A6011"/>
    <w:rsid w:val="002A6431"/>
    <w:rsid w:val="002A79B9"/>
    <w:rsid w:val="002A7C55"/>
    <w:rsid w:val="002B03B3"/>
    <w:rsid w:val="002B067B"/>
    <w:rsid w:val="002B0F9F"/>
    <w:rsid w:val="002B1133"/>
    <w:rsid w:val="002B1B1F"/>
    <w:rsid w:val="002B1EE2"/>
    <w:rsid w:val="002B348A"/>
    <w:rsid w:val="002B38AB"/>
    <w:rsid w:val="002B3A61"/>
    <w:rsid w:val="002B547A"/>
    <w:rsid w:val="002B5BF2"/>
    <w:rsid w:val="002B6729"/>
    <w:rsid w:val="002B7745"/>
    <w:rsid w:val="002C01F9"/>
    <w:rsid w:val="002C1497"/>
    <w:rsid w:val="002C2439"/>
    <w:rsid w:val="002C3051"/>
    <w:rsid w:val="002C486C"/>
    <w:rsid w:val="002C5823"/>
    <w:rsid w:val="002C5B8E"/>
    <w:rsid w:val="002C6089"/>
    <w:rsid w:val="002C6C68"/>
    <w:rsid w:val="002C7535"/>
    <w:rsid w:val="002C7BD6"/>
    <w:rsid w:val="002D132A"/>
    <w:rsid w:val="002D226A"/>
    <w:rsid w:val="002D2904"/>
    <w:rsid w:val="002D4603"/>
    <w:rsid w:val="002D4C69"/>
    <w:rsid w:val="002D57F1"/>
    <w:rsid w:val="002D59B3"/>
    <w:rsid w:val="002D5CE6"/>
    <w:rsid w:val="002D5EEF"/>
    <w:rsid w:val="002D6760"/>
    <w:rsid w:val="002D73FC"/>
    <w:rsid w:val="002D7599"/>
    <w:rsid w:val="002D7AEB"/>
    <w:rsid w:val="002E0389"/>
    <w:rsid w:val="002E1252"/>
    <w:rsid w:val="002E130B"/>
    <w:rsid w:val="002E1EF7"/>
    <w:rsid w:val="002E2076"/>
    <w:rsid w:val="002E33E3"/>
    <w:rsid w:val="002E4039"/>
    <w:rsid w:val="002E5200"/>
    <w:rsid w:val="002E532B"/>
    <w:rsid w:val="002E5519"/>
    <w:rsid w:val="002E5880"/>
    <w:rsid w:val="002E5F94"/>
    <w:rsid w:val="002E6544"/>
    <w:rsid w:val="002E66F9"/>
    <w:rsid w:val="002E6FB3"/>
    <w:rsid w:val="002E74E0"/>
    <w:rsid w:val="002E77F7"/>
    <w:rsid w:val="002E7CC9"/>
    <w:rsid w:val="002E7E0A"/>
    <w:rsid w:val="002F033F"/>
    <w:rsid w:val="002F13BD"/>
    <w:rsid w:val="002F1DB3"/>
    <w:rsid w:val="002F1FD0"/>
    <w:rsid w:val="002F256D"/>
    <w:rsid w:val="002F2625"/>
    <w:rsid w:val="002F2B65"/>
    <w:rsid w:val="002F3EA5"/>
    <w:rsid w:val="002F41CE"/>
    <w:rsid w:val="002F4D90"/>
    <w:rsid w:val="002F7996"/>
    <w:rsid w:val="002F7A7D"/>
    <w:rsid w:val="0030072D"/>
    <w:rsid w:val="0030322F"/>
    <w:rsid w:val="00303443"/>
    <w:rsid w:val="00304B1F"/>
    <w:rsid w:val="00305292"/>
    <w:rsid w:val="003062DB"/>
    <w:rsid w:val="003064ED"/>
    <w:rsid w:val="00306632"/>
    <w:rsid w:val="0030698F"/>
    <w:rsid w:val="0030710E"/>
    <w:rsid w:val="003072D8"/>
    <w:rsid w:val="00307ECE"/>
    <w:rsid w:val="00310352"/>
    <w:rsid w:val="00310708"/>
    <w:rsid w:val="003107F9"/>
    <w:rsid w:val="003115AB"/>
    <w:rsid w:val="00311814"/>
    <w:rsid w:val="003125B3"/>
    <w:rsid w:val="00312676"/>
    <w:rsid w:val="00312A16"/>
    <w:rsid w:val="00312B40"/>
    <w:rsid w:val="003130C5"/>
    <w:rsid w:val="00314089"/>
    <w:rsid w:val="003145FC"/>
    <w:rsid w:val="00314698"/>
    <w:rsid w:val="003151C6"/>
    <w:rsid w:val="003153A8"/>
    <w:rsid w:val="00316ACF"/>
    <w:rsid w:val="00316B7B"/>
    <w:rsid w:val="0031702B"/>
    <w:rsid w:val="003200AD"/>
    <w:rsid w:val="003214C9"/>
    <w:rsid w:val="003236BA"/>
    <w:rsid w:val="00325A5C"/>
    <w:rsid w:val="00325AB2"/>
    <w:rsid w:val="0033017D"/>
    <w:rsid w:val="00330654"/>
    <w:rsid w:val="003306EF"/>
    <w:rsid w:val="003308F7"/>
    <w:rsid w:val="00330E34"/>
    <w:rsid w:val="00331856"/>
    <w:rsid w:val="00331B56"/>
    <w:rsid w:val="00331F56"/>
    <w:rsid w:val="003321DC"/>
    <w:rsid w:val="003326F8"/>
    <w:rsid w:val="00333843"/>
    <w:rsid w:val="00334CBF"/>
    <w:rsid w:val="00334E5C"/>
    <w:rsid w:val="00335DA2"/>
    <w:rsid w:val="00336233"/>
    <w:rsid w:val="00336BCF"/>
    <w:rsid w:val="0033788F"/>
    <w:rsid w:val="00337FE4"/>
    <w:rsid w:val="003403E2"/>
    <w:rsid w:val="003409CD"/>
    <w:rsid w:val="003409D2"/>
    <w:rsid w:val="00340C0F"/>
    <w:rsid w:val="00340C26"/>
    <w:rsid w:val="00340E62"/>
    <w:rsid w:val="00343461"/>
    <w:rsid w:val="00345361"/>
    <w:rsid w:val="003515B3"/>
    <w:rsid w:val="0035187D"/>
    <w:rsid w:val="00352198"/>
    <w:rsid w:val="0035234A"/>
    <w:rsid w:val="00352746"/>
    <w:rsid w:val="00352FBB"/>
    <w:rsid w:val="00354899"/>
    <w:rsid w:val="003553C1"/>
    <w:rsid w:val="00355643"/>
    <w:rsid w:val="003559FB"/>
    <w:rsid w:val="00356C47"/>
    <w:rsid w:val="00356EFA"/>
    <w:rsid w:val="00356F79"/>
    <w:rsid w:val="00357AC7"/>
    <w:rsid w:val="00357B50"/>
    <w:rsid w:val="0036097D"/>
    <w:rsid w:val="00362210"/>
    <w:rsid w:val="0036375E"/>
    <w:rsid w:val="00363CBB"/>
    <w:rsid w:val="003661D9"/>
    <w:rsid w:val="00366B8C"/>
    <w:rsid w:val="00367261"/>
    <w:rsid w:val="0036788F"/>
    <w:rsid w:val="0037005E"/>
    <w:rsid w:val="00370F18"/>
    <w:rsid w:val="00371F7F"/>
    <w:rsid w:val="00372A7C"/>
    <w:rsid w:val="00373F79"/>
    <w:rsid w:val="0037458C"/>
    <w:rsid w:val="0037509C"/>
    <w:rsid w:val="00375DFB"/>
    <w:rsid w:val="00376928"/>
    <w:rsid w:val="00380BC2"/>
    <w:rsid w:val="00380E92"/>
    <w:rsid w:val="00381703"/>
    <w:rsid w:val="00382566"/>
    <w:rsid w:val="0038334A"/>
    <w:rsid w:val="00383FEB"/>
    <w:rsid w:val="00384335"/>
    <w:rsid w:val="0038469A"/>
    <w:rsid w:val="00384A0D"/>
    <w:rsid w:val="00385EDC"/>
    <w:rsid w:val="003862BD"/>
    <w:rsid w:val="00386376"/>
    <w:rsid w:val="0038676B"/>
    <w:rsid w:val="003869AB"/>
    <w:rsid w:val="0038711A"/>
    <w:rsid w:val="00387C90"/>
    <w:rsid w:val="00390EDD"/>
    <w:rsid w:val="00391A34"/>
    <w:rsid w:val="00391B89"/>
    <w:rsid w:val="003924E7"/>
    <w:rsid w:val="00392508"/>
    <w:rsid w:val="0039319E"/>
    <w:rsid w:val="00393206"/>
    <w:rsid w:val="003936AD"/>
    <w:rsid w:val="00394134"/>
    <w:rsid w:val="00394BE6"/>
    <w:rsid w:val="003961CF"/>
    <w:rsid w:val="003966BC"/>
    <w:rsid w:val="0039712C"/>
    <w:rsid w:val="00397755"/>
    <w:rsid w:val="003A0004"/>
    <w:rsid w:val="003A0413"/>
    <w:rsid w:val="003A08FF"/>
    <w:rsid w:val="003A1467"/>
    <w:rsid w:val="003A15FA"/>
    <w:rsid w:val="003A1E1D"/>
    <w:rsid w:val="003A2AE6"/>
    <w:rsid w:val="003A3642"/>
    <w:rsid w:val="003A5244"/>
    <w:rsid w:val="003A5434"/>
    <w:rsid w:val="003A563F"/>
    <w:rsid w:val="003A5724"/>
    <w:rsid w:val="003A5B44"/>
    <w:rsid w:val="003A5EA1"/>
    <w:rsid w:val="003A5FE9"/>
    <w:rsid w:val="003A692D"/>
    <w:rsid w:val="003A77BC"/>
    <w:rsid w:val="003A79D8"/>
    <w:rsid w:val="003B003B"/>
    <w:rsid w:val="003B0464"/>
    <w:rsid w:val="003B0647"/>
    <w:rsid w:val="003B07F1"/>
    <w:rsid w:val="003B1050"/>
    <w:rsid w:val="003B21F9"/>
    <w:rsid w:val="003B22E0"/>
    <w:rsid w:val="003B3401"/>
    <w:rsid w:val="003B349C"/>
    <w:rsid w:val="003B36C5"/>
    <w:rsid w:val="003B675E"/>
    <w:rsid w:val="003B6E41"/>
    <w:rsid w:val="003B7935"/>
    <w:rsid w:val="003C03E3"/>
    <w:rsid w:val="003C1EFB"/>
    <w:rsid w:val="003C3AEF"/>
    <w:rsid w:val="003C3B64"/>
    <w:rsid w:val="003C3B8B"/>
    <w:rsid w:val="003C4A1D"/>
    <w:rsid w:val="003D38C5"/>
    <w:rsid w:val="003D50D2"/>
    <w:rsid w:val="003D5C41"/>
    <w:rsid w:val="003D5E50"/>
    <w:rsid w:val="003D636B"/>
    <w:rsid w:val="003D65ED"/>
    <w:rsid w:val="003D6976"/>
    <w:rsid w:val="003D7B00"/>
    <w:rsid w:val="003E0988"/>
    <w:rsid w:val="003E0AD3"/>
    <w:rsid w:val="003E1332"/>
    <w:rsid w:val="003E1A24"/>
    <w:rsid w:val="003E1EA9"/>
    <w:rsid w:val="003E26D5"/>
    <w:rsid w:val="003E4387"/>
    <w:rsid w:val="003E46E6"/>
    <w:rsid w:val="003E5576"/>
    <w:rsid w:val="003E6157"/>
    <w:rsid w:val="003E7A5B"/>
    <w:rsid w:val="003F06CB"/>
    <w:rsid w:val="003F09EB"/>
    <w:rsid w:val="003F1391"/>
    <w:rsid w:val="003F1987"/>
    <w:rsid w:val="003F1A31"/>
    <w:rsid w:val="003F2431"/>
    <w:rsid w:val="003F362C"/>
    <w:rsid w:val="003F44CA"/>
    <w:rsid w:val="003F5180"/>
    <w:rsid w:val="003F6299"/>
    <w:rsid w:val="003F65B9"/>
    <w:rsid w:val="003F72A3"/>
    <w:rsid w:val="003F740E"/>
    <w:rsid w:val="003F77DA"/>
    <w:rsid w:val="00400CCE"/>
    <w:rsid w:val="00403CE2"/>
    <w:rsid w:val="00405456"/>
    <w:rsid w:val="00406A0F"/>
    <w:rsid w:val="00406E63"/>
    <w:rsid w:val="00407D62"/>
    <w:rsid w:val="00410507"/>
    <w:rsid w:val="004107A6"/>
    <w:rsid w:val="00410CE5"/>
    <w:rsid w:val="004114B2"/>
    <w:rsid w:val="00411D22"/>
    <w:rsid w:val="00413713"/>
    <w:rsid w:val="00414151"/>
    <w:rsid w:val="00414324"/>
    <w:rsid w:val="0041559C"/>
    <w:rsid w:val="00415C48"/>
    <w:rsid w:val="00415ECA"/>
    <w:rsid w:val="0041724F"/>
    <w:rsid w:val="004178D7"/>
    <w:rsid w:val="00420139"/>
    <w:rsid w:val="00420FF2"/>
    <w:rsid w:val="00422A25"/>
    <w:rsid w:val="00423E73"/>
    <w:rsid w:val="00424A68"/>
    <w:rsid w:val="00424D4D"/>
    <w:rsid w:val="00424D8B"/>
    <w:rsid w:val="004312AD"/>
    <w:rsid w:val="00431567"/>
    <w:rsid w:val="00431805"/>
    <w:rsid w:val="00431C4A"/>
    <w:rsid w:val="00431E41"/>
    <w:rsid w:val="004323B6"/>
    <w:rsid w:val="0043288E"/>
    <w:rsid w:val="00433B7C"/>
    <w:rsid w:val="00433E4C"/>
    <w:rsid w:val="00434397"/>
    <w:rsid w:val="004348E9"/>
    <w:rsid w:val="00435C4F"/>
    <w:rsid w:val="00436CEE"/>
    <w:rsid w:val="004421ED"/>
    <w:rsid w:val="0044339A"/>
    <w:rsid w:val="00444597"/>
    <w:rsid w:val="00444CB4"/>
    <w:rsid w:val="00445786"/>
    <w:rsid w:val="00445A33"/>
    <w:rsid w:val="0044720B"/>
    <w:rsid w:val="00447A09"/>
    <w:rsid w:val="0045029B"/>
    <w:rsid w:val="00451533"/>
    <w:rsid w:val="00451AEA"/>
    <w:rsid w:val="00452EA8"/>
    <w:rsid w:val="004530CD"/>
    <w:rsid w:val="004534BC"/>
    <w:rsid w:val="00453FEA"/>
    <w:rsid w:val="004552C9"/>
    <w:rsid w:val="004605B5"/>
    <w:rsid w:val="00460608"/>
    <w:rsid w:val="00461C48"/>
    <w:rsid w:val="00462D91"/>
    <w:rsid w:val="00463753"/>
    <w:rsid w:val="004639B1"/>
    <w:rsid w:val="00464799"/>
    <w:rsid w:val="0046489D"/>
    <w:rsid w:val="004648CC"/>
    <w:rsid w:val="00464975"/>
    <w:rsid w:val="00464DD2"/>
    <w:rsid w:val="00465853"/>
    <w:rsid w:val="00466339"/>
    <w:rsid w:val="00467395"/>
    <w:rsid w:val="00467630"/>
    <w:rsid w:val="0046785F"/>
    <w:rsid w:val="00467F90"/>
    <w:rsid w:val="00470AFA"/>
    <w:rsid w:val="0047110D"/>
    <w:rsid w:val="004729A3"/>
    <w:rsid w:val="00472B2F"/>
    <w:rsid w:val="004734C1"/>
    <w:rsid w:val="00473ABD"/>
    <w:rsid w:val="00474233"/>
    <w:rsid w:val="00475760"/>
    <w:rsid w:val="00475BD1"/>
    <w:rsid w:val="00475FD2"/>
    <w:rsid w:val="00477D5D"/>
    <w:rsid w:val="00477E79"/>
    <w:rsid w:val="00480563"/>
    <w:rsid w:val="004807C0"/>
    <w:rsid w:val="00480925"/>
    <w:rsid w:val="0048092E"/>
    <w:rsid w:val="00480A9A"/>
    <w:rsid w:val="004819E2"/>
    <w:rsid w:val="00481C69"/>
    <w:rsid w:val="00481CB5"/>
    <w:rsid w:val="00481E1B"/>
    <w:rsid w:val="00482613"/>
    <w:rsid w:val="00482CCB"/>
    <w:rsid w:val="004843C5"/>
    <w:rsid w:val="00486617"/>
    <w:rsid w:val="00490800"/>
    <w:rsid w:val="00491551"/>
    <w:rsid w:val="00491731"/>
    <w:rsid w:val="0049230D"/>
    <w:rsid w:val="0049322E"/>
    <w:rsid w:val="004936DE"/>
    <w:rsid w:val="00493EA8"/>
    <w:rsid w:val="004946A0"/>
    <w:rsid w:val="00495225"/>
    <w:rsid w:val="00495660"/>
    <w:rsid w:val="0049686B"/>
    <w:rsid w:val="00497090"/>
    <w:rsid w:val="004A11ED"/>
    <w:rsid w:val="004A21E3"/>
    <w:rsid w:val="004A36DE"/>
    <w:rsid w:val="004A389B"/>
    <w:rsid w:val="004A3AE2"/>
    <w:rsid w:val="004A4E44"/>
    <w:rsid w:val="004A5069"/>
    <w:rsid w:val="004A5B2A"/>
    <w:rsid w:val="004A6F90"/>
    <w:rsid w:val="004A7239"/>
    <w:rsid w:val="004A76AD"/>
    <w:rsid w:val="004A77DC"/>
    <w:rsid w:val="004A7BB1"/>
    <w:rsid w:val="004B0180"/>
    <w:rsid w:val="004B1693"/>
    <w:rsid w:val="004B2376"/>
    <w:rsid w:val="004B3213"/>
    <w:rsid w:val="004B339E"/>
    <w:rsid w:val="004B351C"/>
    <w:rsid w:val="004B45C8"/>
    <w:rsid w:val="004B46A6"/>
    <w:rsid w:val="004B5A24"/>
    <w:rsid w:val="004B5A29"/>
    <w:rsid w:val="004B5EC9"/>
    <w:rsid w:val="004B5FB2"/>
    <w:rsid w:val="004B6340"/>
    <w:rsid w:val="004B69AD"/>
    <w:rsid w:val="004B6F9D"/>
    <w:rsid w:val="004B7A1E"/>
    <w:rsid w:val="004B7ECD"/>
    <w:rsid w:val="004C0AA6"/>
    <w:rsid w:val="004C1B93"/>
    <w:rsid w:val="004C2D81"/>
    <w:rsid w:val="004C47AA"/>
    <w:rsid w:val="004C5B38"/>
    <w:rsid w:val="004C667A"/>
    <w:rsid w:val="004D0DD9"/>
    <w:rsid w:val="004D0F94"/>
    <w:rsid w:val="004D12C6"/>
    <w:rsid w:val="004D16B7"/>
    <w:rsid w:val="004D1E18"/>
    <w:rsid w:val="004D2889"/>
    <w:rsid w:val="004D3271"/>
    <w:rsid w:val="004D3939"/>
    <w:rsid w:val="004D3B41"/>
    <w:rsid w:val="004D40D5"/>
    <w:rsid w:val="004D4FD6"/>
    <w:rsid w:val="004D5016"/>
    <w:rsid w:val="004D559C"/>
    <w:rsid w:val="004D6A14"/>
    <w:rsid w:val="004D751E"/>
    <w:rsid w:val="004D75B0"/>
    <w:rsid w:val="004D7EF0"/>
    <w:rsid w:val="004E0C17"/>
    <w:rsid w:val="004E1634"/>
    <w:rsid w:val="004E19BD"/>
    <w:rsid w:val="004E2586"/>
    <w:rsid w:val="004E2645"/>
    <w:rsid w:val="004E287E"/>
    <w:rsid w:val="004E2CF5"/>
    <w:rsid w:val="004E3424"/>
    <w:rsid w:val="004E3475"/>
    <w:rsid w:val="004E3F0B"/>
    <w:rsid w:val="004E5C63"/>
    <w:rsid w:val="004E755A"/>
    <w:rsid w:val="004F0854"/>
    <w:rsid w:val="004F17BC"/>
    <w:rsid w:val="004F1D03"/>
    <w:rsid w:val="004F1EA1"/>
    <w:rsid w:val="004F2ACF"/>
    <w:rsid w:val="004F2E46"/>
    <w:rsid w:val="004F333F"/>
    <w:rsid w:val="004F401F"/>
    <w:rsid w:val="004F44A3"/>
    <w:rsid w:val="004F57EC"/>
    <w:rsid w:val="004F63B0"/>
    <w:rsid w:val="004F679E"/>
    <w:rsid w:val="004F6C34"/>
    <w:rsid w:val="00500A3B"/>
    <w:rsid w:val="00500C09"/>
    <w:rsid w:val="00500D86"/>
    <w:rsid w:val="00501E5E"/>
    <w:rsid w:val="00505456"/>
    <w:rsid w:val="0050557E"/>
    <w:rsid w:val="005060F8"/>
    <w:rsid w:val="005061D3"/>
    <w:rsid w:val="00510234"/>
    <w:rsid w:val="0051063E"/>
    <w:rsid w:val="00511519"/>
    <w:rsid w:val="00511AE5"/>
    <w:rsid w:val="00511EED"/>
    <w:rsid w:val="00512402"/>
    <w:rsid w:val="005127F9"/>
    <w:rsid w:val="00513024"/>
    <w:rsid w:val="005133FB"/>
    <w:rsid w:val="00513919"/>
    <w:rsid w:val="00514270"/>
    <w:rsid w:val="00514419"/>
    <w:rsid w:val="00514AAC"/>
    <w:rsid w:val="005160D2"/>
    <w:rsid w:val="00516706"/>
    <w:rsid w:val="00516B01"/>
    <w:rsid w:val="00517403"/>
    <w:rsid w:val="00517959"/>
    <w:rsid w:val="00520E3E"/>
    <w:rsid w:val="0052129B"/>
    <w:rsid w:val="00521313"/>
    <w:rsid w:val="005224A5"/>
    <w:rsid w:val="005227C2"/>
    <w:rsid w:val="00523162"/>
    <w:rsid w:val="005232DC"/>
    <w:rsid w:val="0052345A"/>
    <w:rsid w:val="00523960"/>
    <w:rsid w:val="00524868"/>
    <w:rsid w:val="0052534F"/>
    <w:rsid w:val="00525A3C"/>
    <w:rsid w:val="00525CA5"/>
    <w:rsid w:val="0052743E"/>
    <w:rsid w:val="00527516"/>
    <w:rsid w:val="00527BD5"/>
    <w:rsid w:val="00530527"/>
    <w:rsid w:val="0053094A"/>
    <w:rsid w:val="00530DC6"/>
    <w:rsid w:val="00531AFF"/>
    <w:rsid w:val="00531B52"/>
    <w:rsid w:val="00531EF5"/>
    <w:rsid w:val="00533FEF"/>
    <w:rsid w:val="005343B2"/>
    <w:rsid w:val="00536568"/>
    <w:rsid w:val="0053677A"/>
    <w:rsid w:val="005369DC"/>
    <w:rsid w:val="005373B9"/>
    <w:rsid w:val="0053773B"/>
    <w:rsid w:val="00540083"/>
    <w:rsid w:val="005406F7"/>
    <w:rsid w:val="0054185F"/>
    <w:rsid w:val="00543924"/>
    <w:rsid w:val="00543D52"/>
    <w:rsid w:val="00544A75"/>
    <w:rsid w:val="00545BD2"/>
    <w:rsid w:val="00546131"/>
    <w:rsid w:val="00547152"/>
    <w:rsid w:val="00547160"/>
    <w:rsid w:val="00550F8A"/>
    <w:rsid w:val="0055140A"/>
    <w:rsid w:val="00551A49"/>
    <w:rsid w:val="00551FDF"/>
    <w:rsid w:val="0055285C"/>
    <w:rsid w:val="005538B9"/>
    <w:rsid w:val="005538D5"/>
    <w:rsid w:val="00553D7B"/>
    <w:rsid w:val="005541BB"/>
    <w:rsid w:val="00554705"/>
    <w:rsid w:val="0055477C"/>
    <w:rsid w:val="0055478E"/>
    <w:rsid w:val="005547BA"/>
    <w:rsid w:val="00555361"/>
    <w:rsid w:val="00555737"/>
    <w:rsid w:val="00557436"/>
    <w:rsid w:val="00557766"/>
    <w:rsid w:val="00557B52"/>
    <w:rsid w:val="00561144"/>
    <w:rsid w:val="00561991"/>
    <w:rsid w:val="00562365"/>
    <w:rsid w:val="00562816"/>
    <w:rsid w:val="005633AF"/>
    <w:rsid w:val="00564B9C"/>
    <w:rsid w:val="00565F62"/>
    <w:rsid w:val="0056652B"/>
    <w:rsid w:val="005668C1"/>
    <w:rsid w:val="00566F8E"/>
    <w:rsid w:val="005700D1"/>
    <w:rsid w:val="00570552"/>
    <w:rsid w:val="00570589"/>
    <w:rsid w:val="005706F3"/>
    <w:rsid w:val="0057111D"/>
    <w:rsid w:val="005717C4"/>
    <w:rsid w:val="0057259D"/>
    <w:rsid w:val="00573170"/>
    <w:rsid w:val="0057346A"/>
    <w:rsid w:val="00573BDD"/>
    <w:rsid w:val="00574518"/>
    <w:rsid w:val="00574E42"/>
    <w:rsid w:val="00575524"/>
    <w:rsid w:val="00575EB6"/>
    <w:rsid w:val="0057619F"/>
    <w:rsid w:val="00576BCD"/>
    <w:rsid w:val="00577BE9"/>
    <w:rsid w:val="00577E10"/>
    <w:rsid w:val="00580962"/>
    <w:rsid w:val="00580CCC"/>
    <w:rsid w:val="00581760"/>
    <w:rsid w:val="00581BBD"/>
    <w:rsid w:val="00581C99"/>
    <w:rsid w:val="0058220F"/>
    <w:rsid w:val="00582289"/>
    <w:rsid w:val="00582319"/>
    <w:rsid w:val="005824F7"/>
    <w:rsid w:val="0058328A"/>
    <w:rsid w:val="00585173"/>
    <w:rsid w:val="00586287"/>
    <w:rsid w:val="005869AF"/>
    <w:rsid w:val="0058719F"/>
    <w:rsid w:val="00587C17"/>
    <w:rsid w:val="005900EB"/>
    <w:rsid w:val="005909D1"/>
    <w:rsid w:val="00590EF2"/>
    <w:rsid w:val="005914A9"/>
    <w:rsid w:val="00591637"/>
    <w:rsid w:val="00591FFE"/>
    <w:rsid w:val="00592478"/>
    <w:rsid w:val="00592A18"/>
    <w:rsid w:val="00592E20"/>
    <w:rsid w:val="005934EE"/>
    <w:rsid w:val="0059463B"/>
    <w:rsid w:val="005949A0"/>
    <w:rsid w:val="005958ED"/>
    <w:rsid w:val="0059655C"/>
    <w:rsid w:val="0059682C"/>
    <w:rsid w:val="00597B19"/>
    <w:rsid w:val="00597CC9"/>
    <w:rsid w:val="005A076D"/>
    <w:rsid w:val="005A1905"/>
    <w:rsid w:val="005A22F7"/>
    <w:rsid w:val="005A34E2"/>
    <w:rsid w:val="005A3940"/>
    <w:rsid w:val="005A4939"/>
    <w:rsid w:val="005A5127"/>
    <w:rsid w:val="005A6959"/>
    <w:rsid w:val="005A7C18"/>
    <w:rsid w:val="005B04A1"/>
    <w:rsid w:val="005B1923"/>
    <w:rsid w:val="005B1A07"/>
    <w:rsid w:val="005B2049"/>
    <w:rsid w:val="005B2A4C"/>
    <w:rsid w:val="005B2E13"/>
    <w:rsid w:val="005B3FAE"/>
    <w:rsid w:val="005B48B5"/>
    <w:rsid w:val="005B4B76"/>
    <w:rsid w:val="005B5C7B"/>
    <w:rsid w:val="005B5DDB"/>
    <w:rsid w:val="005B5E3A"/>
    <w:rsid w:val="005B5EF9"/>
    <w:rsid w:val="005B7225"/>
    <w:rsid w:val="005B7AF6"/>
    <w:rsid w:val="005C06C3"/>
    <w:rsid w:val="005C0F58"/>
    <w:rsid w:val="005C17E4"/>
    <w:rsid w:val="005C1A7E"/>
    <w:rsid w:val="005C2138"/>
    <w:rsid w:val="005C2C51"/>
    <w:rsid w:val="005C3553"/>
    <w:rsid w:val="005C36D6"/>
    <w:rsid w:val="005C3B16"/>
    <w:rsid w:val="005C4799"/>
    <w:rsid w:val="005C49BB"/>
    <w:rsid w:val="005C4B54"/>
    <w:rsid w:val="005C51CF"/>
    <w:rsid w:val="005C6D7D"/>
    <w:rsid w:val="005C6F10"/>
    <w:rsid w:val="005C6FFE"/>
    <w:rsid w:val="005C719D"/>
    <w:rsid w:val="005C7ED2"/>
    <w:rsid w:val="005D018D"/>
    <w:rsid w:val="005D0860"/>
    <w:rsid w:val="005D207F"/>
    <w:rsid w:val="005D2564"/>
    <w:rsid w:val="005D2E73"/>
    <w:rsid w:val="005D3C2E"/>
    <w:rsid w:val="005D42D7"/>
    <w:rsid w:val="005D5076"/>
    <w:rsid w:val="005D5629"/>
    <w:rsid w:val="005D76C4"/>
    <w:rsid w:val="005D7FCA"/>
    <w:rsid w:val="005E046E"/>
    <w:rsid w:val="005E1E4C"/>
    <w:rsid w:val="005E3572"/>
    <w:rsid w:val="005E3E4E"/>
    <w:rsid w:val="005E51B4"/>
    <w:rsid w:val="005E6C37"/>
    <w:rsid w:val="005E707A"/>
    <w:rsid w:val="005E7E8A"/>
    <w:rsid w:val="005F00CA"/>
    <w:rsid w:val="005F035B"/>
    <w:rsid w:val="005F0586"/>
    <w:rsid w:val="005F071D"/>
    <w:rsid w:val="005F1D58"/>
    <w:rsid w:val="005F2532"/>
    <w:rsid w:val="005F3153"/>
    <w:rsid w:val="005F328D"/>
    <w:rsid w:val="005F3EF9"/>
    <w:rsid w:val="005F42D2"/>
    <w:rsid w:val="005F4E2D"/>
    <w:rsid w:val="005F534A"/>
    <w:rsid w:val="005F5388"/>
    <w:rsid w:val="005F6312"/>
    <w:rsid w:val="005F6F65"/>
    <w:rsid w:val="005F7B11"/>
    <w:rsid w:val="00600B80"/>
    <w:rsid w:val="006035EA"/>
    <w:rsid w:val="00603812"/>
    <w:rsid w:val="00603F87"/>
    <w:rsid w:val="0060463F"/>
    <w:rsid w:val="00604FC1"/>
    <w:rsid w:val="00605652"/>
    <w:rsid w:val="00605C2D"/>
    <w:rsid w:val="0060663E"/>
    <w:rsid w:val="006069E6"/>
    <w:rsid w:val="00606EE6"/>
    <w:rsid w:val="006075C7"/>
    <w:rsid w:val="00607601"/>
    <w:rsid w:val="00611910"/>
    <w:rsid w:val="00612C5C"/>
    <w:rsid w:val="00612FED"/>
    <w:rsid w:val="0061378D"/>
    <w:rsid w:val="00613930"/>
    <w:rsid w:val="00614199"/>
    <w:rsid w:val="006142DC"/>
    <w:rsid w:val="0061442E"/>
    <w:rsid w:val="00615093"/>
    <w:rsid w:val="00615EF2"/>
    <w:rsid w:val="006163C8"/>
    <w:rsid w:val="006166B3"/>
    <w:rsid w:val="006176BC"/>
    <w:rsid w:val="00617EED"/>
    <w:rsid w:val="00620849"/>
    <w:rsid w:val="00620EB7"/>
    <w:rsid w:val="006214C9"/>
    <w:rsid w:val="0062314C"/>
    <w:rsid w:val="00624EAA"/>
    <w:rsid w:val="00624F96"/>
    <w:rsid w:val="00625615"/>
    <w:rsid w:val="0062741F"/>
    <w:rsid w:val="00627B55"/>
    <w:rsid w:val="00630520"/>
    <w:rsid w:val="006305EB"/>
    <w:rsid w:val="00630A77"/>
    <w:rsid w:val="00630D65"/>
    <w:rsid w:val="00630DE0"/>
    <w:rsid w:val="0063148B"/>
    <w:rsid w:val="00631606"/>
    <w:rsid w:val="00631809"/>
    <w:rsid w:val="006319B1"/>
    <w:rsid w:val="00632C03"/>
    <w:rsid w:val="0063333A"/>
    <w:rsid w:val="00633DF0"/>
    <w:rsid w:val="00634C37"/>
    <w:rsid w:val="0063558C"/>
    <w:rsid w:val="006355D1"/>
    <w:rsid w:val="00635C10"/>
    <w:rsid w:val="00636E72"/>
    <w:rsid w:val="006376A8"/>
    <w:rsid w:val="00640692"/>
    <w:rsid w:val="00644374"/>
    <w:rsid w:val="00644432"/>
    <w:rsid w:val="00646944"/>
    <w:rsid w:val="00646C7E"/>
    <w:rsid w:val="00646FCC"/>
    <w:rsid w:val="00647F1A"/>
    <w:rsid w:val="00650836"/>
    <w:rsid w:val="006509C0"/>
    <w:rsid w:val="00652E9A"/>
    <w:rsid w:val="00653363"/>
    <w:rsid w:val="00653898"/>
    <w:rsid w:val="00653CD1"/>
    <w:rsid w:val="0065617A"/>
    <w:rsid w:val="006561AB"/>
    <w:rsid w:val="00656536"/>
    <w:rsid w:val="00657B46"/>
    <w:rsid w:val="006602AE"/>
    <w:rsid w:val="00660DA6"/>
    <w:rsid w:val="00661738"/>
    <w:rsid w:val="00661B77"/>
    <w:rsid w:val="00661E2B"/>
    <w:rsid w:val="006626D2"/>
    <w:rsid w:val="00663737"/>
    <w:rsid w:val="00663C40"/>
    <w:rsid w:val="00663DDD"/>
    <w:rsid w:val="00664097"/>
    <w:rsid w:val="00665018"/>
    <w:rsid w:val="006652F9"/>
    <w:rsid w:val="00665331"/>
    <w:rsid w:val="00665959"/>
    <w:rsid w:val="00665DE0"/>
    <w:rsid w:val="006667D5"/>
    <w:rsid w:val="00667215"/>
    <w:rsid w:val="006673E7"/>
    <w:rsid w:val="00670B73"/>
    <w:rsid w:val="006710A4"/>
    <w:rsid w:val="00671E81"/>
    <w:rsid w:val="00672214"/>
    <w:rsid w:val="00672A67"/>
    <w:rsid w:val="006735BB"/>
    <w:rsid w:val="00673D6E"/>
    <w:rsid w:val="0067471C"/>
    <w:rsid w:val="00674F68"/>
    <w:rsid w:val="00675CEA"/>
    <w:rsid w:val="0067650D"/>
    <w:rsid w:val="006767F3"/>
    <w:rsid w:val="00676D56"/>
    <w:rsid w:val="00676F5B"/>
    <w:rsid w:val="006772B3"/>
    <w:rsid w:val="006778AC"/>
    <w:rsid w:val="00677D53"/>
    <w:rsid w:val="00680118"/>
    <w:rsid w:val="00681F9E"/>
    <w:rsid w:val="00682F51"/>
    <w:rsid w:val="006833EC"/>
    <w:rsid w:val="00683A34"/>
    <w:rsid w:val="00684FE2"/>
    <w:rsid w:val="006851EB"/>
    <w:rsid w:val="00685EA1"/>
    <w:rsid w:val="006861ED"/>
    <w:rsid w:val="00686C16"/>
    <w:rsid w:val="00691655"/>
    <w:rsid w:val="0069168B"/>
    <w:rsid w:val="006921E7"/>
    <w:rsid w:val="00692408"/>
    <w:rsid w:val="0069246E"/>
    <w:rsid w:val="00693F3D"/>
    <w:rsid w:val="006949A1"/>
    <w:rsid w:val="00695299"/>
    <w:rsid w:val="00695B34"/>
    <w:rsid w:val="00695D27"/>
    <w:rsid w:val="00695DA3"/>
    <w:rsid w:val="00696164"/>
    <w:rsid w:val="00696BA1"/>
    <w:rsid w:val="006972F2"/>
    <w:rsid w:val="0069733F"/>
    <w:rsid w:val="00697701"/>
    <w:rsid w:val="00697CCC"/>
    <w:rsid w:val="006A0AC3"/>
    <w:rsid w:val="006A10C3"/>
    <w:rsid w:val="006A2EF3"/>
    <w:rsid w:val="006A3887"/>
    <w:rsid w:val="006A3CC3"/>
    <w:rsid w:val="006A3D5C"/>
    <w:rsid w:val="006A3EC1"/>
    <w:rsid w:val="006A4853"/>
    <w:rsid w:val="006A50AD"/>
    <w:rsid w:val="006A55DC"/>
    <w:rsid w:val="006A59B0"/>
    <w:rsid w:val="006A5DD6"/>
    <w:rsid w:val="006A7595"/>
    <w:rsid w:val="006B0F4D"/>
    <w:rsid w:val="006B1544"/>
    <w:rsid w:val="006B2364"/>
    <w:rsid w:val="006B26AD"/>
    <w:rsid w:val="006B48A2"/>
    <w:rsid w:val="006B642B"/>
    <w:rsid w:val="006B7162"/>
    <w:rsid w:val="006B7D0C"/>
    <w:rsid w:val="006B7E9B"/>
    <w:rsid w:val="006B7F82"/>
    <w:rsid w:val="006C14FC"/>
    <w:rsid w:val="006C2EB7"/>
    <w:rsid w:val="006C4688"/>
    <w:rsid w:val="006C5E32"/>
    <w:rsid w:val="006C6046"/>
    <w:rsid w:val="006C6096"/>
    <w:rsid w:val="006C64B4"/>
    <w:rsid w:val="006C71FB"/>
    <w:rsid w:val="006C7601"/>
    <w:rsid w:val="006D1CE2"/>
    <w:rsid w:val="006D2405"/>
    <w:rsid w:val="006D3A64"/>
    <w:rsid w:val="006D4EEE"/>
    <w:rsid w:val="006D521F"/>
    <w:rsid w:val="006D60AB"/>
    <w:rsid w:val="006D6118"/>
    <w:rsid w:val="006D6FB1"/>
    <w:rsid w:val="006D7B01"/>
    <w:rsid w:val="006E0ACD"/>
    <w:rsid w:val="006E25EF"/>
    <w:rsid w:val="006E40B8"/>
    <w:rsid w:val="006E4BAF"/>
    <w:rsid w:val="006E4C2E"/>
    <w:rsid w:val="006E5384"/>
    <w:rsid w:val="006E542C"/>
    <w:rsid w:val="006E5702"/>
    <w:rsid w:val="006E5A50"/>
    <w:rsid w:val="006E64F3"/>
    <w:rsid w:val="006E7E1C"/>
    <w:rsid w:val="006F114C"/>
    <w:rsid w:val="006F1328"/>
    <w:rsid w:val="006F1C23"/>
    <w:rsid w:val="006F3208"/>
    <w:rsid w:val="006F32BB"/>
    <w:rsid w:val="006F3BAB"/>
    <w:rsid w:val="006F4019"/>
    <w:rsid w:val="006F4C74"/>
    <w:rsid w:val="006F4EB2"/>
    <w:rsid w:val="006F4F3F"/>
    <w:rsid w:val="006F56B5"/>
    <w:rsid w:val="006F58AC"/>
    <w:rsid w:val="006F5C06"/>
    <w:rsid w:val="006F6090"/>
    <w:rsid w:val="006F7309"/>
    <w:rsid w:val="006F7504"/>
    <w:rsid w:val="00700418"/>
    <w:rsid w:val="00700D06"/>
    <w:rsid w:val="00700D92"/>
    <w:rsid w:val="0070162A"/>
    <w:rsid w:val="00701AEC"/>
    <w:rsid w:val="00702C16"/>
    <w:rsid w:val="0070320E"/>
    <w:rsid w:val="0070326F"/>
    <w:rsid w:val="007036B9"/>
    <w:rsid w:val="00703937"/>
    <w:rsid w:val="00703B6E"/>
    <w:rsid w:val="00703B83"/>
    <w:rsid w:val="00704320"/>
    <w:rsid w:val="00705DA5"/>
    <w:rsid w:val="00706EA8"/>
    <w:rsid w:val="007072E6"/>
    <w:rsid w:val="0071027A"/>
    <w:rsid w:val="00710438"/>
    <w:rsid w:val="00710D93"/>
    <w:rsid w:val="007116B5"/>
    <w:rsid w:val="00711C05"/>
    <w:rsid w:val="00711C85"/>
    <w:rsid w:val="00711DA1"/>
    <w:rsid w:val="007129D4"/>
    <w:rsid w:val="00712C33"/>
    <w:rsid w:val="007132D6"/>
    <w:rsid w:val="007133E9"/>
    <w:rsid w:val="00713799"/>
    <w:rsid w:val="00713CDF"/>
    <w:rsid w:val="00713D45"/>
    <w:rsid w:val="00714DF7"/>
    <w:rsid w:val="00716243"/>
    <w:rsid w:val="007168F7"/>
    <w:rsid w:val="00717F88"/>
    <w:rsid w:val="00720788"/>
    <w:rsid w:val="00720B46"/>
    <w:rsid w:val="007214DB"/>
    <w:rsid w:val="007229DB"/>
    <w:rsid w:val="007231DF"/>
    <w:rsid w:val="0072377E"/>
    <w:rsid w:val="00723B94"/>
    <w:rsid w:val="00723E33"/>
    <w:rsid w:val="00724AA3"/>
    <w:rsid w:val="00725521"/>
    <w:rsid w:val="00731100"/>
    <w:rsid w:val="0073159E"/>
    <w:rsid w:val="00731AB6"/>
    <w:rsid w:val="00731F76"/>
    <w:rsid w:val="0073253A"/>
    <w:rsid w:val="00733CB6"/>
    <w:rsid w:val="00734A2E"/>
    <w:rsid w:val="00736904"/>
    <w:rsid w:val="00740196"/>
    <w:rsid w:val="007401EE"/>
    <w:rsid w:val="007404B3"/>
    <w:rsid w:val="007408D2"/>
    <w:rsid w:val="00740CE9"/>
    <w:rsid w:val="00740E32"/>
    <w:rsid w:val="00741140"/>
    <w:rsid w:val="00741379"/>
    <w:rsid w:val="0074184D"/>
    <w:rsid w:val="007429DB"/>
    <w:rsid w:val="00742A5F"/>
    <w:rsid w:val="00745233"/>
    <w:rsid w:val="007452B1"/>
    <w:rsid w:val="0074536A"/>
    <w:rsid w:val="00746695"/>
    <w:rsid w:val="00747066"/>
    <w:rsid w:val="00751B42"/>
    <w:rsid w:val="00752A63"/>
    <w:rsid w:val="00752D83"/>
    <w:rsid w:val="00753B57"/>
    <w:rsid w:val="00753DDA"/>
    <w:rsid w:val="00755187"/>
    <w:rsid w:val="007560CF"/>
    <w:rsid w:val="00756116"/>
    <w:rsid w:val="00756769"/>
    <w:rsid w:val="007567AE"/>
    <w:rsid w:val="00756BC1"/>
    <w:rsid w:val="00757127"/>
    <w:rsid w:val="0076046E"/>
    <w:rsid w:val="00760563"/>
    <w:rsid w:val="0076105A"/>
    <w:rsid w:val="007612E4"/>
    <w:rsid w:val="00761A7C"/>
    <w:rsid w:val="00761F86"/>
    <w:rsid w:val="00762375"/>
    <w:rsid w:val="007623B3"/>
    <w:rsid w:val="007628CB"/>
    <w:rsid w:val="00763760"/>
    <w:rsid w:val="00765D85"/>
    <w:rsid w:val="007669DB"/>
    <w:rsid w:val="007672F8"/>
    <w:rsid w:val="007673E1"/>
    <w:rsid w:val="00771354"/>
    <w:rsid w:val="00771894"/>
    <w:rsid w:val="00772AD5"/>
    <w:rsid w:val="00773B42"/>
    <w:rsid w:val="00775BB6"/>
    <w:rsid w:val="00776247"/>
    <w:rsid w:val="0077653F"/>
    <w:rsid w:val="00776DFE"/>
    <w:rsid w:val="007776FE"/>
    <w:rsid w:val="00777C92"/>
    <w:rsid w:val="00777CBF"/>
    <w:rsid w:val="007802D1"/>
    <w:rsid w:val="0078166A"/>
    <w:rsid w:val="00782310"/>
    <w:rsid w:val="00783524"/>
    <w:rsid w:val="00783686"/>
    <w:rsid w:val="00784EA7"/>
    <w:rsid w:val="00784F17"/>
    <w:rsid w:val="007855C7"/>
    <w:rsid w:val="00785765"/>
    <w:rsid w:val="0078665C"/>
    <w:rsid w:val="00787014"/>
    <w:rsid w:val="00787304"/>
    <w:rsid w:val="00787EB4"/>
    <w:rsid w:val="00790163"/>
    <w:rsid w:val="007905E7"/>
    <w:rsid w:val="00791A48"/>
    <w:rsid w:val="007940A1"/>
    <w:rsid w:val="0079466A"/>
    <w:rsid w:val="00794987"/>
    <w:rsid w:val="00795405"/>
    <w:rsid w:val="00795A15"/>
    <w:rsid w:val="007962E3"/>
    <w:rsid w:val="007966AD"/>
    <w:rsid w:val="00796D62"/>
    <w:rsid w:val="00796F43"/>
    <w:rsid w:val="007A1436"/>
    <w:rsid w:val="007A1939"/>
    <w:rsid w:val="007A2276"/>
    <w:rsid w:val="007A3218"/>
    <w:rsid w:val="007A323E"/>
    <w:rsid w:val="007A3F2F"/>
    <w:rsid w:val="007A4022"/>
    <w:rsid w:val="007A4A11"/>
    <w:rsid w:val="007A4B19"/>
    <w:rsid w:val="007A6242"/>
    <w:rsid w:val="007A653C"/>
    <w:rsid w:val="007A6836"/>
    <w:rsid w:val="007A6982"/>
    <w:rsid w:val="007A73B8"/>
    <w:rsid w:val="007A78DE"/>
    <w:rsid w:val="007B1253"/>
    <w:rsid w:val="007B1AC7"/>
    <w:rsid w:val="007B2A0C"/>
    <w:rsid w:val="007B2AC4"/>
    <w:rsid w:val="007B323F"/>
    <w:rsid w:val="007B3472"/>
    <w:rsid w:val="007B5069"/>
    <w:rsid w:val="007B566B"/>
    <w:rsid w:val="007B5B9F"/>
    <w:rsid w:val="007B6506"/>
    <w:rsid w:val="007B7301"/>
    <w:rsid w:val="007B7734"/>
    <w:rsid w:val="007C0F1D"/>
    <w:rsid w:val="007C1489"/>
    <w:rsid w:val="007C1A53"/>
    <w:rsid w:val="007C1F91"/>
    <w:rsid w:val="007C27CB"/>
    <w:rsid w:val="007C2AA2"/>
    <w:rsid w:val="007C3478"/>
    <w:rsid w:val="007C3FC4"/>
    <w:rsid w:val="007C4B20"/>
    <w:rsid w:val="007C53DD"/>
    <w:rsid w:val="007C584D"/>
    <w:rsid w:val="007C59E8"/>
    <w:rsid w:val="007C6E09"/>
    <w:rsid w:val="007C6F1F"/>
    <w:rsid w:val="007C6FCA"/>
    <w:rsid w:val="007C7278"/>
    <w:rsid w:val="007C7703"/>
    <w:rsid w:val="007D23D1"/>
    <w:rsid w:val="007D287E"/>
    <w:rsid w:val="007D2ADC"/>
    <w:rsid w:val="007D35DD"/>
    <w:rsid w:val="007D3639"/>
    <w:rsid w:val="007D3892"/>
    <w:rsid w:val="007D41D0"/>
    <w:rsid w:val="007D4AC2"/>
    <w:rsid w:val="007D4B7A"/>
    <w:rsid w:val="007D4D56"/>
    <w:rsid w:val="007D58CA"/>
    <w:rsid w:val="007D601F"/>
    <w:rsid w:val="007D60F4"/>
    <w:rsid w:val="007D613B"/>
    <w:rsid w:val="007D6C6F"/>
    <w:rsid w:val="007E0BB8"/>
    <w:rsid w:val="007E14BF"/>
    <w:rsid w:val="007E16DB"/>
    <w:rsid w:val="007E1D8F"/>
    <w:rsid w:val="007E273C"/>
    <w:rsid w:val="007E281B"/>
    <w:rsid w:val="007E37B2"/>
    <w:rsid w:val="007E3B5B"/>
    <w:rsid w:val="007E450E"/>
    <w:rsid w:val="007E465B"/>
    <w:rsid w:val="007E46FF"/>
    <w:rsid w:val="007E4AFC"/>
    <w:rsid w:val="007E4C49"/>
    <w:rsid w:val="007E4CD8"/>
    <w:rsid w:val="007E50FA"/>
    <w:rsid w:val="007E5597"/>
    <w:rsid w:val="007E5D6D"/>
    <w:rsid w:val="007E677F"/>
    <w:rsid w:val="007E69C3"/>
    <w:rsid w:val="007E727E"/>
    <w:rsid w:val="007E7AFA"/>
    <w:rsid w:val="007E7FC1"/>
    <w:rsid w:val="007F03D1"/>
    <w:rsid w:val="007F04A7"/>
    <w:rsid w:val="007F08B1"/>
    <w:rsid w:val="007F0B72"/>
    <w:rsid w:val="007F0BE4"/>
    <w:rsid w:val="007F1E7B"/>
    <w:rsid w:val="007F286D"/>
    <w:rsid w:val="007F2EEB"/>
    <w:rsid w:val="007F4685"/>
    <w:rsid w:val="007F57C5"/>
    <w:rsid w:val="007F5D2C"/>
    <w:rsid w:val="007F6479"/>
    <w:rsid w:val="007F6BCA"/>
    <w:rsid w:val="00800134"/>
    <w:rsid w:val="0080224A"/>
    <w:rsid w:val="008026DA"/>
    <w:rsid w:val="00802995"/>
    <w:rsid w:val="00802AD0"/>
    <w:rsid w:val="00802FA4"/>
    <w:rsid w:val="0080344D"/>
    <w:rsid w:val="00804A6B"/>
    <w:rsid w:val="00804FD1"/>
    <w:rsid w:val="00805979"/>
    <w:rsid w:val="00805B90"/>
    <w:rsid w:val="00805CC7"/>
    <w:rsid w:val="0080660C"/>
    <w:rsid w:val="0080694B"/>
    <w:rsid w:val="00806B50"/>
    <w:rsid w:val="00807CE3"/>
    <w:rsid w:val="0081095B"/>
    <w:rsid w:val="00810BCD"/>
    <w:rsid w:val="00810C93"/>
    <w:rsid w:val="0081168A"/>
    <w:rsid w:val="00812159"/>
    <w:rsid w:val="0081219A"/>
    <w:rsid w:val="008122CB"/>
    <w:rsid w:val="00814152"/>
    <w:rsid w:val="0081546C"/>
    <w:rsid w:val="00815480"/>
    <w:rsid w:val="00816153"/>
    <w:rsid w:val="00816850"/>
    <w:rsid w:val="0081725C"/>
    <w:rsid w:val="00817441"/>
    <w:rsid w:val="008174CF"/>
    <w:rsid w:val="00817BBC"/>
    <w:rsid w:val="008217FA"/>
    <w:rsid w:val="00821A4F"/>
    <w:rsid w:val="00822879"/>
    <w:rsid w:val="008233C4"/>
    <w:rsid w:val="00823979"/>
    <w:rsid w:val="00824A4F"/>
    <w:rsid w:val="00824BA0"/>
    <w:rsid w:val="008259E5"/>
    <w:rsid w:val="00825CC7"/>
    <w:rsid w:val="00826869"/>
    <w:rsid w:val="00826D93"/>
    <w:rsid w:val="0082786B"/>
    <w:rsid w:val="0082798A"/>
    <w:rsid w:val="00827B9F"/>
    <w:rsid w:val="00830791"/>
    <w:rsid w:val="00831624"/>
    <w:rsid w:val="0083202F"/>
    <w:rsid w:val="008322D6"/>
    <w:rsid w:val="008325DC"/>
    <w:rsid w:val="008331B7"/>
    <w:rsid w:val="00833A40"/>
    <w:rsid w:val="00833EB1"/>
    <w:rsid w:val="008344D9"/>
    <w:rsid w:val="008346C2"/>
    <w:rsid w:val="0083527B"/>
    <w:rsid w:val="00835A2C"/>
    <w:rsid w:val="00836557"/>
    <w:rsid w:val="008369D0"/>
    <w:rsid w:val="00837FFE"/>
    <w:rsid w:val="00840EA2"/>
    <w:rsid w:val="00841094"/>
    <w:rsid w:val="008416C6"/>
    <w:rsid w:val="008417C1"/>
    <w:rsid w:val="00843A7B"/>
    <w:rsid w:val="00844CB6"/>
    <w:rsid w:val="00845428"/>
    <w:rsid w:val="00845B91"/>
    <w:rsid w:val="00846DB9"/>
    <w:rsid w:val="00846FA8"/>
    <w:rsid w:val="00847BB9"/>
    <w:rsid w:val="00850615"/>
    <w:rsid w:val="0085082B"/>
    <w:rsid w:val="00850CCB"/>
    <w:rsid w:val="008516ED"/>
    <w:rsid w:val="00851D0D"/>
    <w:rsid w:val="00851FBA"/>
    <w:rsid w:val="008528FE"/>
    <w:rsid w:val="0085384C"/>
    <w:rsid w:val="00853E40"/>
    <w:rsid w:val="00855048"/>
    <w:rsid w:val="00855191"/>
    <w:rsid w:val="00855988"/>
    <w:rsid w:val="00856911"/>
    <w:rsid w:val="00857668"/>
    <w:rsid w:val="008576FB"/>
    <w:rsid w:val="00860D47"/>
    <w:rsid w:val="00861296"/>
    <w:rsid w:val="00861DE8"/>
    <w:rsid w:val="00862465"/>
    <w:rsid w:val="00862560"/>
    <w:rsid w:val="00862A7A"/>
    <w:rsid w:val="00864C68"/>
    <w:rsid w:val="00865CF3"/>
    <w:rsid w:val="00866B4D"/>
    <w:rsid w:val="00866C81"/>
    <w:rsid w:val="008674AF"/>
    <w:rsid w:val="00870312"/>
    <w:rsid w:val="008705B9"/>
    <w:rsid w:val="00870707"/>
    <w:rsid w:val="00871342"/>
    <w:rsid w:val="00872397"/>
    <w:rsid w:val="008727F1"/>
    <w:rsid w:val="0087305F"/>
    <w:rsid w:val="0087363A"/>
    <w:rsid w:val="008752F8"/>
    <w:rsid w:val="00875D4F"/>
    <w:rsid w:val="008760AF"/>
    <w:rsid w:val="00876209"/>
    <w:rsid w:val="0087660A"/>
    <w:rsid w:val="008776E2"/>
    <w:rsid w:val="00880744"/>
    <w:rsid w:val="0088080F"/>
    <w:rsid w:val="0088175A"/>
    <w:rsid w:val="00881BDC"/>
    <w:rsid w:val="00882851"/>
    <w:rsid w:val="00882961"/>
    <w:rsid w:val="00882E89"/>
    <w:rsid w:val="00882EAD"/>
    <w:rsid w:val="00882F89"/>
    <w:rsid w:val="00883BA6"/>
    <w:rsid w:val="00884696"/>
    <w:rsid w:val="00884796"/>
    <w:rsid w:val="0088488C"/>
    <w:rsid w:val="008850FA"/>
    <w:rsid w:val="008856DB"/>
    <w:rsid w:val="00885A76"/>
    <w:rsid w:val="00886010"/>
    <w:rsid w:val="008862DC"/>
    <w:rsid w:val="00886D6E"/>
    <w:rsid w:val="0088718F"/>
    <w:rsid w:val="008876AE"/>
    <w:rsid w:val="008904ED"/>
    <w:rsid w:val="00890842"/>
    <w:rsid w:val="00891B7F"/>
    <w:rsid w:val="0089239B"/>
    <w:rsid w:val="00892607"/>
    <w:rsid w:val="00892A47"/>
    <w:rsid w:val="008933D9"/>
    <w:rsid w:val="00894218"/>
    <w:rsid w:val="00894360"/>
    <w:rsid w:val="008979D1"/>
    <w:rsid w:val="00897C49"/>
    <w:rsid w:val="008A115C"/>
    <w:rsid w:val="008A1548"/>
    <w:rsid w:val="008A16A5"/>
    <w:rsid w:val="008A24CE"/>
    <w:rsid w:val="008A2EB6"/>
    <w:rsid w:val="008A3A51"/>
    <w:rsid w:val="008A7479"/>
    <w:rsid w:val="008A7522"/>
    <w:rsid w:val="008B157D"/>
    <w:rsid w:val="008B2095"/>
    <w:rsid w:val="008B38A5"/>
    <w:rsid w:val="008B4821"/>
    <w:rsid w:val="008B4F14"/>
    <w:rsid w:val="008B542F"/>
    <w:rsid w:val="008B560A"/>
    <w:rsid w:val="008B5EC9"/>
    <w:rsid w:val="008B6667"/>
    <w:rsid w:val="008B7728"/>
    <w:rsid w:val="008C086C"/>
    <w:rsid w:val="008C11B5"/>
    <w:rsid w:val="008C18A9"/>
    <w:rsid w:val="008C2550"/>
    <w:rsid w:val="008C31BA"/>
    <w:rsid w:val="008C33F0"/>
    <w:rsid w:val="008C3BBE"/>
    <w:rsid w:val="008C4824"/>
    <w:rsid w:val="008C5100"/>
    <w:rsid w:val="008C55DC"/>
    <w:rsid w:val="008C5694"/>
    <w:rsid w:val="008C5775"/>
    <w:rsid w:val="008C7572"/>
    <w:rsid w:val="008D0436"/>
    <w:rsid w:val="008D043A"/>
    <w:rsid w:val="008D1FEC"/>
    <w:rsid w:val="008D22B3"/>
    <w:rsid w:val="008D2C81"/>
    <w:rsid w:val="008D3813"/>
    <w:rsid w:val="008D3ECA"/>
    <w:rsid w:val="008D3F22"/>
    <w:rsid w:val="008D3FDE"/>
    <w:rsid w:val="008D4504"/>
    <w:rsid w:val="008D6F0C"/>
    <w:rsid w:val="008D7800"/>
    <w:rsid w:val="008D797F"/>
    <w:rsid w:val="008D7E06"/>
    <w:rsid w:val="008D7FDB"/>
    <w:rsid w:val="008D7FEC"/>
    <w:rsid w:val="008E2691"/>
    <w:rsid w:val="008E3500"/>
    <w:rsid w:val="008E418F"/>
    <w:rsid w:val="008E460F"/>
    <w:rsid w:val="008E5622"/>
    <w:rsid w:val="008E6C7A"/>
    <w:rsid w:val="008E71BE"/>
    <w:rsid w:val="008E766C"/>
    <w:rsid w:val="008E7776"/>
    <w:rsid w:val="008E7C94"/>
    <w:rsid w:val="008F0ACF"/>
    <w:rsid w:val="008F0BAF"/>
    <w:rsid w:val="008F2113"/>
    <w:rsid w:val="008F25D3"/>
    <w:rsid w:val="008F36E6"/>
    <w:rsid w:val="008F4F1D"/>
    <w:rsid w:val="008F6C0A"/>
    <w:rsid w:val="008F6DEF"/>
    <w:rsid w:val="008F73DB"/>
    <w:rsid w:val="008F77E0"/>
    <w:rsid w:val="00901E14"/>
    <w:rsid w:val="00901EEA"/>
    <w:rsid w:val="00901FB2"/>
    <w:rsid w:val="00904E72"/>
    <w:rsid w:val="00904F6B"/>
    <w:rsid w:val="00905034"/>
    <w:rsid w:val="00905490"/>
    <w:rsid w:val="0090687B"/>
    <w:rsid w:val="009110BC"/>
    <w:rsid w:val="009128F5"/>
    <w:rsid w:val="00912D86"/>
    <w:rsid w:val="00912D9E"/>
    <w:rsid w:val="00913537"/>
    <w:rsid w:val="00914FE6"/>
    <w:rsid w:val="00916170"/>
    <w:rsid w:val="00916D07"/>
    <w:rsid w:val="00916EA8"/>
    <w:rsid w:val="00917258"/>
    <w:rsid w:val="009201E4"/>
    <w:rsid w:val="0092161A"/>
    <w:rsid w:val="00922224"/>
    <w:rsid w:val="009222B9"/>
    <w:rsid w:val="00923C55"/>
    <w:rsid w:val="00924B19"/>
    <w:rsid w:val="009255DB"/>
    <w:rsid w:val="00926091"/>
    <w:rsid w:val="00927830"/>
    <w:rsid w:val="00927C08"/>
    <w:rsid w:val="00927F9A"/>
    <w:rsid w:val="00931377"/>
    <w:rsid w:val="00932B92"/>
    <w:rsid w:val="00933317"/>
    <w:rsid w:val="00933545"/>
    <w:rsid w:val="00934DCD"/>
    <w:rsid w:val="0093695C"/>
    <w:rsid w:val="00936C98"/>
    <w:rsid w:val="0093758C"/>
    <w:rsid w:val="00937D5A"/>
    <w:rsid w:val="00937FB7"/>
    <w:rsid w:val="00940A2A"/>
    <w:rsid w:val="00942B31"/>
    <w:rsid w:val="00942C33"/>
    <w:rsid w:val="0094449A"/>
    <w:rsid w:val="00944E32"/>
    <w:rsid w:val="00945849"/>
    <w:rsid w:val="00946273"/>
    <w:rsid w:val="009474D8"/>
    <w:rsid w:val="00947A05"/>
    <w:rsid w:val="00947E4A"/>
    <w:rsid w:val="00951557"/>
    <w:rsid w:val="00951D7C"/>
    <w:rsid w:val="009525C3"/>
    <w:rsid w:val="0095287B"/>
    <w:rsid w:val="0095404B"/>
    <w:rsid w:val="0095459A"/>
    <w:rsid w:val="0095556D"/>
    <w:rsid w:val="009556C5"/>
    <w:rsid w:val="00955A13"/>
    <w:rsid w:val="00955F91"/>
    <w:rsid w:val="00955FD7"/>
    <w:rsid w:val="00957C27"/>
    <w:rsid w:val="00960216"/>
    <w:rsid w:val="00960438"/>
    <w:rsid w:val="00960E92"/>
    <w:rsid w:val="00961485"/>
    <w:rsid w:val="0096155A"/>
    <w:rsid w:val="00961D60"/>
    <w:rsid w:val="00962DB0"/>
    <w:rsid w:val="00962E4F"/>
    <w:rsid w:val="00963122"/>
    <w:rsid w:val="00964CD5"/>
    <w:rsid w:val="009657C5"/>
    <w:rsid w:val="009666CE"/>
    <w:rsid w:val="009674A8"/>
    <w:rsid w:val="00967D74"/>
    <w:rsid w:val="00967D95"/>
    <w:rsid w:val="00967DF4"/>
    <w:rsid w:val="009708D3"/>
    <w:rsid w:val="00970903"/>
    <w:rsid w:val="00970A8A"/>
    <w:rsid w:val="009721C7"/>
    <w:rsid w:val="0097227A"/>
    <w:rsid w:val="00972520"/>
    <w:rsid w:val="00973512"/>
    <w:rsid w:val="00973B84"/>
    <w:rsid w:val="00973D91"/>
    <w:rsid w:val="00974035"/>
    <w:rsid w:val="00974D11"/>
    <w:rsid w:val="009759C3"/>
    <w:rsid w:val="00975A46"/>
    <w:rsid w:val="00976D48"/>
    <w:rsid w:val="009775C1"/>
    <w:rsid w:val="00980A04"/>
    <w:rsid w:val="00980B64"/>
    <w:rsid w:val="00981649"/>
    <w:rsid w:val="00981712"/>
    <w:rsid w:val="00982AA0"/>
    <w:rsid w:val="00983BC8"/>
    <w:rsid w:val="00984482"/>
    <w:rsid w:val="00984A13"/>
    <w:rsid w:val="00984A42"/>
    <w:rsid w:val="00985641"/>
    <w:rsid w:val="0098626C"/>
    <w:rsid w:val="00991C05"/>
    <w:rsid w:val="00991C8C"/>
    <w:rsid w:val="009928CC"/>
    <w:rsid w:val="00993279"/>
    <w:rsid w:val="00993BD3"/>
    <w:rsid w:val="009941F3"/>
    <w:rsid w:val="00994529"/>
    <w:rsid w:val="00994D36"/>
    <w:rsid w:val="00995D7B"/>
    <w:rsid w:val="00995E67"/>
    <w:rsid w:val="00996281"/>
    <w:rsid w:val="009A0453"/>
    <w:rsid w:val="009A0479"/>
    <w:rsid w:val="009A0980"/>
    <w:rsid w:val="009A0D3F"/>
    <w:rsid w:val="009A1315"/>
    <w:rsid w:val="009A2937"/>
    <w:rsid w:val="009A2DF5"/>
    <w:rsid w:val="009A375C"/>
    <w:rsid w:val="009A445F"/>
    <w:rsid w:val="009A4DCB"/>
    <w:rsid w:val="009A6140"/>
    <w:rsid w:val="009A779C"/>
    <w:rsid w:val="009B03F5"/>
    <w:rsid w:val="009B1FD2"/>
    <w:rsid w:val="009B2374"/>
    <w:rsid w:val="009B2977"/>
    <w:rsid w:val="009B335F"/>
    <w:rsid w:val="009B4468"/>
    <w:rsid w:val="009B4512"/>
    <w:rsid w:val="009B5847"/>
    <w:rsid w:val="009B7812"/>
    <w:rsid w:val="009B7F43"/>
    <w:rsid w:val="009C16AF"/>
    <w:rsid w:val="009C2CC0"/>
    <w:rsid w:val="009C2CC5"/>
    <w:rsid w:val="009C3FC4"/>
    <w:rsid w:val="009C42E6"/>
    <w:rsid w:val="009C7EAA"/>
    <w:rsid w:val="009C7EE4"/>
    <w:rsid w:val="009C7EFC"/>
    <w:rsid w:val="009D033E"/>
    <w:rsid w:val="009D0E06"/>
    <w:rsid w:val="009D1A98"/>
    <w:rsid w:val="009D21F8"/>
    <w:rsid w:val="009D3C09"/>
    <w:rsid w:val="009D4524"/>
    <w:rsid w:val="009D57DE"/>
    <w:rsid w:val="009D58B7"/>
    <w:rsid w:val="009D5FF7"/>
    <w:rsid w:val="009D64FE"/>
    <w:rsid w:val="009E0217"/>
    <w:rsid w:val="009E0C9C"/>
    <w:rsid w:val="009E14E1"/>
    <w:rsid w:val="009E1D0B"/>
    <w:rsid w:val="009E325B"/>
    <w:rsid w:val="009E36CB"/>
    <w:rsid w:val="009E41DF"/>
    <w:rsid w:val="009E44DE"/>
    <w:rsid w:val="009E5C42"/>
    <w:rsid w:val="009E6010"/>
    <w:rsid w:val="009E646D"/>
    <w:rsid w:val="009E6C2F"/>
    <w:rsid w:val="009E6F5B"/>
    <w:rsid w:val="009E7104"/>
    <w:rsid w:val="009E7CA1"/>
    <w:rsid w:val="009E7E4A"/>
    <w:rsid w:val="009F038E"/>
    <w:rsid w:val="009F03A8"/>
    <w:rsid w:val="009F1D23"/>
    <w:rsid w:val="009F1D5B"/>
    <w:rsid w:val="009F2CD6"/>
    <w:rsid w:val="009F3CB8"/>
    <w:rsid w:val="009F3FCB"/>
    <w:rsid w:val="009F4516"/>
    <w:rsid w:val="009F55EA"/>
    <w:rsid w:val="009F5BBF"/>
    <w:rsid w:val="009F6F03"/>
    <w:rsid w:val="00A0027A"/>
    <w:rsid w:val="00A00E97"/>
    <w:rsid w:val="00A02D36"/>
    <w:rsid w:val="00A032D8"/>
    <w:rsid w:val="00A033A8"/>
    <w:rsid w:val="00A033C2"/>
    <w:rsid w:val="00A03925"/>
    <w:rsid w:val="00A043E5"/>
    <w:rsid w:val="00A05717"/>
    <w:rsid w:val="00A059B2"/>
    <w:rsid w:val="00A065F1"/>
    <w:rsid w:val="00A06A92"/>
    <w:rsid w:val="00A06F73"/>
    <w:rsid w:val="00A1073F"/>
    <w:rsid w:val="00A10B35"/>
    <w:rsid w:val="00A10BFD"/>
    <w:rsid w:val="00A10DCB"/>
    <w:rsid w:val="00A12945"/>
    <w:rsid w:val="00A1299A"/>
    <w:rsid w:val="00A12C32"/>
    <w:rsid w:val="00A12D09"/>
    <w:rsid w:val="00A158F5"/>
    <w:rsid w:val="00A15A9B"/>
    <w:rsid w:val="00A15BA8"/>
    <w:rsid w:val="00A162BF"/>
    <w:rsid w:val="00A166D8"/>
    <w:rsid w:val="00A17659"/>
    <w:rsid w:val="00A178FA"/>
    <w:rsid w:val="00A20561"/>
    <w:rsid w:val="00A20AD7"/>
    <w:rsid w:val="00A20AF7"/>
    <w:rsid w:val="00A2112E"/>
    <w:rsid w:val="00A230DF"/>
    <w:rsid w:val="00A2377B"/>
    <w:rsid w:val="00A24103"/>
    <w:rsid w:val="00A2458F"/>
    <w:rsid w:val="00A245EB"/>
    <w:rsid w:val="00A25B96"/>
    <w:rsid w:val="00A260E1"/>
    <w:rsid w:val="00A266D1"/>
    <w:rsid w:val="00A26D7F"/>
    <w:rsid w:val="00A272E3"/>
    <w:rsid w:val="00A276A5"/>
    <w:rsid w:val="00A30584"/>
    <w:rsid w:val="00A30A7F"/>
    <w:rsid w:val="00A30D9F"/>
    <w:rsid w:val="00A31487"/>
    <w:rsid w:val="00A34760"/>
    <w:rsid w:val="00A35C1E"/>
    <w:rsid w:val="00A35D69"/>
    <w:rsid w:val="00A36073"/>
    <w:rsid w:val="00A3742B"/>
    <w:rsid w:val="00A37BD5"/>
    <w:rsid w:val="00A40148"/>
    <w:rsid w:val="00A402D2"/>
    <w:rsid w:val="00A412DF"/>
    <w:rsid w:val="00A42060"/>
    <w:rsid w:val="00A42385"/>
    <w:rsid w:val="00A4238A"/>
    <w:rsid w:val="00A441BD"/>
    <w:rsid w:val="00A44D14"/>
    <w:rsid w:val="00A453EA"/>
    <w:rsid w:val="00A4558F"/>
    <w:rsid w:val="00A4563E"/>
    <w:rsid w:val="00A47785"/>
    <w:rsid w:val="00A528B5"/>
    <w:rsid w:val="00A529B5"/>
    <w:rsid w:val="00A54D9A"/>
    <w:rsid w:val="00A55561"/>
    <w:rsid w:val="00A55ECE"/>
    <w:rsid w:val="00A56451"/>
    <w:rsid w:val="00A565C0"/>
    <w:rsid w:val="00A56BD8"/>
    <w:rsid w:val="00A56E52"/>
    <w:rsid w:val="00A57C55"/>
    <w:rsid w:val="00A60580"/>
    <w:rsid w:val="00A61693"/>
    <w:rsid w:val="00A61C16"/>
    <w:rsid w:val="00A6268B"/>
    <w:rsid w:val="00A628B6"/>
    <w:rsid w:val="00A63ABD"/>
    <w:rsid w:val="00A63CBA"/>
    <w:rsid w:val="00A6446C"/>
    <w:rsid w:val="00A6459A"/>
    <w:rsid w:val="00A650EE"/>
    <w:rsid w:val="00A65B16"/>
    <w:rsid w:val="00A65BED"/>
    <w:rsid w:val="00A6602B"/>
    <w:rsid w:val="00A6602F"/>
    <w:rsid w:val="00A66457"/>
    <w:rsid w:val="00A66A60"/>
    <w:rsid w:val="00A67237"/>
    <w:rsid w:val="00A6737E"/>
    <w:rsid w:val="00A67B25"/>
    <w:rsid w:val="00A706E7"/>
    <w:rsid w:val="00A70BC5"/>
    <w:rsid w:val="00A70BD2"/>
    <w:rsid w:val="00A7111E"/>
    <w:rsid w:val="00A71CCB"/>
    <w:rsid w:val="00A720CB"/>
    <w:rsid w:val="00A7398C"/>
    <w:rsid w:val="00A74D4C"/>
    <w:rsid w:val="00A7522E"/>
    <w:rsid w:val="00A7570F"/>
    <w:rsid w:val="00A763E8"/>
    <w:rsid w:val="00A768CC"/>
    <w:rsid w:val="00A77862"/>
    <w:rsid w:val="00A77B80"/>
    <w:rsid w:val="00A8042D"/>
    <w:rsid w:val="00A8077B"/>
    <w:rsid w:val="00A80A4C"/>
    <w:rsid w:val="00A811E9"/>
    <w:rsid w:val="00A8126E"/>
    <w:rsid w:val="00A815D2"/>
    <w:rsid w:val="00A837C8"/>
    <w:rsid w:val="00A83F4B"/>
    <w:rsid w:val="00A84B01"/>
    <w:rsid w:val="00A854A7"/>
    <w:rsid w:val="00A85941"/>
    <w:rsid w:val="00A85E1B"/>
    <w:rsid w:val="00A86DF7"/>
    <w:rsid w:val="00A8726D"/>
    <w:rsid w:val="00A877E1"/>
    <w:rsid w:val="00A87836"/>
    <w:rsid w:val="00A87F9B"/>
    <w:rsid w:val="00A90B5F"/>
    <w:rsid w:val="00A911AD"/>
    <w:rsid w:val="00A91610"/>
    <w:rsid w:val="00A916D0"/>
    <w:rsid w:val="00A934EA"/>
    <w:rsid w:val="00A935E3"/>
    <w:rsid w:val="00A9418F"/>
    <w:rsid w:val="00A9474F"/>
    <w:rsid w:val="00AA169A"/>
    <w:rsid w:val="00AA1E7A"/>
    <w:rsid w:val="00AA210A"/>
    <w:rsid w:val="00AA34B6"/>
    <w:rsid w:val="00AA3FEC"/>
    <w:rsid w:val="00AA438A"/>
    <w:rsid w:val="00AA6FA5"/>
    <w:rsid w:val="00AA75C6"/>
    <w:rsid w:val="00AA75F1"/>
    <w:rsid w:val="00AA7F07"/>
    <w:rsid w:val="00AB0C45"/>
    <w:rsid w:val="00AB12F2"/>
    <w:rsid w:val="00AB1C0E"/>
    <w:rsid w:val="00AB2912"/>
    <w:rsid w:val="00AB3073"/>
    <w:rsid w:val="00AB343B"/>
    <w:rsid w:val="00AB46D4"/>
    <w:rsid w:val="00AB4E06"/>
    <w:rsid w:val="00AB60B3"/>
    <w:rsid w:val="00AB77BC"/>
    <w:rsid w:val="00AB7B53"/>
    <w:rsid w:val="00AC0668"/>
    <w:rsid w:val="00AC090D"/>
    <w:rsid w:val="00AC1C85"/>
    <w:rsid w:val="00AC1DB9"/>
    <w:rsid w:val="00AC1F5A"/>
    <w:rsid w:val="00AC2AA2"/>
    <w:rsid w:val="00AC5133"/>
    <w:rsid w:val="00AC5FDA"/>
    <w:rsid w:val="00AC6DB0"/>
    <w:rsid w:val="00AC74F2"/>
    <w:rsid w:val="00AC74FF"/>
    <w:rsid w:val="00AC789A"/>
    <w:rsid w:val="00AC78CE"/>
    <w:rsid w:val="00AD0277"/>
    <w:rsid w:val="00AD1427"/>
    <w:rsid w:val="00AD18DA"/>
    <w:rsid w:val="00AD1C57"/>
    <w:rsid w:val="00AD2380"/>
    <w:rsid w:val="00AD23F6"/>
    <w:rsid w:val="00AD2C97"/>
    <w:rsid w:val="00AD3673"/>
    <w:rsid w:val="00AD474B"/>
    <w:rsid w:val="00AD67B8"/>
    <w:rsid w:val="00AD6CE4"/>
    <w:rsid w:val="00AD7451"/>
    <w:rsid w:val="00AD7D2F"/>
    <w:rsid w:val="00AE0818"/>
    <w:rsid w:val="00AE0FED"/>
    <w:rsid w:val="00AE1A4D"/>
    <w:rsid w:val="00AE20E1"/>
    <w:rsid w:val="00AE3117"/>
    <w:rsid w:val="00AE331A"/>
    <w:rsid w:val="00AE3F9B"/>
    <w:rsid w:val="00AE4CAC"/>
    <w:rsid w:val="00AE5EBB"/>
    <w:rsid w:val="00AE5F8A"/>
    <w:rsid w:val="00AE7437"/>
    <w:rsid w:val="00AE7A65"/>
    <w:rsid w:val="00AF00B2"/>
    <w:rsid w:val="00AF0B16"/>
    <w:rsid w:val="00AF0D7D"/>
    <w:rsid w:val="00AF1428"/>
    <w:rsid w:val="00AF1888"/>
    <w:rsid w:val="00AF1907"/>
    <w:rsid w:val="00AF1F71"/>
    <w:rsid w:val="00AF2253"/>
    <w:rsid w:val="00AF2AF5"/>
    <w:rsid w:val="00AF2D1D"/>
    <w:rsid w:val="00AF3D90"/>
    <w:rsid w:val="00AF4AB5"/>
    <w:rsid w:val="00AF4F48"/>
    <w:rsid w:val="00AF4FFF"/>
    <w:rsid w:val="00AF507E"/>
    <w:rsid w:val="00AF6EB2"/>
    <w:rsid w:val="00AF7F94"/>
    <w:rsid w:val="00B00B5D"/>
    <w:rsid w:val="00B00BAC"/>
    <w:rsid w:val="00B00C59"/>
    <w:rsid w:val="00B00E1C"/>
    <w:rsid w:val="00B01615"/>
    <w:rsid w:val="00B01923"/>
    <w:rsid w:val="00B021F7"/>
    <w:rsid w:val="00B028A5"/>
    <w:rsid w:val="00B05304"/>
    <w:rsid w:val="00B05613"/>
    <w:rsid w:val="00B061EC"/>
    <w:rsid w:val="00B063F2"/>
    <w:rsid w:val="00B06EC7"/>
    <w:rsid w:val="00B0714A"/>
    <w:rsid w:val="00B07363"/>
    <w:rsid w:val="00B07D72"/>
    <w:rsid w:val="00B10275"/>
    <w:rsid w:val="00B10351"/>
    <w:rsid w:val="00B1085E"/>
    <w:rsid w:val="00B112E1"/>
    <w:rsid w:val="00B130C7"/>
    <w:rsid w:val="00B13486"/>
    <w:rsid w:val="00B13ACC"/>
    <w:rsid w:val="00B13AE8"/>
    <w:rsid w:val="00B13D34"/>
    <w:rsid w:val="00B147A0"/>
    <w:rsid w:val="00B14EAA"/>
    <w:rsid w:val="00B179FB"/>
    <w:rsid w:val="00B17EFC"/>
    <w:rsid w:val="00B20394"/>
    <w:rsid w:val="00B205F2"/>
    <w:rsid w:val="00B20CA0"/>
    <w:rsid w:val="00B212F6"/>
    <w:rsid w:val="00B21BF2"/>
    <w:rsid w:val="00B228B4"/>
    <w:rsid w:val="00B247A5"/>
    <w:rsid w:val="00B256B8"/>
    <w:rsid w:val="00B25B22"/>
    <w:rsid w:val="00B25D1B"/>
    <w:rsid w:val="00B27110"/>
    <w:rsid w:val="00B30997"/>
    <w:rsid w:val="00B30C57"/>
    <w:rsid w:val="00B30D70"/>
    <w:rsid w:val="00B30F0C"/>
    <w:rsid w:val="00B31C21"/>
    <w:rsid w:val="00B324D3"/>
    <w:rsid w:val="00B32804"/>
    <w:rsid w:val="00B32CF4"/>
    <w:rsid w:val="00B331D2"/>
    <w:rsid w:val="00B33991"/>
    <w:rsid w:val="00B3427B"/>
    <w:rsid w:val="00B3453F"/>
    <w:rsid w:val="00B35155"/>
    <w:rsid w:val="00B3543B"/>
    <w:rsid w:val="00B35B13"/>
    <w:rsid w:val="00B36232"/>
    <w:rsid w:val="00B36631"/>
    <w:rsid w:val="00B370AD"/>
    <w:rsid w:val="00B402DD"/>
    <w:rsid w:val="00B40F44"/>
    <w:rsid w:val="00B426CA"/>
    <w:rsid w:val="00B439A0"/>
    <w:rsid w:val="00B439C0"/>
    <w:rsid w:val="00B43CD6"/>
    <w:rsid w:val="00B44D51"/>
    <w:rsid w:val="00B45548"/>
    <w:rsid w:val="00B461BD"/>
    <w:rsid w:val="00B463BD"/>
    <w:rsid w:val="00B4718D"/>
    <w:rsid w:val="00B475F0"/>
    <w:rsid w:val="00B47724"/>
    <w:rsid w:val="00B502E9"/>
    <w:rsid w:val="00B507DD"/>
    <w:rsid w:val="00B50D68"/>
    <w:rsid w:val="00B51987"/>
    <w:rsid w:val="00B51E16"/>
    <w:rsid w:val="00B52515"/>
    <w:rsid w:val="00B53567"/>
    <w:rsid w:val="00B53FC0"/>
    <w:rsid w:val="00B54D6E"/>
    <w:rsid w:val="00B556CB"/>
    <w:rsid w:val="00B563F4"/>
    <w:rsid w:val="00B56CD7"/>
    <w:rsid w:val="00B576CA"/>
    <w:rsid w:val="00B578DC"/>
    <w:rsid w:val="00B604C1"/>
    <w:rsid w:val="00B60F47"/>
    <w:rsid w:val="00B61C9C"/>
    <w:rsid w:val="00B62123"/>
    <w:rsid w:val="00B6277A"/>
    <w:rsid w:val="00B63326"/>
    <w:rsid w:val="00B6381D"/>
    <w:rsid w:val="00B639CB"/>
    <w:rsid w:val="00B63B41"/>
    <w:rsid w:val="00B63DE9"/>
    <w:rsid w:val="00B6521B"/>
    <w:rsid w:val="00B653A4"/>
    <w:rsid w:val="00B657F5"/>
    <w:rsid w:val="00B67325"/>
    <w:rsid w:val="00B674E4"/>
    <w:rsid w:val="00B67B8D"/>
    <w:rsid w:val="00B70EB0"/>
    <w:rsid w:val="00B711A5"/>
    <w:rsid w:val="00B7213E"/>
    <w:rsid w:val="00B73349"/>
    <w:rsid w:val="00B73D6D"/>
    <w:rsid w:val="00B74899"/>
    <w:rsid w:val="00B750C6"/>
    <w:rsid w:val="00B754D6"/>
    <w:rsid w:val="00B76C2F"/>
    <w:rsid w:val="00B8123E"/>
    <w:rsid w:val="00B817B0"/>
    <w:rsid w:val="00B817E7"/>
    <w:rsid w:val="00B8352A"/>
    <w:rsid w:val="00B83AF6"/>
    <w:rsid w:val="00B84090"/>
    <w:rsid w:val="00B8575D"/>
    <w:rsid w:val="00B85C65"/>
    <w:rsid w:val="00B85E47"/>
    <w:rsid w:val="00B85FFE"/>
    <w:rsid w:val="00B864F0"/>
    <w:rsid w:val="00B869C5"/>
    <w:rsid w:val="00B86FBF"/>
    <w:rsid w:val="00B87D44"/>
    <w:rsid w:val="00B87D96"/>
    <w:rsid w:val="00B91366"/>
    <w:rsid w:val="00B927FD"/>
    <w:rsid w:val="00B9289D"/>
    <w:rsid w:val="00B92E7F"/>
    <w:rsid w:val="00B93E7B"/>
    <w:rsid w:val="00B94424"/>
    <w:rsid w:val="00B951CA"/>
    <w:rsid w:val="00B95CF3"/>
    <w:rsid w:val="00B96989"/>
    <w:rsid w:val="00B96BE3"/>
    <w:rsid w:val="00B9724F"/>
    <w:rsid w:val="00BA05E2"/>
    <w:rsid w:val="00BA1BA2"/>
    <w:rsid w:val="00BA1F4E"/>
    <w:rsid w:val="00BA305D"/>
    <w:rsid w:val="00BA3469"/>
    <w:rsid w:val="00BA39CB"/>
    <w:rsid w:val="00BA3B23"/>
    <w:rsid w:val="00BA418A"/>
    <w:rsid w:val="00BA4D59"/>
    <w:rsid w:val="00BA50A3"/>
    <w:rsid w:val="00BA5334"/>
    <w:rsid w:val="00BA5503"/>
    <w:rsid w:val="00BA5FF2"/>
    <w:rsid w:val="00BA7DDA"/>
    <w:rsid w:val="00BB0300"/>
    <w:rsid w:val="00BB0919"/>
    <w:rsid w:val="00BB11F5"/>
    <w:rsid w:val="00BB2D43"/>
    <w:rsid w:val="00BB3972"/>
    <w:rsid w:val="00BB3D16"/>
    <w:rsid w:val="00BB476B"/>
    <w:rsid w:val="00BB4EEF"/>
    <w:rsid w:val="00BB5309"/>
    <w:rsid w:val="00BB555A"/>
    <w:rsid w:val="00BB5B45"/>
    <w:rsid w:val="00BB5BD0"/>
    <w:rsid w:val="00BB6419"/>
    <w:rsid w:val="00BB68A7"/>
    <w:rsid w:val="00BB691E"/>
    <w:rsid w:val="00BB6A64"/>
    <w:rsid w:val="00BC09AC"/>
    <w:rsid w:val="00BC2024"/>
    <w:rsid w:val="00BC25FC"/>
    <w:rsid w:val="00BC2722"/>
    <w:rsid w:val="00BC31FD"/>
    <w:rsid w:val="00BC3938"/>
    <w:rsid w:val="00BC4E28"/>
    <w:rsid w:val="00BC4E60"/>
    <w:rsid w:val="00BC6509"/>
    <w:rsid w:val="00BD0139"/>
    <w:rsid w:val="00BD0551"/>
    <w:rsid w:val="00BD19FF"/>
    <w:rsid w:val="00BD2748"/>
    <w:rsid w:val="00BD29AC"/>
    <w:rsid w:val="00BD49D6"/>
    <w:rsid w:val="00BD4A71"/>
    <w:rsid w:val="00BD514E"/>
    <w:rsid w:val="00BD58EE"/>
    <w:rsid w:val="00BD5B15"/>
    <w:rsid w:val="00BD5E4D"/>
    <w:rsid w:val="00BD5EC1"/>
    <w:rsid w:val="00BD7B95"/>
    <w:rsid w:val="00BE013F"/>
    <w:rsid w:val="00BE0B1A"/>
    <w:rsid w:val="00BE1B83"/>
    <w:rsid w:val="00BE248B"/>
    <w:rsid w:val="00BE3BD1"/>
    <w:rsid w:val="00BE3F5F"/>
    <w:rsid w:val="00BE3F73"/>
    <w:rsid w:val="00BE6C47"/>
    <w:rsid w:val="00BE7F08"/>
    <w:rsid w:val="00BE7F35"/>
    <w:rsid w:val="00BF10E5"/>
    <w:rsid w:val="00BF1104"/>
    <w:rsid w:val="00BF12A8"/>
    <w:rsid w:val="00BF2F25"/>
    <w:rsid w:val="00BF3CE0"/>
    <w:rsid w:val="00BF4048"/>
    <w:rsid w:val="00BF5A26"/>
    <w:rsid w:val="00BF5B68"/>
    <w:rsid w:val="00BF6334"/>
    <w:rsid w:val="00BF64D8"/>
    <w:rsid w:val="00C00246"/>
    <w:rsid w:val="00C006FA"/>
    <w:rsid w:val="00C01162"/>
    <w:rsid w:val="00C020E0"/>
    <w:rsid w:val="00C020FE"/>
    <w:rsid w:val="00C023D6"/>
    <w:rsid w:val="00C02604"/>
    <w:rsid w:val="00C02977"/>
    <w:rsid w:val="00C02CAB"/>
    <w:rsid w:val="00C03219"/>
    <w:rsid w:val="00C0461A"/>
    <w:rsid w:val="00C05E6F"/>
    <w:rsid w:val="00C06A91"/>
    <w:rsid w:val="00C06CE1"/>
    <w:rsid w:val="00C10A56"/>
    <w:rsid w:val="00C10B2B"/>
    <w:rsid w:val="00C10C6F"/>
    <w:rsid w:val="00C1153E"/>
    <w:rsid w:val="00C11B38"/>
    <w:rsid w:val="00C11BA7"/>
    <w:rsid w:val="00C12D38"/>
    <w:rsid w:val="00C1408D"/>
    <w:rsid w:val="00C14CAB"/>
    <w:rsid w:val="00C14FB3"/>
    <w:rsid w:val="00C1581A"/>
    <w:rsid w:val="00C158C6"/>
    <w:rsid w:val="00C15A30"/>
    <w:rsid w:val="00C171CC"/>
    <w:rsid w:val="00C1762F"/>
    <w:rsid w:val="00C20570"/>
    <w:rsid w:val="00C20AA0"/>
    <w:rsid w:val="00C20ACB"/>
    <w:rsid w:val="00C2151A"/>
    <w:rsid w:val="00C21EBE"/>
    <w:rsid w:val="00C22644"/>
    <w:rsid w:val="00C22AC4"/>
    <w:rsid w:val="00C22CC6"/>
    <w:rsid w:val="00C230B1"/>
    <w:rsid w:val="00C2328E"/>
    <w:rsid w:val="00C23CB1"/>
    <w:rsid w:val="00C24110"/>
    <w:rsid w:val="00C245E7"/>
    <w:rsid w:val="00C24A6F"/>
    <w:rsid w:val="00C24C9D"/>
    <w:rsid w:val="00C304F4"/>
    <w:rsid w:val="00C308D3"/>
    <w:rsid w:val="00C30B86"/>
    <w:rsid w:val="00C30C1F"/>
    <w:rsid w:val="00C31920"/>
    <w:rsid w:val="00C32396"/>
    <w:rsid w:val="00C33049"/>
    <w:rsid w:val="00C33611"/>
    <w:rsid w:val="00C34C4A"/>
    <w:rsid w:val="00C350E1"/>
    <w:rsid w:val="00C354B5"/>
    <w:rsid w:val="00C356DA"/>
    <w:rsid w:val="00C35B31"/>
    <w:rsid w:val="00C36054"/>
    <w:rsid w:val="00C3701C"/>
    <w:rsid w:val="00C40170"/>
    <w:rsid w:val="00C40199"/>
    <w:rsid w:val="00C40DB4"/>
    <w:rsid w:val="00C41B44"/>
    <w:rsid w:val="00C42A01"/>
    <w:rsid w:val="00C42AB6"/>
    <w:rsid w:val="00C42CD5"/>
    <w:rsid w:val="00C43671"/>
    <w:rsid w:val="00C43F49"/>
    <w:rsid w:val="00C45B9E"/>
    <w:rsid w:val="00C45DE9"/>
    <w:rsid w:val="00C46659"/>
    <w:rsid w:val="00C466AA"/>
    <w:rsid w:val="00C47344"/>
    <w:rsid w:val="00C4740D"/>
    <w:rsid w:val="00C476DE"/>
    <w:rsid w:val="00C4782C"/>
    <w:rsid w:val="00C51C61"/>
    <w:rsid w:val="00C538EE"/>
    <w:rsid w:val="00C5542C"/>
    <w:rsid w:val="00C57EA4"/>
    <w:rsid w:val="00C61444"/>
    <w:rsid w:val="00C6219A"/>
    <w:rsid w:val="00C6225E"/>
    <w:rsid w:val="00C6285A"/>
    <w:rsid w:val="00C6296C"/>
    <w:rsid w:val="00C632E7"/>
    <w:rsid w:val="00C649FA"/>
    <w:rsid w:val="00C6518E"/>
    <w:rsid w:val="00C658BA"/>
    <w:rsid w:val="00C65F23"/>
    <w:rsid w:val="00C67AE6"/>
    <w:rsid w:val="00C700F9"/>
    <w:rsid w:val="00C7045D"/>
    <w:rsid w:val="00C70547"/>
    <w:rsid w:val="00C706F1"/>
    <w:rsid w:val="00C70797"/>
    <w:rsid w:val="00C7229B"/>
    <w:rsid w:val="00C728B5"/>
    <w:rsid w:val="00C731B2"/>
    <w:rsid w:val="00C735D1"/>
    <w:rsid w:val="00C74CA1"/>
    <w:rsid w:val="00C76595"/>
    <w:rsid w:val="00C76EC7"/>
    <w:rsid w:val="00C776F6"/>
    <w:rsid w:val="00C77E9B"/>
    <w:rsid w:val="00C80055"/>
    <w:rsid w:val="00C80277"/>
    <w:rsid w:val="00C8039C"/>
    <w:rsid w:val="00C80514"/>
    <w:rsid w:val="00C8059D"/>
    <w:rsid w:val="00C80EB2"/>
    <w:rsid w:val="00C8160F"/>
    <w:rsid w:val="00C81B9D"/>
    <w:rsid w:val="00C81BF5"/>
    <w:rsid w:val="00C828A0"/>
    <w:rsid w:val="00C83376"/>
    <w:rsid w:val="00C842C2"/>
    <w:rsid w:val="00C869B7"/>
    <w:rsid w:val="00C8707C"/>
    <w:rsid w:val="00C873BB"/>
    <w:rsid w:val="00C90915"/>
    <w:rsid w:val="00C90A0C"/>
    <w:rsid w:val="00C9106F"/>
    <w:rsid w:val="00C910A7"/>
    <w:rsid w:val="00C911E9"/>
    <w:rsid w:val="00C91415"/>
    <w:rsid w:val="00C92575"/>
    <w:rsid w:val="00C930D0"/>
    <w:rsid w:val="00C933BB"/>
    <w:rsid w:val="00C9389D"/>
    <w:rsid w:val="00C938D5"/>
    <w:rsid w:val="00C93B6D"/>
    <w:rsid w:val="00C940BF"/>
    <w:rsid w:val="00C944FA"/>
    <w:rsid w:val="00C94BDE"/>
    <w:rsid w:val="00C96498"/>
    <w:rsid w:val="00C96D26"/>
    <w:rsid w:val="00C97280"/>
    <w:rsid w:val="00C97341"/>
    <w:rsid w:val="00CA114C"/>
    <w:rsid w:val="00CA11EA"/>
    <w:rsid w:val="00CA1B3B"/>
    <w:rsid w:val="00CA4483"/>
    <w:rsid w:val="00CA4CF6"/>
    <w:rsid w:val="00CA4E41"/>
    <w:rsid w:val="00CA5D55"/>
    <w:rsid w:val="00CA64A7"/>
    <w:rsid w:val="00CA64CA"/>
    <w:rsid w:val="00CA6F39"/>
    <w:rsid w:val="00CA75BF"/>
    <w:rsid w:val="00CA7D91"/>
    <w:rsid w:val="00CB0DBE"/>
    <w:rsid w:val="00CB11AE"/>
    <w:rsid w:val="00CB21A4"/>
    <w:rsid w:val="00CB2D08"/>
    <w:rsid w:val="00CB3514"/>
    <w:rsid w:val="00CB355C"/>
    <w:rsid w:val="00CB4C90"/>
    <w:rsid w:val="00CB50C2"/>
    <w:rsid w:val="00CB5150"/>
    <w:rsid w:val="00CB5382"/>
    <w:rsid w:val="00CB5857"/>
    <w:rsid w:val="00CB6337"/>
    <w:rsid w:val="00CB6745"/>
    <w:rsid w:val="00CB6CDC"/>
    <w:rsid w:val="00CB6EF6"/>
    <w:rsid w:val="00CB76BD"/>
    <w:rsid w:val="00CB7D70"/>
    <w:rsid w:val="00CC05D1"/>
    <w:rsid w:val="00CC075A"/>
    <w:rsid w:val="00CC1CB0"/>
    <w:rsid w:val="00CC1E1E"/>
    <w:rsid w:val="00CC22FB"/>
    <w:rsid w:val="00CC245B"/>
    <w:rsid w:val="00CC2CF9"/>
    <w:rsid w:val="00CC2EAC"/>
    <w:rsid w:val="00CC30C1"/>
    <w:rsid w:val="00CC337B"/>
    <w:rsid w:val="00CC3527"/>
    <w:rsid w:val="00CC3D40"/>
    <w:rsid w:val="00CC40F8"/>
    <w:rsid w:val="00CC4157"/>
    <w:rsid w:val="00CC4500"/>
    <w:rsid w:val="00CC48E4"/>
    <w:rsid w:val="00CC4DB3"/>
    <w:rsid w:val="00CC5602"/>
    <w:rsid w:val="00CC5A72"/>
    <w:rsid w:val="00CC6A8B"/>
    <w:rsid w:val="00CC76D0"/>
    <w:rsid w:val="00CD056D"/>
    <w:rsid w:val="00CD06A7"/>
    <w:rsid w:val="00CD0B9A"/>
    <w:rsid w:val="00CD1B35"/>
    <w:rsid w:val="00CD1EC4"/>
    <w:rsid w:val="00CD2FB4"/>
    <w:rsid w:val="00CD336B"/>
    <w:rsid w:val="00CD3537"/>
    <w:rsid w:val="00CD35F6"/>
    <w:rsid w:val="00CD4119"/>
    <w:rsid w:val="00CD4394"/>
    <w:rsid w:val="00CD52AD"/>
    <w:rsid w:val="00CD55A3"/>
    <w:rsid w:val="00CD5756"/>
    <w:rsid w:val="00CD5D39"/>
    <w:rsid w:val="00CD5F12"/>
    <w:rsid w:val="00CD6B6A"/>
    <w:rsid w:val="00CD6BCA"/>
    <w:rsid w:val="00CD7357"/>
    <w:rsid w:val="00CD780F"/>
    <w:rsid w:val="00CD7B09"/>
    <w:rsid w:val="00CE0A86"/>
    <w:rsid w:val="00CE11FF"/>
    <w:rsid w:val="00CE12C0"/>
    <w:rsid w:val="00CE12D0"/>
    <w:rsid w:val="00CE2CCC"/>
    <w:rsid w:val="00CE39C2"/>
    <w:rsid w:val="00CE3DD2"/>
    <w:rsid w:val="00CE4702"/>
    <w:rsid w:val="00CE47C1"/>
    <w:rsid w:val="00CE4BB4"/>
    <w:rsid w:val="00CE4FEA"/>
    <w:rsid w:val="00CE51BA"/>
    <w:rsid w:val="00CE51E9"/>
    <w:rsid w:val="00CE6798"/>
    <w:rsid w:val="00CE79E6"/>
    <w:rsid w:val="00CF002C"/>
    <w:rsid w:val="00CF024A"/>
    <w:rsid w:val="00CF0488"/>
    <w:rsid w:val="00CF0899"/>
    <w:rsid w:val="00CF08E5"/>
    <w:rsid w:val="00CF097A"/>
    <w:rsid w:val="00CF109A"/>
    <w:rsid w:val="00CF114B"/>
    <w:rsid w:val="00CF1155"/>
    <w:rsid w:val="00CF1B1B"/>
    <w:rsid w:val="00CF1B89"/>
    <w:rsid w:val="00CF26EF"/>
    <w:rsid w:val="00CF2F9A"/>
    <w:rsid w:val="00CF34F1"/>
    <w:rsid w:val="00CF4548"/>
    <w:rsid w:val="00CF7E6D"/>
    <w:rsid w:val="00D01A06"/>
    <w:rsid w:val="00D01BD7"/>
    <w:rsid w:val="00D03133"/>
    <w:rsid w:val="00D0316C"/>
    <w:rsid w:val="00D034B6"/>
    <w:rsid w:val="00D0469C"/>
    <w:rsid w:val="00D04819"/>
    <w:rsid w:val="00D053FD"/>
    <w:rsid w:val="00D06030"/>
    <w:rsid w:val="00D06C22"/>
    <w:rsid w:val="00D06F7E"/>
    <w:rsid w:val="00D07977"/>
    <w:rsid w:val="00D120BC"/>
    <w:rsid w:val="00D1360D"/>
    <w:rsid w:val="00D14CA0"/>
    <w:rsid w:val="00D155C3"/>
    <w:rsid w:val="00D16631"/>
    <w:rsid w:val="00D17D31"/>
    <w:rsid w:val="00D17EEB"/>
    <w:rsid w:val="00D21105"/>
    <w:rsid w:val="00D2134F"/>
    <w:rsid w:val="00D21C4B"/>
    <w:rsid w:val="00D225BE"/>
    <w:rsid w:val="00D22DE4"/>
    <w:rsid w:val="00D245D4"/>
    <w:rsid w:val="00D24D82"/>
    <w:rsid w:val="00D26012"/>
    <w:rsid w:val="00D274B3"/>
    <w:rsid w:val="00D27992"/>
    <w:rsid w:val="00D30EF9"/>
    <w:rsid w:val="00D32853"/>
    <w:rsid w:val="00D3315A"/>
    <w:rsid w:val="00D33F89"/>
    <w:rsid w:val="00D34E78"/>
    <w:rsid w:val="00D35FB4"/>
    <w:rsid w:val="00D36D4F"/>
    <w:rsid w:val="00D376B6"/>
    <w:rsid w:val="00D402CC"/>
    <w:rsid w:val="00D40395"/>
    <w:rsid w:val="00D40D0F"/>
    <w:rsid w:val="00D412D4"/>
    <w:rsid w:val="00D41FD3"/>
    <w:rsid w:val="00D42123"/>
    <w:rsid w:val="00D4265F"/>
    <w:rsid w:val="00D4277C"/>
    <w:rsid w:val="00D43583"/>
    <w:rsid w:val="00D43747"/>
    <w:rsid w:val="00D4483E"/>
    <w:rsid w:val="00D44F95"/>
    <w:rsid w:val="00D45C59"/>
    <w:rsid w:val="00D471F6"/>
    <w:rsid w:val="00D47B8B"/>
    <w:rsid w:val="00D47F32"/>
    <w:rsid w:val="00D50023"/>
    <w:rsid w:val="00D507E3"/>
    <w:rsid w:val="00D514C3"/>
    <w:rsid w:val="00D514E6"/>
    <w:rsid w:val="00D51537"/>
    <w:rsid w:val="00D51E06"/>
    <w:rsid w:val="00D52647"/>
    <w:rsid w:val="00D54B43"/>
    <w:rsid w:val="00D54B5B"/>
    <w:rsid w:val="00D555B1"/>
    <w:rsid w:val="00D56E16"/>
    <w:rsid w:val="00D60AB3"/>
    <w:rsid w:val="00D61A43"/>
    <w:rsid w:val="00D6257A"/>
    <w:rsid w:val="00D62879"/>
    <w:rsid w:val="00D64245"/>
    <w:rsid w:val="00D65945"/>
    <w:rsid w:val="00D65FFC"/>
    <w:rsid w:val="00D660B9"/>
    <w:rsid w:val="00D66AB7"/>
    <w:rsid w:val="00D6785D"/>
    <w:rsid w:val="00D708FB"/>
    <w:rsid w:val="00D70990"/>
    <w:rsid w:val="00D70B0E"/>
    <w:rsid w:val="00D70BAC"/>
    <w:rsid w:val="00D72851"/>
    <w:rsid w:val="00D7285A"/>
    <w:rsid w:val="00D73323"/>
    <w:rsid w:val="00D73332"/>
    <w:rsid w:val="00D73578"/>
    <w:rsid w:val="00D75359"/>
    <w:rsid w:val="00D76226"/>
    <w:rsid w:val="00D7777C"/>
    <w:rsid w:val="00D77B5B"/>
    <w:rsid w:val="00D77C67"/>
    <w:rsid w:val="00D77DBA"/>
    <w:rsid w:val="00D81096"/>
    <w:rsid w:val="00D81AAE"/>
    <w:rsid w:val="00D81ACF"/>
    <w:rsid w:val="00D81EFF"/>
    <w:rsid w:val="00D821A2"/>
    <w:rsid w:val="00D82E91"/>
    <w:rsid w:val="00D839FA"/>
    <w:rsid w:val="00D85108"/>
    <w:rsid w:val="00D902AB"/>
    <w:rsid w:val="00D907F1"/>
    <w:rsid w:val="00D91790"/>
    <w:rsid w:val="00D91B75"/>
    <w:rsid w:val="00D91F47"/>
    <w:rsid w:val="00D92080"/>
    <w:rsid w:val="00D92A7E"/>
    <w:rsid w:val="00D93075"/>
    <w:rsid w:val="00D93BC2"/>
    <w:rsid w:val="00D93EC9"/>
    <w:rsid w:val="00D948FE"/>
    <w:rsid w:val="00D94E8C"/>
    <w:rsid w:val="00D950B9"/>
    <w:rsid w:val="00D964F9"/>
    <w:rsid w:val="00D970AE"/>
    <w:rsid w:val="00DA0856"/>
    <w:rsid w:val="00DA0C60"/>
    <w:rsid w:val="00DA0DCC"/>
    <w:rsid w:val="00DA1186"/>
    <w:rsid w:val="00DA13CE"/>
    <w:rsid w:val="00DA156C"/>
    <w:rsid w:val="00DA2581"/>
    <w:rsid w:val="00DA38E1"/>
    <w:rsid w:val="00DA3AA7"/>
    <w:rsid w:val="00DA3C71"/>
    <w:rsid w:val="00DA432F"/>
    <w:rsid w:val="00DA49CC"/>
    <w:rsid w:val="00DA5605"/>
    <w:rsid w:val="00DA56B6"/>
    <w:rsid w:val="00DA6133"/>
    <w:rsid w:val="00DA6506"/>
    <w:rsid w:val="00DA7B7B"/>
    <w:rsid w:val="00DB092D"/>
    <w:rsid w:val="00DB15D8"/>
    <w:rsid w:val="00DB287D"/>
    <w:rsid w:val="00DB2A28"/>
    <w:rsid w:val="00DB2E55"/>
    <w:rsid w:val="00DB3672"/>
    <w:rsid w:val="00DB36A5"/>
    <w:rsid w:val="00DB404F"/>
    <w:rsid w:val="00DB4C92"/>
    <w:rsid w:val="00DB540C"/>
    <w:rsid w:val="00DB69F0"/>
    <w:rsid w:val="00DB6F83"/>
    <w:rsid w:val="00DB7454"/>
    <w:rsid w:val="00DB75F8"/>
    <w:rsid w:val="00DB7629"/>
    <w:rsid w:val="00DB7B3B"/>
    <w:rsid w:val="00DC02E9"/>
    <w:rsid w:val="00DC06CD"/>
    <w:rsid w:val="00DC1321"/>
    <w:rsid w:val="00DC1C5B"/>
    <w:rsid w:val="00DC1FCA"/>
    <w:rsid w:val="00DC2ADE"/>
    <w:rsid w:val="00DC56F8"/>
    <w:rsid w:val="00DD0461"/>
    <w:rsid w:val="00DD0A45"/>
    <w:rsid w:val="00DD17E1"/>
    <w:rsid w:val="00DD2106"/>
    <w:rsid w:val="00DD24B7"/>
    <w:rsid w:val="00DD25A7"/>
    <w:rsid w:val="00DD3095"/>
    <w:rsid w:val="00DD30AC"/>
    <w:rsid w:val="00DD3130"/>
    <w:rsid w:val="00DD3611"/>
    <w:rsid w:val="00DD3CAA"/>
    <w:rsid w:val="00DD3CB1"/>
    <w:rsid w:val="00DD3F33"/>
    <w:rsid w:val="00DD4302"/>
    <w:rsid w:val="00DD53EA"/>
    <w:rsid w:val="00DD5426"/>
    <w:rsid w:val="00DD56F0"/>
    <w:rsid w:val="00DD5DFA"/>
    <w:rsid w:val="00DD64D7"/>
    <w:rsid w:val="00DD652D"/>
    <w:rsid w:val="00DD718A"/>
    <w:rsid w:val="00DE1D1F"/>
    <w:rsid w:val="00DE28D7"/>
    <w:rsid w:val="00DE35C7"/>
    <w:rsid w:val="00DE4937"/>
    <w:rsid w:val="00DE4B66"/>
    <w:rsid w:val="00DE505E"/>
    <w:rsid w:val="00DE5524"/>
    <w:rsid w:val="00DE5E67"/>
    <w:rsid w:val="00DE6D10"/>
    <w:rsid w:val="00DF0F38"/>
    <w:rsid w:val="00DF163C"/>
    <w:rsid w:val="00DF1D96"/>
    <w:rsid w:val="00DF1EA1"/>
    <w:rsid w:val="00DF2467"/>
    <w:rsid w:val="00DF2B6C"/>
    <w:rsid w:val="00DF3BBB"/>
    <w:rsid w:val="00DF3FD5"/>
    <w:rsid w:val="00DF44B0"/>
    <w:rsid w:val="00DF462E"/>
    <w:rsid w:val="00DF6EA4"/>
    <w:rsid w:val="00DF7636"/>
    <w:rsid w:val="00DF777B"/>
    <w:rsid w:val="00E002D2"/>
    <w:rsid w:val="00E00615"/>
    <w:rsid w:val="00E0076B"/>
    <w:rsid w:val="00E0152D"/>
    <w:rsid w:val="00E02530"/>
    <w:rsid w:val="00E030D0"/>
    <w:rsid w:val="00E03347"/>
    <w:rsid w:val="00E036F8"/>
    <w:rsid w:val="00E03CAD"/>
    <w:rsid w:val="00E040A7"/>
    <w:rsid w:val="00E0434F"/>
    <w:rsid w:val="00E045AC"/>
    <w:rsid w:val="00E049BE"/>
    <w:rsid w:val="00E04F87"/>
    <w:rsid w:val="00E053AD"/>
    <w:rsid w:val="00E056F4"/>
    <w:rsid w:val="00E05974"/>
    <w:rsid w:val="00E05A5F"/>
    <w:rsid w:val="00E05BAA"/>
    <w:rsid w:val="00E069D0"/>
    <w:rsid w:val="00E06C21"/>
    <w:rsid w:val="00E06E19"/>
    <w:rsid w:val="00E0761B"/>
    <w:rsid w:val="00E076D9"/>
    <w:rsid w:val="00E079DC"/>
    <w:rsid w:val="00E103E5"/>
    <w:rsid w:val="00E104A4"/>
    <w:rsid w:val="00E10F2D"/>
    <w:rsid w:val="00E113BB"/>
    <w:rsid w:val="00E1222E"/>
    <w:rsid w:val="00E14F01"/>
    <w:rsid w:val="00E15807"/>
    <w:rsid w:val="00E15EF4"/>
    <w:rsid w:val="00E162AB"/>
    <w:rsid w:val="00E16C7F"/>
    <w:rsid w:val="00E17025"/>
    <w:rsid w:val="00E2018F"/>
    <w:rsid w:val="00E208BB"/>
    <w:rsid w:val="00E245EA"/>
    <w:rsid w:val="00E250C1"/>
    <w:rsid w:val="00E25166"/>
    <w:rsid w:val="00E260FB"/>
    <w:rsid w:val="00E26EA2"/>
    <w:rsid w:val="00E2702D"/>
    <w:rsid w:val="00E30AB2"/>
    <w:rsid w:val="00E310AA"/>
    <w:rsid w:val="00E31131"/>
    <w:rsid w:val="00E31446"/>
    <w:rsid w:val="00E3257A"/>
    <w:rsid w:val="00E32659"/>
    <w:rsid w:val="00E32EC1"/>
    <w:rsid w:val="00E33C7A"/>
    <w:rsid w:val="00E34414"/>
    <w:rsid w:val="00E349FF"/>
    <w:rsid w:val="00E34CC2"/>
    <w:rsid w:val="00E359E5"/>
    <w:rsid w:val="00E35D82"/>
    <w:rsid w:val="00E36282"/>
    <w:rsid w:val="00E4015F"/>
    <w:rsid w:val="00E4048A"/>
    <w:rsid w:val="00E40593"/>
    <w:rsid w:val="00E40886"/>
    <w:rsid w:val="00E40B3C"/>
    <w:rsid w:val="00E40FE6"/>
    <w:rsid w:val="00E412E2"/>
    <w:rsid w:val="00E42090"/>
    <w:rsid w:val="00E434C4"/>
    <w:rsid w:val="00E444AF"/>
    <w:rsid w:val="00E44BDB"/>
    <w:rsid w:val="00E44FC7"/>
    <w:rsid w:val="00E453A2"/>
    <w:rsid w:val="00E46FD6"/>
    <w:rsid w:val="00E4716B"/>
    <w:rsid w:val="00E50B93"/>
    <w:rsid w:val="00E50DA1"/>
    <w:rsid w:val="00E52164"/>
    <w:rsid w:val="00E524ED"/>
    <w:rsid w:val="00E52A6F"/>
    <w:rsid w:val="00E52C10"/>
    <w:rsid w:val="00E53969"/>
    <w:rsid w:val="00E5514F"/>
    <w:rsid w:val="00E55511"/>
    <w:rsid w:val="00E5607A"/>
    <w:rsid w:val="00E56B4D"/>
    <w:rsid w:val="00E57192"/>
    <w:rsid w:val="00E601A3"/>
    <w:rsid w:val="00E60D2E"/>
    <w:rsid w:val="00E61298"/>
    <w:rsid w:val="00E62671"/>
    <w:rsid w:val="00E62733"/>
    <w:rsid w:val="00E62AFC"/>
    <w:rsid w:val="00E62C01"/>
    <w:rsid w:val="00E63396"/>
    <w:rsid w:val="00E6443F"/>
    <w:rsid w:val="00E64489"/>
    <w:rsid w:val="00E652BA"/>
    <w:rsid w:val="00E65A7C"/>
    <w:rsid w:val="00E65C31"/>
    <w:rsid w:val="00E6631B"/>
    <w:rsid w:val="00E67274"/>
    <w:rsid w:val="00E674EE"/>
    <w:rsid w:val="00E6799C"/>
    <w:rsid w:val="00E70914"/>
    <w:rsid w:val="00E7259B"/>
    <w:rsid w:val="00E72E73"/>
    <w:rsid w:val="00E730BD"/>
    <w:rsid w:val="00E73B2B"/>
    <w:rsid w:val="00E73D40"/>
    <w:rsid w:val="00E73EB0"/>
    <w:rsid w:val="00E73FC6"/>
    <w:rsid w:val="00E74B1B"/>
    <w:rsid w:val="00E75348"/>
    <w:rsid w:val="00E75A1E"/>
    <w:rsid w:val="00E76A72"/>
    <w:rsid w:val="00E7721D"/>
    <w:rsid w:val="00E77286"/>
    <w:rsid w:val="00E777A8"/>
    <w:rsid w:val="00E77C14"/>
    <w:rsid w:val="00E8057E"/>
    <w:rsid w:val="00E80763"/>
    <w:rsid w:val="00E81490"/>
    <w:rsid w:val="00E81B5C"/>
    <w:rsid w:val="00E8206C"/>
    <w:rsid w:val="00E820E7"/>
    <w:rsid w:val="00E82481"/>
    <w:rsid w:val="00E82691"/>
    <w:rsid w:val="00E83137"/>
    <w:rsid w:val="00E84BAB"/>
    <w:rsid w:val="00E871BF"/>
    <w:rsid w:val="00E87297"/>
    <w:rsid w:val="00E87F76"/>
    <w:rsid w:val="00E9062D"/>
    <w:rsid w:val="00E91638"/>
    <w:rsid w:val="00E92359"/>
    <w:rsid w:val="00E9245A"/>
    <w:rsid w:val="00E924DA"/>
    <w:rsid w:val="00E925A5"/>
    <w:rsid w:val="00E92B79"/>
    <w:rsid w:val="00E92C07"/>
    <w:rsid w:val="00E93082"/>
    <w:rsid w:val="00E9361E"/>
    <w:rsid w:val="00E936F6"/>
    <w:rsid w:val="00E93A2E"/>
    <w:rsid w:val="00E93B2F"/>
    <w:rsid w:val="00E94F68"/>
    <w:rsid w:val="00E95AA0"/>
    <w:rsid w:val="00E95F3A"/>
    <w:rsid w:val="00E96997"/>
    <w:rsid w:val="00E96EC4"/>
    <w:rsid w:val="00E97183"/>
    <w:rsid w:val="00E97A0A"/>
    <w:rsid w:val="00E97EE2"/>
    <w:rsid w:val="00EA0177"/>
    <w:rsid w:val="00EA0566"/>
    <w:rsid w:val="00EA12F1"/>
    <w:rsid w:val="00EA2942"/>
    <w:rsid w:val="00EA36B5"/>
    <w:rsid w:val="00EA42E0"/>
    <w:rsid w:val="00EA44BF"/>
    <w:rsid w:val="00EA485F"/>
    <w:rsid w:val="00EA49E4"/>
    <w:rsid w:val="00EA5085"/>
    <w:rsid w:val="00EA543E"/>
    <w:rsid w:val="00EA63A8"/>
    <w:rsid w:val="00EA6C0C"/>
    <w:rsid w:val="00EB0357"/>
    <w:rsid w:val="00EB0E65"/>
    <w:rsid w:val="00EB12D2"/>
    <w:rsid w:val="00EB1A1D"/>
    <w:rsid w:val="00EB1C65"/>
    <w:rsid w:val="00EB2117"/>
    <w:rsid w:val="00EB297B"/>
    <w:rsid w:val="00EB2AB2"/>
    <w:rsid w:val="00EB2FC0"/>
    <w:rsid w:val="00EB31B6"/>
    <w:rsid w:val="00EB5150"/>
    <w:rsid w:val="00EB5C5D"/>
    <w:rsid w:val="00EB5D0D"/>
    <w:rsid w:val="00EB617B"/>
    <w:rsid w:val="00EB6189"/>
    <w:rsid w:val="00EB665E"/>
    <w:rsid w:val="00EC09FF"/>
    <w:rsid w:val="00EC1358"/>
    <w:rsid w:val="00EC1540"/>
    <w:rsid w:val="00EC162D"/>
    <w:rsid w:val="00EC1682"/>
    <w:rsid w:val="00EC183B"/>
    <w:rsid w:val="00EC1CA0"/>
    <w:rsid w:val="00EC20E6"/>
    <w:rsid w:val="00EC22CA"/>
    <w:rsid w:val="00EC271A"/>
    <w:rsid w:val="00EC2A63"/>
    <w:rsid w:val="00EC2B7D"/>
    <w:rsid w:val="00EC30B9"/>
    <w:rsid w:val="00EC3190"/>
    <w:rsid w:val="00EC440E"/>
    <w:rsid w:val="00EC5305"/>
    <w:rsid w:val="00EC5BD3"/>
    <w:rsid w:val="00EC5CF2"/>
    <w:rsid w:val="00EC6253"/>
    <w:rsid w:val="00EC7AAB"/>
    <w:rsid w:val="00ED00C5"/>
    <w:rsid w:val="00ED159B"/>
    <w:rsid w:val="00ED2105"/>
    <w:rsid w:val="00ED3D72"/>
    <w:rsid w:val="00ED495B"/>
    <w:rsid w:val="00ED4C72"/>
    <w:rsid w:val="00ED6DAC"/>
    <w:rsid w:val="00ED7BB3"/>
    <w:rsid w:val="00EE1802"/>
    <w:rsid w:val="00EE24F1"/>
    <w:rsid w:val="00EE277F"/>
    <w:rsid w:val="00EE2A9F"/>
    <w:rsid w:val="00EE2ADB"/>
    <w:rsid w:val="00EE3151"/>
    <w:rsid w:val="00EE3233"/>
    <w:rsid w:val="00EE3AFB"/>
    <w:rsid w:val="00EE4701"/>
    <w:rsid w:val="00EE4CBD"/>
    <w:rsid w:val="00EE55D7"/>
    <w:rsid w:val="00EE5BB1"/>
    <w:rsid w:val="00EE7B0E"/>
    <w:rsid w:val="00EF0AB5"/>
    <w:rsid w:val="00EF1F53"/>
    <w:rsid w:val="00EF1FBB"/>
    <w:rsid w:val="00EF2584"/>
    <w:rsid w:val="00EF2949"/>
    <w:rsid w:val="00EF2E87"/>
    <w:rsid w:val="00EF4FE5"/>
    <w:rsid w:val="00EF50A2"/>
    <w:rsid w:val="00EF5743"/>
    <w:rsid w:val="00EF679E"/>
    <w:rsid w:val="00EF7319"/>
    <w:rsid w:val="00F0035C"/>
    <w:rsid w:val="00F00F22"/>
    <w:rsid w:val="00F02048"/>
    <w:rsid w:val="00F0282D"/>
    <w:rsid w:val="00F0335A"/>
    <w:rsid w:val="00F03A73"/>
    <w:rsid w:val="00F05787"/>
    <w:rsid w:val="00F05B33"/>
    <w:rsid w:val="00F067BD"/>
    <w:rsid w:val="00F06A3C"/>
    <w:rsid w:val="00F07161"/>
    <w:rsid w:val="00F07355"/>
    <w:rsid w:val="00F11231"/>
    <w:rsid w:val="00F11517"/>
    <w:rsid w:val="00F12633"/>
    <w:rsid w:val="00F12DB6"/>
    <w:rsid w:val="00F135EB"/>
    <w:rsid w:val="00F137AA"/>
    <w:rsid w:val="00F13AAC"/>
    <w:rsid w:val="00F1429C"/>
    <w:rsid w:val="00F14C35"/>
    <w:rsid w:val="00F14F13"/>
    <w:rsid w:val="00F162B8"/>
    <w:rsid w:val="00F162E5"/>
    <w:rsid w:val="00F2029E"/>
    <w:rsid w:val="00F227AD"/>
    <w:rsid w:val="00F22CDF"/>
    <w:rsid w:val="00F22D19"/>
    <w:rsid w:val="00F22EA9"/>
    <w:rsid w:val="00F22F41"/>
    <w:rsid w:val="00F23856"/>
    <w:rsid w:val="00F23E39"/>
    <w:rsid w:val="00F245DB"/>
    <w:rsid w:val="00F24988"/>
    <w:rsid w:val="00F24A77"/>
    <w:rsid w:val="00F25C4B"/>
    <w:rsid w:val="00F26443"/>
    <w:rsid w:val="00F265A1"/>
    <w:rsid w:val="00F26794"/>
    <w:rsid w:val="00F26F65"/>
    <w:rsid w:val="00F271BD"/>
    <w:rsid w:val="00F27C25"/>
    <w:rsid w:val="00F30523"/>
    <w:rsid w:val="00F30A6A"/>
    <w:rsid w:val="00F31051"/>
    <w:rsid w:val="00F311AC"/>
    <w:rsid w:val="00F32328"/>
    <w:rsid w:val="00F3261B"/>
    <w:rsid w:val="00F32EF1"/>
    <w:rsid w:val="00F32F4A"/>
    <w:rsid w:val="00F332EF"/>
    <w:rsid w:val="00F35AE8"/>
    <w:rsid w:val="00F3730A"/>
    <w:rsid w:val="00F37316"/>
    <w:rsid w:val="00F373E2"/>
    <w:rsid w:val="00F375D5"/>
    <w:rsid w:val="00F37C26"/>
    <w:rsid w:val="00F42025"/>
    <w:rsid w:val="00F42CB5"/>
    <w:rsid w:val="00F42F6B"/>
    <w:rsid w:val="00F43617"/>
    <w:rsid w:val="00F43974"/>
    <w:rsid w:val="00F43B59"/>
    <w:rsid w:val="00F445AC"/>
    <w:rsid w:val="00F45A61"/>
    <w:rsid w:val="00F45FA5"/>
    <w:rsid w:val="00F4615C"/>
    <w:rsid w:val="00F4633F"/>
    <w:rsid w:val="00F474D6"/>
    <w:rsid w:val="00F4772A"/>
    <w:rsid w:val="00F47ACA"/>
    <w:rsid w:val="00F5024B"/>
    <w:rsid w:val="00F51001"/>
    <w:rsid w:val="00F5339B"/>
    <w:rsid w:val="00F53B9B"/>
    <w:rsid w:val="00F54E2D"/>
    <w:rsid w:val="00F56CA2"/>
    <w:rsid w:val="00F56D78"/>
    <w:rsid w:val="00F60070"/>
    <w:rsid w:val="00F60686"/>
    <w:rsid w:val="00F60EF5"/>
    <w:rsid w:val="00F61B91"/>
    <w:rsid w:val="00F63665"/>
    <w:rsid w:val="00F63E61"/>
    <w:rsid w:val="00F64407"/>
    <w:rsid w:val="00F64E3E"/>
    <w:rsid w:val="00F64F8F"/>
    <w:rsid w:val="00F650DF"/>
    <w:rsid w:val="00F65382"/>
    <w:rsid w:val="00F65C6C"/>
    <w:rsid w:val="00F662F8"/>
    <w:rsid w:val="00F66321"/>
    <w:rsid w:val="00F66751"/>
    <w:rsid w:val="00F66921"/>
    <w:rsid w:val="00F66EAD"/>
    <w:rsid w:val="00F67752"/>
    <w:rsid w:val="00F67CFE"/>
    <w:rsid w:val="00F7037E"/>
    <w:rsid w:val="00F70EDD"/>
    <w:rsid w:val="00F71A32"/>
    <w:rsid w:val="00F71F2C"/>
    <w:rsid w:val="00F721E5"/>
    <w:rsid w:val="00F7337F"/>
    <w:rsid w:val="00F73EEF"/>
    <w:rsid w:val="00F7430C"/>
    <w:rsid w:val="00F74EC1"/>
    <w:rsid w:val="00F76249"/>
    <w:rsid w:val="00F76542"/>
    <w:rsid w:val="00F7661C"/>
    <w:rsid w:val="00F80DD7"/>
    <w:rsid w:val="00F8133B"/>
    <w:rsid w:val="00F814CD"/>
    <w:rsid w:val="00F8170C"/>
    <w:rsid w:val="00F822FA"/>
    <w:rsid w:val="00F82761"/>
    <w:rsid w:val="00F82888"/>
    <w:rsid w:val="00F83809"/>
    <w:rsid w:val="00F83CCA"/>
    <w:rsid w:val="00F83FA0"/>
    <w:rsid w:val="00F84837"/>
    <w:rsid w:val="00F848F6"/>
    <w:rsid w:val="00F849E9"/>
    <w:rsid w:val="00F84EC6"/>
    <w:rsid w:val="00F85351"/>
    <w:rsid w:val="00F85C5D"/>
    <w:rsid w:val="00F86910"/>
    <w:rsid w:val="00F86DFC"/>
    <w:rsid w:val="00F87BCC"/>
    <w:rsid w:val="00F87DDC"/>
    <w:rsid w:val="00F90054"/>
    <w:rsid w:val="00F901E4"/>
    <w:rsid w:val="00F9102D"/>
    <w:rsid w:val="00F910DB"/>
    <w:rsid w:val="00F915F0"/>
    <w:rsid w:val="00F925E2"/>
    <w:rsid w:val="00F927BE"/>
    <w:rsid w:val="00F93856"/>
    <w:rsid w:val="00F94FD7"/>
    <w:rsid w:val="00F959AA"/>
    <w:rsid w:val="00F963DA"/>
    <w:rsid w:val="00F964E6"/>
    <w:rsid w:val="00FA09D6"/>
    <w:rsid w:val="00FA0F38"/>
    <w:rsid w:val="00FA10ED"/>
    <w:rsid w:val="00FA14D9"/>
    <w:rsid w:val="00FA16C9"/>
    <w:rsid w:val="00FA2E24"/>
    <w:rsid w:val="00FA3557"/>
    <w:rsid w:val="00FA366E"/>
    <w:rsid w:val="00FA4C97"/>
    <w:rsid w:val="00FA5BA9"/>
    <w:rsid w:val="00FA655C"/>
    <w:rsid w:val="00FB12BF"/>
    <w:rsid w:val="00FB18A3"/>
    <w:rsid w:val="00FB4192"/>
    <w:rsid w:val="00FB4433"/>
    <w:rsid w:val="00FB5E70"/>
    <w:rsid w:val="00FB621B"/>
    <w:rsid w:val="00FB63B6"/>
    <w:rsid w:val="00FB6C81"/>
    <w:rsid w:val="00FB6E06"/>
    <w:rsid w:val="00FB7D8F"/>
    <w:rsid w:val="00FC00A4"/>
    <w:rsid w:val="00FC16C3"/>
    <w:rsid w:val="00FC2661"/>
    <w:rsid w:val="00FC26CB"/>
    <w:rsid w:val="00FC2767"/>
    <w:rsid w:val="00FC39B8"/>
    <w:rsid w:val="00FC3C00"/>
    <w:rsid w:val="00FC418E"/>
    <w:rsid w:val="00FC4A45"/>
    <w:rsid w:val="00FC50C6"/>
    <w:rsid w:val="00FC513F"/>
    <w:rsid w:val="00FC5AD0"/>
    <w:rsid w:val="00FC5B79"/>
    <w:rsid w:val="00FC6722"/>
    <w:rsid w:val="00FC7669"/>
    <w:rsid w:val="00FD0530"/>
    <w:rsid w:val="00FD0A72"/>
    <w:rsid w:val="00FD0CE2"/>
    <w:rsid w:val="00FD1512"/>
    <w:rsid w:val="00FD2230"/>
    <w:rsid w:val="00FD238F"/>
    <w:rsid w:val="00FD2A7B"/>
    <w:rsid w:val="00FD3337"/>
    <w:rsid w:val="00FD340A"/>
    <w:rsid w:val="00FD4130"/>
    <w:rsid w:val="00FD4167"/>
    <w:rsid w:val="00FD4C5D"/>
    <w:rsid w:val="00FD5829"/>
    <w:rsid w:val="00FD5A3D"/>
    <w:rsid w:val="00FD6454"/>
    <w:rsid w:val="00FD7123"/>
    <w:rsid w:val="00FD7FF1"/>
    <w:rsid w:val="00FE00E2"/>
    <w:rsid w:val="00FE03FD"/>
    <w:rsid w:val="00FE1417"/>
    <w:rsid w:val="00FE21B6"/>
    <w:rsid w:val="00FE22AB"/>
    <w:rsid w:val="00FE2BDE"/>
    <w:rsid w:val="00FE3751"/>
    <w:rsid w:val="00FE634F"/>
    <w:rsid w:val="00FE6CDC"/>
    <w:rsid w:val="00FE6EAC"/>
    <w:rsid w:val="00FE746E"/>
    <w:rsid w:val="00FE7F6C"/>
    <w:rsid w:val="00FF06BC"/>
    <w:rsid w:val="00FF1304"/>
    <w:rsid w:val="00FF1732"/>
    <w:rsid w:val="00FF1764"/>
    <w:rsid w:val="00FF31E7"/>
    <w:rsid w:val="00FF363D"/>
    <w:rsid w:val="00FF48A5"/>
    <w:rsid w:val="00FF76F0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45E2"/>
  <w15:chartTrackingRefBased/>
  <w15:docId w15:val="{FC32328C-6B90-4898-A8B2-30FA251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1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1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20CB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en-CA"/>
    </w:rPr>
  </w:style>
  <w:style w:type="paragraph" w:styleId="ListParagraph">
    <w:name w:val="List Paragraph"/>
    <w:basedOn w:val="Normal"/>
    <w:uiPriority w:val="34"/>
    <w:qFormat/>
    <w:rsid w:val="002B5BF2"/>
    <w:pPr>
      <w:autoSpaceDE/>
      <w:autoSpaceDN/>
      <w:adjustRightInd/>
      <w:spacing w:after="160" w:line="254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650D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650D"/>
  </w:style>
  <w:style w:type="paragraph" w:styleId="Footer">
    <w:name w:val="footer"/>
    <w:basedOn w:val="Normal"/>
    <w:link w:val="FooterChar"/>
    <w:uiPriority w:val="99"/>
    <w:unhideWhenUsed/>
    <w:rsid w:val="0067650D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650D"/>
  </w:style>
  <w:style w:type="paragraph" w:styleId="FootnoteText">
    <w:name w:val="footnote text"/>
    <w:basedOn w:val="Normal"/>
    <w:link w:val="FootnoteTextChar"/>
    <w:semiHidden/>
    <w:unhideWhenUsed/>
    <w:rsid w:val="001671E5"/>
    <w:pPr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1E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671E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6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6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2604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4819E2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9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1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60CF"/>
    <w:rPr>
      <w:color w:val="808080"/>
      <w:shd w:val="clear" w:color="auto" w:fill="E6E6E6"/>
    </w:rPr>
  </w:style>
  <w:style w:type="paragraph" w:styleId="BodyTextIndent2">
    <w:name w:val="Body Text Indent 2"/>
    <w:basedOn w:val="Normal"/>
    <w:link w:val="BodyTextIndent2Char"/>
    <w:semiHidden/>
    <w:rsid w:val="003F72A3"/>
    <w:pPr>
      <w:autoSpaceDE/>
      <w:autoSpaceDN/>
      <w:adjustRightInd/>
      <w:spacing w:line="480" w:lineRule="auto"/>
      <w:ind w:firstLine="720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F72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0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keesfamily.com/?page_id=3567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ref.ly/logosres/ebc10?ref=Bible.Ro6.1-4&amp;off=1576&amp;ctx=gically+impossible.+~What+he+does+present" TargetMode="External"/><Relationship Id="rId18" Type="http://schemas.openxmlformats.org/officeDocument/2006/relationships/hyperlink" Target="https://ref.ly/logosres/srmpiper2000?art=sermon.27&amp;off=11206&amp;ctx=alid+for+us+in+him.+~When+he+died%2c+we+die" TargetMode="External"/><Relationship Id="rId26" Type="http://schemas.openxmlformats.org/officeDocument/2006/relationships/hyperlink" Target="https://ref.ly/logosres/nibcnt66ro?ref=Bible.Ro6.8-11&amp;off=1929&amp;ctx=to+the+eternal+God.+~Because+he+lived+for" TargetMode="External"/><Relationship Id="rId39" Type="http://schemas.openxmlformats.org/officeDocument/2006/relationships/hyperlink" Target="https://ref.ly/logosres/gospelgod?ref=Bible.Ro6.12&amp;off=504&amp;ctx=es+ruled+our+souls.+~Sin+was+the+monarch+" TargetMode="External"/><Relationship Id="rId21" Type="http://schemas.openxmlformats.org/officeDocument/2006/relationships/hyperlink" Target="https://ref.ly/logosres/ebc08?ref=Bible.Mt5.18&amp;off=909&amp;ctx=(Lachs%2c+pp.+106%E2%80%938).+~In+any+event+Jesus+h" TargetMode="External"/><Relationship Id="rId34" Type="http://schemas.openxmlformats.org/officeDocument/2006/relationships/hyperlink" Target="https://ref.ly/logosres/nibcnt66ro?ref=Bible.Ro6.8-11&amp;off=1659&amp;ctx=ry+over+him+(v.+9).+~The+death+and+resurr" TargetMode="External"/><Relationship Id="rId42" Type="http://schemas.openxmlformats.org/officeDocument/2006/relationships/hyperlink" Target="https://ref.ly/logosres/ebc10?ref=Bible.Ro6.11-14&amp;off=2106&amp;ctx=+has+been+reigning.+~The+believer+must+do" TargetMode="External"/><Relationship Id="rId7" Type="http://schemas.openxmlformats.org/officeDocument/2006/relationships/hyperlink" Target="https://ref.ly/logosres/srmpiper2000?art=sermon.27&amp;off=10469&amp;ctx=+in+three+steps.%0a1.+~When+Christ+died%2c+be" TargetMode="External"/><Relationship Id="rId2" Type="http://schemas.openxmlformats.org/officeDocument/2006/relationships/hyperlink" Target="https://ref.ly/logosres/newcovcomm66ro?ref=Bible.Ro6.1-11&amp;off=762&amp;ctx=e+opposite+is+true%3a+~grace+delivers+not+m" TargetMode="External"/><Relationship Id="rId16" Type="http://schemas.openxmlformats.org/officeDocument/2006/relationships/hyperlink" Target="https://ref.ly/logosres/srmpiper2000?art=sermon.27&amp;off=9406&amp;ctx=ase%3f%0a%E2%80%A2+Answer%3a+No!%0a%E2%80%A2~+Reason%3a+Because+if+" TargetMode="External"/><Relationship Id="rId20" Type="http://schemas.openxmlformats.org/officeDocument/2006/relationships/hyperlink" Target="https://ref.ly/logosres/ebc09?ref=Bible.Ac15.20-21&amp;off=1740&amp;ctx=+Jerusalem+Council.+~The+first+had+to+do+" TargetMode="External"/><Relationship Id="rId29" Type="http://schemas.openxmlformats.org/officeDocument/2006/relationships/hyperlink" Target="https://ref.ly/logosres/tntc66rous?ref=Bible.Ro6.3-14&amp;off=1627&amp;ctx=d%3f+This%2c+says+Paul.+~Their+former+existen" TargetMode="External"/><Relationship Id="rId41" Type="http://schemas.openxmlformats.org/officeDocument/2006/relationships/hyperlink" Target="https://ref.ly/logosres/nibcnt66ro?ref=Bible.Ro6.12-14&amp;off=3526&amp;ctx=relude+(Gal.+3%3a24).+~The+law+demands+righ" TargetMode="External"/><Relationship Id="rId1" Type="http://schemas.openxmlformats.org/officeDocument/2006/relationships/hyperlink" Target="https://ref.ly/logosres/mtpserms09?ref=Page.p+197&amp;off=896&amp;ctx=+very+day+he+lives.+~There+at+his+Father%E2%80%99" TargetMode="External"/><Relationship Id="rId6" Type="http://schemas.openxmlformats.org/officeDocument/2006/relationships/hyperlink" Target="https://ref.ly/logosres/ebc10?ref=Bible.Ro6.1-4&amp;off=2416&amp;ctx=+dependence+on+him.+~Union+with+Christ+me" TargetMode="External"/><Relationship Id="rId11" Type="http://schemas.openxmlformats.org/officeDocument/2006/relationships/hyperlink" Target="https://ref.ly/logosres/ebc10?ref=Bible.Ro6.5-7&amp;off=5195&amp;ctx=settles+all+claims.+~Our+union+with+Chris" TargetMode="External"/><Relationship Id="rId24" Type="http://schemas.openxmlformats.org/officeDocument/2006/relationships/hyperlink" Target="https://ref.ly/logosres/newcovcomm66ro?ref=Bible.Ro6.1-11&amp;off=4630&amp;ctx=of+death+(5%3a12%E2%80%9321).+~Thus%2c+because+believ" TargetMode="External"/><Relationship Id="rId32" Type="http://schemas.openxmlformats.org/officeDocument/2006/relationships/hyperlink" Target="https://ref.ly/logosres/gospelgod?ref=Bible.Ro6.5&amp;off=250&amp;ctx=h+his+resurrection%3f+~How+can+we+identify+" TargetMode="External"/><Relationship Id="rId37" Type="http://schemas.openxmlformats.org/officeDocument/2006/relationships/hyperlink" Target="https://ref.ly/logosres/nibcnt66ro?ref=Bible.Ro6.12-14&amp;off=10&amp;ctx=t+Jesus.%E2%80%9D%0a6%3a12%E2%80%9314+%2f+~We+now+encounter+the" TargetMode="External"/><Relationship Id="rId40" Type="http://schemas.openxmlformats.org/officeDocument/2006/relationships/hyperlink" Target="https://ref.ly/logosres/gospelgod?ref=Bible.Ro6.13&amp;off=940&amp;ctx=hat+does+that+mean%3f+~It+means+that+as+a+C" TargetMode="External"/><Relationship Id="rId5" Type="http://schemas.openxmlformats.org/officeDocument/2006/relationships/hyperlink" Target="https://ref.ly/logosres/newcovcomm66ro?ref=Bible.Ro6.1-11&amp;off=217&amp;ctx=th+Adam+in+5%3a12%E2%80%9321.+~Paul%E2%80%99s+detractors%2c+w" TargetMode="External"/><Relationship Id="rId15" Type="http://schemas.openxmlformats.org/officeDocument/2006/relationships/hyperlink" Target="https://ref.ly/logosres/ebc10?ref=Bible.Ro6.5-7&amp;off=3330&amp;ctx=y+of+sin+and+death.+~For+the+Christian%2c+t" TargetMode="External"/><Relationship Id="rId23" Type="http://schemas.openxmlformats.org/officeDocument/2006/relationships/hyperlink" Target="https://ref.ly/logosres/nibcnt61mt?ref=Bible.Mt5.17-20&amp;off=3135&amp;ctx=+the+nature+of+God.+~As+created+beings%2c+w" TargetMode="External"/><Relationship Id="rId28" Type="http://schemas.openxmlformats.org/officeDocument/2006/relationships/hyperlink" Target="https://ref.ly/logosres/newcovcomm66ro?ref=Bible.Ro6.1-11&amp;off=2877&amp;ctx=tion+of+conversion.+~The+divine+side+of+c" TargetMode="External"/><Relationship Id="rId36" Type="http://schemas.openxmlformats.org/officeDocument/2006/relationships/hyperlink" Target="https://ref.ly/logosres/nibcnt66ro?ref=Bible.Ro6.12-14&amp;off=2896&amp;ctx=r+be+Christ%E2%80%99s+lord%2c+~and+sin+will+no+long" TargetMode="External"/><Relationship Id="rId10" Type="http://schemas.openxmlformats.org/officeDocument/2006/relationships/hyperlink" Target="https://ref.ly/logosres/mtpserms09?ref=Page.p+199&amp;off=1031&amp;ctx=s+Christ+our+Lord.%E2%80%9D%0a~Well%2c+then%2c+it+seems" TargetMode="External"/><Relationship Id="rId19" Type="http://schemas.openxmlformats.org/officeDocument/2006/relationships/hyperlink" Target="https://ref.ly/logosres/ebc09?ref=Bible.Ac15.20-21&amp;off=955&amp;ctx=acceptable+to+Paul.+~But+in+reality+they+" TargetMode="External"/><Relationship Id="rId31" Type="http://schemas.openxmlformats.org/officeDocument/2006/relationships/hyperlink" Target="https://ref.ly/logosres/gospelgod?ref=Bible.Ro6.4&amp;off=261&amp;ctx=e+was+raised+again.+~Our+old+lives+have+b" TargetMode="External"/><Relationship Id="rId4" Type="http://schemas.openxmlformats.org/officeDocument/2006/relationships/hyperlink" Target="https://ref.ly/logosres/srmpiper2000?art=sermon.27&amp;off=3989&amp;ctx=+our+justification.+~God+reckons+us+right" TargetMode="External"/><Relationship Id="rId9" Type="http://schemas.openxmlformats.org/officeDocument/2006/relationships/hyperlink" Target="https://ref.ly/logosres/ebc10?ref=Bible.Ro6.5-7&amp;off=2816&amp;ctx=+and+as+he+sees+it.%0a~But+what+was+it+that" TargetMode="External"/><Relationship Id="rId14" Type="http://schemas.openxmlformats.org/officeDocument/2006/relationships/hyperlink" Target="https://ref.ly/logosres/nibcnt66ro?ref=Bible.Ro6.2&amp;off=2534&amp;ctx=llude+to+Mark+3%3a27.+~Since+Christ+has+bro" TargetMode="External"/><Relationship Id="rId22" Type="http://schemas.openxmlformats.org/officeDocument/2006/relationships/hyperlink" Target="https://ref.ly/logosres/nivac61mt?ref=Bible.Mt5.17&amp;off=2185&amp;ctx=48)%2c+indicates+that+~Jesus+not+only+fulfi" TargetMode="External"/><Relationship Id="rId27" Type="http://schemas.openxmlformats.org/officeDocument/2006/relationships/hyperlink" Target="https://ref.ly/logosres/nibcnt66ro?ref=Bible.Ro6.3-4&amp;off=2193&amp;ctx=+the+fact+of+death.+~Baptism+denotes+the+" TargetMode="External"/><Relationship Id="rId30" Type="http://schemas.openxmlformats.org/officeDocument/2006/relationships/hyperlink" Target="https://ref.ly/logosres/nibcnt66ro?ref=Bible.Ro6.8-11&amp;off=1929&amp;ctx=to+the+eternal+God.+~Because+he+lived+for" TargetMode="External"/><Relationship Id="rId35" Type="http://schemas.openxmlformats.org/officeDocument/2006/relationships/hyperlink" Target="https://ref.ly/logosres/lange66ro?ref=Bible.Ro6.12&amp;off=5577&amp;ctx=ject+to+the+spirit%2c+~since+they+are+disea" TargetMode="External"/><Relationship Id="rId8" Type="http://schemas.openxmlformats.org/officeDocument/2006/relationships/hyperlink" Target="https://ref.ly/logosres/ebc10?ref=Bible.Ro6.1-4&amp;off=2728&amp;ctx=ptism+(Luke+12%3a50).%0a~Paul+uses+baptism+to" TargetMode="External"/><Relationship Id="rId3" Type="http://schemas.openxmlformats.org/officeDocument/2006/relationships/hyperlink" Target="https://ref.ly/logosres/ebc09?ref=Bible.Ac15.1&amp;off=2&amp;ctx=+Antioch+(15%3a1%E2%80%934)%0a1+~The+immediate+occasi" TargetMode="External"/><Relationship Id="rId12" Type="http://schemas.openxmlformats.org/officeDocument/2006/relationships/hyperlink" Target="https://ref.ly/logosres/nibcnt66ro?ref=Bible.Ro6.5-7&amp;off=1660&amp;ctx=+on+sin.+In+verse+2+~the+believer+%E2%80%9Cdied%E2%80%9D+" TargetMode="External"/><Relationship Id="rId17" Type="http://schemas.openxmlformats.org/officeDocument/2006/relationships/hyperlink" Target="https://ref.ly/logosres/ebc10?ref=Bible.Ro6.1-4&amp;off=2973&amp;ctx=e+baptismal+waters.+~The+importance+of+bu" TargetMode="External"/><Relationship Id="rId25" Type="http://schemas.openxmlformats.org/officeDocument/2006/relationships/hyperlink" Target="https://ref.ly/logosres/mtpserms09?ref=Page.p+196&amp;off=1294&amp;ctx=+it+all+could+mean.+~But+the+third+day+co" TargetMode="External"/><Relationship Id="rId33" Type="http://schemas.openxmlformats.org/officeDocument/2006/relationships/hyperlink" Target="https://ref.ly/logosres/mtpserms09?ref=Page.p+197&amp;off=261&amp;ctx=l+of+thy+salvation.+~Believe+that+Jesus+o" TargetMode="External"/><Relationship Id="rId38" Type="http://schemas.openxmlformats.org/officeDocument/2006/relationships/hyperlink" Target="https://ref.ly/logosres/nibcnt66ro?ref=Bible.Ro6.12-14&amp;off=2436&amp;ctx=ludes+Paul+(v.+14).+~Since+believers+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A2A2-4F41-41D1-B550-D12B9E39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Geldart</dc:creator>
  <cp:keywords/>
  <dc:description/>
  <cp:lastModifiedBy>Derek Geldart</cp:lastModifiedBy>
  <cp:revision>26</cp:revision>
  <cp:lastPrinted>2018-12-14T23:10:00Z</cp:lastPrinted>
  <dcterms:created xsi:type="dcterms:W3CDTF">2020-01-10T22:09:00Z</dcterms:created>
  <dcterms:modified xsi:type="dcterms:W3CDTF">2020-01-11T17:58:00Z</dcterms:modified>
</cp:coreProperties>
</file>