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E4F9" w14:textId="1371A480" w:rsidR="00973B84" w:rsidRPr="00973B84" w:rsidRDefault="00BA50D5" w:rsidP="00EC6253">
      <w:pPr>
        <w:jc w:val="center"/>
        <w:rPr>
          <w:b/>
          <w:color w:val="C00000"/>
          <w:sz w:val="28"/>
          <w:szCs w:val="28"/>
        </w:rPr>
      </w:pPr>
      <w:r>
        <w:rPr>
          <w:b/>
          <w:color w:val="C00000"/>
          <w:sz w:val="28"/>
          <w:szCs w:val="28"/>
        </w:rPr>
        <w:t>Mary’s Song</w:t>
      </w:r>
    </w:p>
    <w:p w14:paraId="3D337D2C" w14:textId="77777777" w:rsidR="00973B84" w:rsidRDefault="00973B84" w:rsidP="00EC6253">
      <w:pPr>
        <w:jc w:val="center"/>
        <w:rPr>
          <w:b/>
          <w:color w:val="002060"/>
        </w:rPr>
      </w:pPr>
    </w:p>
    <w:p w14:paraId="3A723C27" w14:textId="0603257D" w:rsidR="004B5EC9" w:rsidRDefault="00BA50D5" w:rsidP="00EC6253">
      <w:pPr>
        <w:jc w:val="center"/>
        <w:rPr>
          <w:b/>
          <w:color w:val="002060"/>
        </w:rPr>
      </w:pPr>
      <w:r>
        <w:rPr>
          <w:b/>
          <w:color w:val="002060"/>
        </w:rPr>
        <w:t>Luke 1:</w:t>
      </w:r>
      <w:r w:rsidR="00817697">
        <w:rPr>
          <w:b/>
          <w:color w:val="002060"/>
        </w:rPr>
        <w:t>39</w:t>
      </w:r>
      <w:r>
        <w:rPr>
          <w:b/>
          <w:color w:val="002060"/>
        </w:rPr>
        <w:t>-5</w:t>
      </w:r>
      <w:r w:rsidR="00817697">
        <w:rPr>
          <w:b/>
          <w:color w:val="002060"/>
        </w:rPr>
        <w:t>5</w:t>
      </w:r>
    </w:p>
    <w:p w14:paraId="7A8A8810" w14:textId="77777777" w:rsidR="002A33FE" w:rsidRPr="006B2364" w:rsidRDefault="002A33FE" w:rsidP="00EC6253">
      <w:pPr>
        <w:jc w:val="center"/>
        <w:rPr>
          <w:b/>
          <w:color w:val="002060"/>
        </w:rPr>
      </w:pPr>
    </w:p>
    <w:p w14:paraId="19289F94" w14:textId="2580C836" w:rsidR="000C0B4F" w:rsidRDefault="00EC6253" w:rsidP="000C0B4F">
      <w:pPr>
        <w:jc w:val="center"/>
        <w:rPr>
          <w:rStyle w:val="Hyperlink"/>
          <w:color w:val="000000" w:themeColor="text1"/>
          <w:u w:val="none"/>
        </w:rPr>
      </w:pPr>
      <w:r w:rsidRPr="006B2364">
        <w:t xml:space="preserve">Online Sermon:  </w:t>
      </w:r>
      <w:hyperlink r:id="rId8" w:history="1">
        <w:r w:rsidRPr="006B2364">
          <w:rPr>
            <w:rStyle w:val="Hyperlink"/>
          </w:rPr>
          <w:t>http://www.mckeesfamily.com/?page_id=3567</w:t>
        </w:r>
      </w:hyperlink>
      <w:r w:rsidR="000C0B4F">
        <w:rPr>
          <w:rStyle w:val="Hyperlink"/>
          <w:color w:val="000000" w:themeColor="text1"/>
          <w:u w:val="none"/>
        </w:rPr>
        <w:tab/>
      </w:r>
    </w:p>
    <w:p w14:paraId="4D2D4643" w14:textId="77777777" w:rsidR="00FF32FF" w:rsidRDefault="00FF32FF" w:rsidP="000C0B4F">
      <w:pPr>
        <w:jc w:val="center"/>
        <w:rPr>
          <w:rStyle w:val="Hyperlink"/>
          <w:color w:val="000000" w:themeColor="text1"/>
          <w:u w:val="none"/>
        </w:rPr>
      </w:pPr>
    </w:p>
    <w:p w14:paraId="1579ED5E" w14:textId="77777777" w:rsidR="00C30CBF" w:rsidRDefault="00C30CBF" w:rsidP="00875F6B">
      <w:pPr>
        <w:rPr>
          <w:lang w:val="en-US"/>
        </w:rPr>
      </w:pPr>
      <w:r>
        <w:rPr>
          <w:lang w:val="en-US"/>
        </w:rPr>
        <w:tab/>
      </w:r>
    </w:p>
    <w:p w14:paraId="37C4C76A" w14:textId="36A4B8C4" w:rsidR="00511400" w:rsidRDefault="00C30CBF" w:rsidP="00C30CBF">
      <w:pPr>
        <w:ind w:firstLine="720"/>
        <w:rPr>
          <w:lang w:val="en-US"/>
        </w:rPr>
      </w:pPr>
      <w:r>
        <w:rPr>
          <w:lang w:val="en-US"/>
        </w:rPr>
        <w:t>Blessed are those who believe in Jesus!  Last sermon entitled “Go and Tell” we examined the song of Zachariah and in doing so stressed the importance of Christ’s ambassadors, i.e. us Christians, to go and tell the whole world the Good News</w:t>
      </w:r>
      <w:r w:rsidR="009434D3">
        <w:rPr>
          <w:lang w:val="en-US"/>
        </w:rPr>
        <w:t xml:space="preserve"> that </w:t>
      </w:r>
      <w:r w:rsidR="00E27AB2">
        <w:rPr>
          <w:lang w:val="en-US"/>
        </w:rPr>
        <w:t xml:space="preserve">the Wonderful Counselor, Mighty God, Everlasting Father and Prince of Peace has arrived!  While we </w:t>
      </w:r>
      <w:r w:rsidR="009434D3">
        <w:rPr>
          <w:lang w:val="en-US"/>
        </w:rPr>
        <w:t>are a</w:t>
      </w:r>
      <w:r w:rsidR="00E27AB2">
        <w:rPr>
          <w:lang w:val="en-US"/>
        </w:rPr>
        <w:t>ware of our obligation to proclaim Jesus’ name on his birthday</w:t>
      </w:r>
      <w:r w:rsidR="006B00C9">
        <w:rPr>
          <w:lang w:val="en-US"/>
        </w:rPr>
        <w:t>, we often fail to do so either due to indifference, lack of courage or not knowing the “right” words to say.  This sermon is going to address these issues by examining Mary’s Song</w:t>
      </w:r>
      <w:r w:rsidR="009434D3">
        <w:rPr>
          <w:lang w:val="en-US"/>
        </w:rPr>
        <w:t xml:space="preserve"> from the Gospel of Luke</w:t>
      </w:r>
      <w:r w:rsidR="006B00C9">
        <w:rPr>
          <w:lang w:val="en-US"/>
        </w:rPr>
        <w:t xml:space="preserve">.  The first part of this sermon is going to look at </w:t>
      </w:r>
      <w:r w:rsidR="006939C4">
        <w:rPr>
          <w:lang w:val="en-US"/>
        </w:rPr>
        <w:t xml:space="preserve">Mary’s visit with Elizabeth </w:t>
      </w:r>
      <w:r w:rsidR="009434D3">
        <w:rPr>
          <w:lang w:val="en-US"/>
        </w:rPr>
        <w:t xml:space="preserve">(39-45) </w:t>
      </w:r>
      <w:r w:rsidR="006939C4">
        <w:rPr>
          <w:lang w:val="en-US"/>
        </w:rPr>
        <w:t xml:space="preserve">to help ignite our passion for the Babe lying in the manger who bought and reconciled us with a holy God.  The second part </w:t>
      </w:r>
      <w:r w:rsidR="009434D3">
        <w:rPr>
          <w:lang w:val="en-US"/>
        </w:rPr>
        <w:t xml:space="preserve">(46-49) </w:t>
      </w:r>
      <w:r w:rsidR="00023147">
        <w:rPr>
          <w:lang w:val="en-US"/>
        </w:rPr>
        <w:t>is</w:t>
      </w:r>
      <w:r w:rsidR="006939C4">
        <w:rPr>
          <w:lang w:val="en-US"/>
        </w:rPr>
        <w:t xml:space="preserve"> </w:t>
      </w:r>
      <w:r w:rsidR="00023147">
        <w:rPr>
          <w:lang w:val="en-US"/>
        </w:rPr>
        <w:t>going to strengthen our resolve to witness by reminding us that God choses the weak and lowly to shame the strong.  And lastly this sermon</w:t>
      </w:r>
      <w:r w:rsidR="00511400">
        <w:rPr>
          <w:lang w:val="en-US"/>
        </w:rPr>
        <w:t xml:space="preserve"> will finish </w:t>
      </w:r>
      <w:r w:rsidR="009434D3">
        <w:rPr>
          <w:lang w:val="en-US"/>
        </w:rPr>
        <w:t xml:space="preserve">(50-56) </w:t>
      </w:r>
      <w:r w:rsidR="00511400">
        <w:rPr>
          <w:lang w:val="en-US"/>
        </w:rPr>
        <w:t xml:space="preserve">by stating the right words to say </w:t>
      </w:r>
      <w:r w:rsidR="00E64803">
        <w:rPr>
          <w:lang w:val="en-US"/>
        </w:rPr>
        <w:t xml:space="preserve">reflect the truth </w:t>
      </w:r>
      <w:r w:rsidR="00511400">
        <w:rPr>
          <w:lang w:val="en-US"/>
        </w:rPr>
        <w:t xml:space="preserve">that those who humbly accept Christ as their Savior will be saved while those who are too proud in their inmost thoughts will be brought down from their “self-glorifying” thrones!  </w:t>
      </w:r>
    </w:p>
    <w:p w14:paraId="6D84E638" w14:textId="389B4577" w:rsidR="009651BA" w:rsidRDefault="00511400" w:rsidP="00C30CBF">
      <w:pPr>
        <w:ind w:firstLine="720"/>
        <w:rPr>
          <w:lang w:val="en-US"/>
        </w:rPr>
      </w:pPr>
      <w:r>
        <w:rPr>
          <w:lang w:val="en-US"/>
        </w:rPr>
        <w:t xml:space="preserve">    </w:t>
      </w:r>
    </w:p>
    <w:p w14:paraId="004A4984" w14:textId="2B757E16" w:rsidR="00BA50D5" w:rsidRDefault="00BA50D5" w:rsidP="00875F6B">
      <w:pPr>
        <w:rPr>
          <w:lang w:val="en-US"/>
        </w:rPr>
      </w:pPr>
    </w:p>
    <w:p w14:paraId="5572EE01" w14:textId="56EB4F0F" w:rsidR="000754C0" w:rsidRPr="00437332" w:rsidRDefault="00817697" w:rsidP="00875F6B">
      <w:pPr>
        <w:rPr>
          <w:b/>
          <w:bCs/>
          <w:lang w:val="en-US"/>
        </w:rPr>
      </w:pPr>
      <w:r w:rsidRPr="00437332">
        <w:rPr>
          <w:b/>
          <w:bCs/>
          <w:lang w:val="en-US"/>
        </w:rPr>
        <w:t>Blessed are Those who Believe (39-45)</w:t>
      </w:r>
    </w:p>
    <w:p w14:paraId="1631E06A" w14:textId="6C5EFF7F" w:rsidR="00437332" w:rsidRDefault="00437332" w:rsidP="00875F6B">
      <w:pPr>
        <w:rPr>
          <w:lang w:val="en-US"/>
        </w:rPr>
      </w:pPr>
    </w:p>
    <w:p w14:paraId="4BB17F91" w14:textId="0C6FF8A5" w:rsidR="00437332" w:rsidRDefault="00F1230A" w:rsidP="009618CC">
      <w:pPr>
        <w:ind w:firstLine="720"/>
        <w:rPr>
          <w:lang w:val="en-US"/>
        </w:rPr>
      </w:pPr>
      <w:r>
        <w:rPr>
          <w:lang w:val="en-US"/>
        </w:rPr>
        <w:t>Before Mary bursts out in her song Luke tells us how the pregnancies of both Mary and Elizabeth are intertwined to tell a singular story of God’s redemption.</w:t>
      </w:r>
      <w:r w:rsidRPr="00437332">
        <w:rPr>
          <w:rFonts w:ascii="Calibri" w:hAnsi="Calibri" w:cs="Calibri"/>
          <w:vertAlign w:val="superscript"/>
        </w:rPr>
        <w:footnoteReference w:id="1"/>
      </w:r>
      <w:r>
        <w:rPr>
          <w:lang w:val="en-US"/>
        </w:rPr>
        <w:t xml:space="preserve">  In great faith</w:t>
      </w:r>
      <w:r w:rsidRPr="00655E91">
        <w:rPr>
          <w:rFonts w:ascii="Calibri" w:hAnsi="Calibri" w:cs="Calibri"/>
          <w:vertAlign w:val="superscript"/>
        </w:rPr>
        <w:footnoteReference w:id="2"/>
      </w:r>
      <w:r>
        <w:rPr>
          <w:lang w:val="en-US"/>
        </w:rPr>
        <w:t xml:space="preserve"> and obedience to the sign the angel gave her</w:t>
      </w:r>
      <w:r w:rsidR="00157638">
        <w:rPr>
          <w:lang w:val="en-US"/>
        </w:rPr>
        <w:t xml:space="preserve"> in 1:36</w:t>
      </w:r>
      <w:r w:rsidRPr="00B818C7">
        <w:rPr>
          <w:rFonts w:ascii="Calibri" w:hAnsi="Calibri" w:cs="Calibri"/>
          <w:vertAlign w:val="superscript"/>
        </w:rPr>
        <w:footnoteReference w:id="3"/>
      </w:r>
      <w:r>
        <w:rPr>
          <w:lang w:val="en-US"/>
        </w:rPr>
        <w:t xml:space="preserve"> Mary</w:t>
      </w:r>
      <w:r w:rsidR="00157638">
        <w:rPr>
          <w:lang w:val="en-US"/>
        </w:rPr>
        <w:t xml:space="preserve"> quickly (1:39) took a journey from Nazareth to an undisclosed city in Judah</w:t>
      </w:r>
      <w:r w:rsidR="00157638" w:rsidRPr="00B818C7">
        <w:rPr>
          <w:rFonts w:ascii="Calibri" w:hAnsi="Calibri" w:cs="Calibri"/>
          <w:vertAlign w:val="superscript"/>
        </w:rPr>
        <w:footnoteReference w:id="4"/>
      </w:r>
      <w:r w:rsidR="00157638">
        <w:rPr>
          <w:lang w:val="en-US"/>
        </w:rPr>
        <w:t xml:space="preserve"> some seventy</w:t>
      </w:r>
      <w:r w:rsidR="00157638" w:rsidRPr="00B818C7">
        <w:rPr>
          <w:rFonts w:ascii="Calibri" w:hAnsi="Calibri" w:cs="Calibri"/>
          <w:vertAlign w:val="superscript"/>
        </w:rPr>
        <w:footnoteReference w:id="5"/>
      </w:r>
      <w:r w:rsidR="00157638">
        <w:rPr>
          <w:lang w:val="en-US"/>
        </w:rPr>
        <w:t xml:space="preserve"> to one hundred miles away.</w:t>
      </w:r>
      <w:r w:rsidR="00157638" w:rsidRPr="00655E91">
        <w:rPr>
          <w:rFonts w:ascii="Calibri" w:hAnsi="Calibri" w:cs="Calibri"/>
          <w:vertAlign w:val="superscript"/>
        </w:rPr>
        <w:footnoteReference w:id="6"/>
      </w:r>
      <w:r w:rsidR="00157638">
        <w:rPr>
          <w:lang w:val="en-US"/>
        </w:rPr>
        <w:t xml:space="preserve">  When Mary arrive</w:t>
      </w:r>
      <w:r w:rsidR="00C53F86">
        <w:rPr>
          <w:lang w:val="en-US"/>
        </w:rPr>
        <w:t>d</w:t>
      </w:r>
      <w:r w:rsidR="00157638">
        <w:rPr>
          <w:lang w:val="en-US"/>
        </w:rPr>
        <w:t xml:space="preserve"> and greet</w:t>
      </w:r>
      <w:r w:rsidR="00C53F86">
        <w:rPr>
          <w:lang w:val="en-US"/>
        </w:rPr>
        <w:t>ed</w:t>
      </w:r>
      <w:r w:rsidR="00157638">
        <w:rPr>
          <w:lang w:val="en-US"/>
        </w:rPr>
        <w:t xml:space="preserve"> Elizabeth </w:t>
      </w:r>
      <w:r w:rsidR="00370542">
        <w:rPr>
          <w:lang w:val="en-US"/>
        </w:rPr>
        <w:t>her baby lea</w:t>
      </w:r>
      <w:r w:rsidR="00C53F86">
        <w:rPr>
          <w:lang w:val="en-US"/>
        </w:rPr>
        <w:t>pt</w:t>
      </w:r>
      <w:r w:rsidR="00370542">
        <w:rPr>
          <w:lang w:val="en-US"/>
        </w:rPr>
        <w:t xml:space="preserve"> for joy fulfilling the prophesy that John would be filled with the Holy Spirit before birth (1:15-17)</w:t>
      </w:r>
      <w:r w:rsidR="00370542" w:rsidRPr="00655E91">
        <w:rPr>
          <w:rFonts w:ascii="Calibri" w:hAnsi="Calibri" w:cs="Calibri"/>
          <w:vertAlign w:val="superscript"/>
        </w:rPr>
        <w:footnoteReference w:id="7"/>
      </w:r>
      <w:r w:rsidR="00370542">
        <w:rPr>
          <w:lang w:val="en-US"/>
        </w:rPr>
        <w:t xml:space="preserve"> and </w:t>
      </w:r>
      <w:r w:rsidR="00C53F86">
        <w:rPr>
          <w:lang w:val="en-US"/>
        </w:rPr>
        <w:t xml:space="preserve">would </w:t>
      </w:r>
      <w:r w:rsidR="00370542">
        <w:rPr>
          <w:lang w:val="en-US"/>
        </w:rPr>
        <w:t>be a forerunner to the Messiah.</w:t>
      </w:r>
      <w:r w:rsidR="00370542" w:rsidRPr="00B818C7">
        <w:rPr>
          <w:rFonts w:ascii="Calibri" w:hAnsi="Calibri" w:cs="Calibri"/>
          <w:vertAlign w:val="superscript"/>
        </w:rPr>
        <w:footnoteReference w:id="8"/>
      </w:r>
      <w:r w:rsidR="00370542">
        <w:rPr>
          <w:lang w:val="en-US"/>
        </w:rPr>
        <w:t xml:space="preserve">  </w:t>
      </w:r>
      <w:r w:rsidR="00CD7282">
        <w:rPr>
          <w:noProof/>
          <w:lang w:val="en-US"/>
        </w:rPr>
        <w:lastRenderedPageBreak/>
        <w:drawing>
          <wp:anchor distT="0" distB="0" distL="114300" distR="114300" simplePos="0" relativeHeight="251659264" behindDoc="0" locked="0" layoutInCell="1" allowOverlap="1" wp14:anchorId="1499068D" wp14:editId="63D204CD">
            <wp:simplePos x="0" y="0"/>
            <wp:positionH relativeFrom="margin">
              <wp:posOffset>0</wp:posOffset>
            </wp:positionH>
            <wp:positionV relativeFrom="paragraph">
              <wp:posOffset>76200</wp:posOffset>
            </wp:positionV>
            <wp:extent cx="3048000" cy="2247900"/>
            <wp:effectExtent l="76200" t="76200" r="133350" b="133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3.png"/>
                    <pic:cNvPicPr/>
                  </pic:nvPicPr>
                  <pic:blipFill>
                    <a:blip r:embed="rId9">
                      <a:extLst>
                        <a:ext uri="{28A0092B-C50C-407E-A947-70E740481C1C}">
                          <a14:useLocalDpi xmlns:a14="http://schemas.microsoft.com/office/drawing/2010/main" val="0"/>
                        </a:ext>
                      </a:extLst>
                    </a:blip>
                    <a:stretch>
                      <a:fillRect/>
                    </a:stretch>
                  </pic:blipFill>
                  <pic:spPr>
                    <a:xfrm>
                      <a:off x="0" y="0"/>
                      <a:ext cx="3048000" cy="2247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A55B9">
        <w:rPr>
          <w:lang w:val="en-US"/>
        </w:rPr>
        <w:t xml:space="preserve">Despite being </w:t>
      </w:r>
      <w:r w:rsidR="00CD7282">
        <w:rPr>
          <w:lang w:val="en-US"/>
        </w:rPr>
        <w:t xml:space="preserve">socially </w:t>
      </w:r>
      <w:r w:rsidR="00370542">
        <w:rPr>
          <w:lang w:val="en-US"/>
        </w:rPr>
        <w:t xml:space="preserve">superior to Mary </w:t>
      </w:r>
      <w:r w:rsidR="00BA55B9">
        <w:rPr>
          <w:lang w:val="en-US"/>
        </w:rPr>
        <w:t xml:space="preserve">(a daughter of Aaron and wife of a priest) </w:t>
      </w:r>
      <w:r w:rsidR="00370542">
        <w:rPr>
          <w:lang w:val="en-US"/>
        </w:rPr>
        <w:t>and her elder</w:t>
      </w:r>
      <w:r w:rsidR="00BA55B9">
        <w:rPr>
          <w:lang w:val="en-US"/>
        </w:rPr>
        <w:t>,</w:t>
      </w:r>
      <w:r w:rsidR="00370542" w:rsidRPr="00437332">
        <w:rPr>
          <w:rFonts w:ascii="Calibri" w:hAnsi="Calibri" w:cs="Calibri"/>
          <w:vertAlign w:val="superscript"/>
        </w:rPr>
        <w:footnoteReference w:id="9"/>
      </w:r>
      <w:r w:rsidR="00370542">
        <w:rPr>
          <w:lang w:val="en-US"/>
        </w:rPr>
        <w:t xml:space="preserve"> </w:t>
      </w:r>
      <w:r w:rsidR="00BA55B9">
        <w:rPr>
          <w:lang w:val="en-US"/>
        </w:rPr>
        <w:t>Elizabeth not only humbly acknowledged Mary’s superior role</w:t>
      </w:r>
      <w:r w:rsidR="00BA55B9" w:rsidRPr="00655E91">
        <w:rPr>
          <w:rFonts w:ascii="Calibri" w:hAnsi="Calibri" w:cs="Calibri"/>
          <w:vertAlign w:val="superscript"/>
        </w:rPr>
        <w:footnoteReference w:id="10"/>
      </w:r>
      <w:r w:rsidR="00BA55B9">
        <w:rPr>
          <w:lang w:val="en-US"/>
        </w:rPr>
        <w:t xml:space="preserve"> she “placed herself in the servants role bestowing honor on her guest whom she now recognize</w:t>
      </w:r>
      <w:r w:rsidR="00C53F86">
        <w:rPr>
          <w:lang w:val="en-US"/>
        </w:rPr>
        <w:t>d</w:t>
      </w:r>
      <w:r w:rsidR="00BA55B9">
        <w:rPr>
          <w:lang w:val="en-US"/>
        </w:rPr>
        <w:t xml:space="preserve"> as the Mother of the Lord.”</w:t>
      </w:r>
      <w:r w:rsidR="00BA55B9" w:rsidRPr="00437332">
        <w:rPr>
          <w:rFonts w:ascii="Calibri" w:hAnsi="Calibri" w:cs="Calibri"/>
          <w:vertAlign w:val="superscript"/>
        </w:rPr>
        <w:footnoteReference w:id="11"/>
      </w:r>
      <w:r w:rsidR="009618CC">
        <w:rPr>
          <w:lang w:val="en-US"/>
        </w:rPr>
        <w:t xml:space="preserve">  Elizabeth conclude</w:t>
      </w:r>
      <w:r w:rsidR="00C53F86">
        <w:rPr>
          <w:lang w:val="en-US"/>
        </w:rPr>
        <w:t>d</w:t>
      </w:r>
      <w:r w:rsidR="009618CC">
        <w:rPr>
          <w:lang w:val="en-US"/>
        </w:rPr>
        <w:t xml:space="preserve"> by stating that Mary </w:t>
      </w:r>
      <w:r w:rsidR="00C53F86">
        <w:rPr>
          <w:lang w:val="en-US"/>
        </w:rPr>
        <w:t>was</w:t>
      </w:r>
      <w:r w:rsidR="009618CC">
        <w:rPr>
          <w:lang w:val="en-US"/>
        </w:rPr>
        <w:t xml:space="preserve"> blessed not only due to her </w:t>
      </w:r>
      <w:r w:rsidR="00C53F86">
        <w:rPr>
          <w:lang w:val="en-US"/>
        </w:rPr>
        <w:t xml:space="preserve">being the </w:t>
      </w:r>
      <w:r w:rsidR="009618CC">
        <w:rPr>
          <w:lang w:val="en-US"/>
        </w:rPr>
        <w:t>“Mother” of He who would provide salvation to her people</w:t>
      </w:r>
      <w:r w:rsidR="009618CC" w:rsidRPr="00655E91">
        <w:rPr>
          <w:rFonts w:ascii="Calibri" w:hAnsi="Calibri" w:cs="Calibri"/>
          <w:vertAlign w:val="superscript"/>
        </w:rPr>
        <w:footnoteReference w:id="12"/>
      </w:r>
      <w:r w:rsidR="009618CC">
        <w:rPr>
          <w:lang w:val="en-US"/>
        </w:rPr>
        <w:t xml:space="preserve"> but also due to the fact that she wholeheartedly believed God keeps His word and is the foundation of all life.</w:t>
      </w:r>
      <w:r w:rsidR="009618CC" w:rsidRPr="00B818C7">
        <w:rPr>
          <w:rFonts w:ascii="Calibri" w:hAnsi="Calibri" w:cs="Calibri"/>
          <w:vertAlign w:val="superscript"/>
        </w:rPr>
        <w:footnoteReference w:id="13"/>
      </w:r>
      <w:r w:rsidR="009618CC">
        <w:rPr>
          <w:lang w:val="en-US"/>
        </w:rPr>
        <w:t xml:space="preserve">  </w:t>
      </w:r>
    </w:p>
    <w:p w14:paraId="6E049107" w14:textId="2A6B2B1C" w:rsidR="00F1230A" w:rsidRDefault="00F1230A" w:rsidP="00875F6B">
      <w:pPr>
        <w:rPr>
          <w:lang w:val="en-US"/>
        </w:rPr>
      </w:pPr>
    </w:p>
    <w:p w14:paraId="4692B018" w14:textId="5AE6547B" w:rsidR="00CF6BEC" w:rsidRDefault="00C85621" w:rsidP="009618CC">
      <w:pPr>
        <w:rPr>
          <w:rFonts w:ascii="Calibri" w:hAnsi="Calibri" w:cs="Calibri"/>
          <w:lang w:val="en-US"/>
        </w:rPr>
      </w:pPr>
      <w:r>
        <w:rPr>
          <w:rFonts w:ascii="Calibri" w:hAnsi="Calibri" w:cs="Calibri"/>
          <w:noProof/>
          <w:lang w:val="en-US"/>
        </w:rPr>
        <w:drawing>
          <wp:anchor distT="0" distB="0" distL="114300" distR="114300" simplePos="0" relativeHeight="251660288" behindDoc="0" locked="0" layoutInCell="1" allowOverlap="1" wp14:anchorId="54068B42" wp14:editId="034ADBEC">
            <wp:simplePos x="0" y="0"/>
            <wp:positionH relativeFrom="margin">
              <wp:align>left</wp:align>
            </wp:positionH>
            <wp:positionV relativeFrom="paragraph">
              <wp:posOffset>1115695</wp:posOffset>
            </wp:positionV>
            <wp:extent cx="3009900" cy="2274570"/>
            <wp:effectExtent l="76200" t="76200" r="133350" b="125730"/>
            <wp:wrapSquare wrapText="bothSides"/>
            <wp:docPr id="2" name="Picture 2" descr="A christmas tree in a living room filled with furniture and a fire p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png"/>
                    <pic:cNvPicPr/>
                  </pic:nvPicPr>
                  <pic:blipFill>
                    <a:blip r:embed="rId10">
                      <a:extLst>
                        <a:ext uri="{28A0092B-C50C-407E-A947-70E740481C1C}">
                          <a14:useLocalDpi xmlns:a14="http://schemas.microsoft.com/office/drawing/2010/main" val="0"/>
                        </a:ext>
                      </a:extLst>
                    </a:blip>
                    <a:stretch>
                      <a:fillRect/>
                    </a:stretch>
                  </pic:blipFill>
                  <pic:spPr>
                    <a:xfrm>
                      <a:off x="0" y="0"/>
                      <a:ext cx="3009900" cy="22745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F6BEC">
        <w:rPr>
          <w:rFonts w:ascii="Calibri" w:hAnsi="Calibri" w:cs="Calibri"/>
          <w:lang w:val="en-US"/>
        </w:rPr>
        <w:tab/>
        <w:t>Blessed are those who believe in Jesus on His birthday! Mary and Elizabeth were overwhelmed with joy for having been chosen to be part of God’s salvation plan for this world!  Jesus emptied Himself, lived and died to atone for our sins so that we might be reconciled unto a holy God</w:t>
      </w:r>
      <w:r w:rsidR="00C27D13">
        <w:rPr>
          <w:rFonts w:ascii="Calibri" w:hAnsi="Calibri" w:cs="Calibri"/>
          <w:lang w:val="en-US"/>
        </w:rPr>
        <w:t xml:space="preserve"> (Philippians 2:8-9; John 3:16; 2 Corinthians 5:320)</w:t>
      </w:r>
      <w:r w:rsidR="00CF6BEC">
        <w:rPr>
          <w:rFonts w:ascii="Calibri" w:hAnsi="Calibri" w:cs="Calibri"/>
          <w:lang w:val="en-US"/>
        </w:rPr>
        <w:t xml:space="preserve">.  To transform these words from </w:t>
      </w:r>
      <w:r w:rsidR="003A6F3C">
        <w:rPr>
          <w:rFonts w:ascii="Calibri" w:hAnsi="Calibri" w:cs="Calibri"/>
          <w:lang w:val="en-US"/>
        </w:rPr>
        <w:t xml:space="preserve">being </w:t>
      </w:r>
      <w:r w:rsidR="00CF6BEC">
        <w:rPr>
          <w:rFonts w:ascii="Calibri" w:hAnsi="Calibri" w:cs="Calibri"/>
          <w:lang w:val="en-US"/>
        </w:rPr>
        <w:t xml:space="preserve">mere knowledge </w:t>
      </w:r>
      <w:r w:rsidR="00E90083">
        <w:rPr>
          <w:rFonts w:ascii="Calibri" w:hAnsi="Calibri" w:cs="Calibri"/>
          <w:lang w:val="en-US"/>
        </w:rPr>
        <w:t xml:space="preserve">to </w:t>
      </w:r>
      <w:r w:rsidR="00CF6BEC">
        <w:rPr>
          <w:rFonts w:ascii="Calibri" w:hAnsi="Calibri" w:cs="Calibri"/>
          <w:lang w:val="en-US"/>
        </w:rPr>
        <w:t xml:space="preserve">the bread of our lives we </w:t>
      </w:r>
      <w:r w:rsidR="00E90083">
        <w:rPr>
          <w:rFonts w:ascii="Calibri" w:hAnsi="Calibri" w:cs="Calibri"/>
          <w:lang w:val="en-US"/>
        </w:rPr>
        <w:t>desperately need to go back to our first love</w:t>
      </w:r>
      <w:r w:rsidR="00C27D13">
        <w:rPr>
          <w:rFonts w:ascii="Calibri" w:hAnsi="Calibri" w:cs="Calibri"/>
          <w:lang w:val="en-US"/>
        </w:rPr>
        <w:t xml:space="preserve"> (James 1:22-25; Revelation 2:4)</w:t>
      </w:r>
      <w:r w:rsidR="00E90083">
        <w:rPr>
          <w:rFonts w:ascii="Calibri" w:hAnsi="Calibri" w:cs="Calibri"/>
          <w:lang w:val="en-US"/>
        </w:rPr>
        <w:t xml:space="preserve">.  The moment </w:t>
      </w:r>
      <w:r w:rsidR="003A6F3C">
        <w:rPr>
          <w:rFonts w:ascii="Calibri" w:hAnsi="Calibri" w:cs="Calibri"/>
          <w:lang w:val="en-US"/>
        </w:rPr>
        <w:t>you</w:t>
      </w:r>
      <w:r w:rsidR="00E90083">
        <w:rPr>
          <w:rFonts w:ascii="Calibri" w:hAnsi="Calibri" w:cs="Calibri"/>
          <w:lang w:val="en-US"/>
        </w:rPr>
        <w:t xml:space="preserve"> became a new creation the old was gone and the new had come</w:t>
      </w:r>
      <w:r w:rsidR="00C27D13">
        <w:rPr>
          <w:rFonts w:ascii="Calibri" w:hAnsi="Calibri" w:cs="Calibri"/>
          <w:lang w:val="en-US"/>
        </w:rPr>
        <w:t xml:space="preserve"> (2 Corinthians 5:17</w:t>
      </w:r>
      <w:r w:rsidR="00A120BE">
        <w:rPr>
          <w:rFonts w:ascii="Calibri" w:hAnsi="Calibri" w:cs="Calibri"/>
          <w:lang w:val="en-US"/>
        </w:rPr>
        <w:t>-18</w:t>
      </w:r>
      <w:r w:rsidR="00C27D13">
        <w:rPr>
          <w:rFonts w:ascii="Calibri" w:hAnsi="Calibri" w:cs="Calibri"/>
          <w:lang w:val="en-US"/>
        </w:rPr>
        <w:t>)</w:t>
      </w:r>
      <w:r w:rsidR="00E90083">
        <w:rPr>
          <w:rFonts w:ascii="Calibri" w:hAnsi="Calibri" w:cs="Calibri"/>
          <w:lang w:val="en-US"/>
        </w:rPr>
        <w:t xml:space="preserve">!  Remember how you used to experience the Spirit leaping for joy when you sang songs about God, read the Bible, prayed, helped others and got to witness miracles?  </w:t>
      </w:r>
      <w:r w:rsidR="003A6F3C">
        <w:rPr>
          <w:rFonts w:ascii="Calibri" w:hAnsi="Calibri" w:cs="Calibri"/>
          <w:lang w:val="en-US"/>
        </w:rPr>
        <w:t xml:space="preserve">Until we </w:t>
      </w:r>
      <w:r w:rsidR="002F7E12">
        <w:rPr>
          <w:rFonts w:ascii="Calibri" w:hAnsi="Calibri" w:cs="Calibri"/>
          <w:lang w:val="en-US"/>
        </w:rPr>
        <w:t xml:space="preserve">can see the cross in the tree and see </w:t>
      </w:r>
      <w:r w:rsidR="00A120BE">
        <w:rPr>
          <w:rFonts w:ascii="Calibri" w:hAnsi="Calibri" w:cs="Calibri"/>
          <w:lang w:val="en-US"/>
        </w:rPr>
        <w:t xml:space="preserve">those </w:t>
      </w:r>
      <w:r w:rsidR="002F7E12">
        <w:rPr>
          <w:rFonts w:ascii="Calibri" w:hAnsi="Calibri" w:cs="Calibri"/>
          <w:lang w:val="en-US"/>
        </w:rPr>
        <w:t xml:space="preserve">dying in their sins as an eternal death sentence, we will not </w:t>
      </w:r>
      <w:r w:rsidR="003A6F3C">
        <w:rPr>
          <w:rFonts w:ascii="Calibri" w:hAnsi="Calibri" w:cs="Calibri"/>
          <w:lang w:val="en-US"/>
        </w:rPr>
        <w:t xml:space="preserve">have </w:t>
      </w:r>
      <w:r w:rsidR="002F7E12">
        <w:rPr>
          <w:rFonts w:ascii="Calibri" w:hAnsi="Calibri" w:cs="Calibri"/>
          <w:lang w:val="en-US"/>
        </w:rPr>
        <w:t xml:space="preserve">enough passion to break free from complacency and </w:t>
      </w:r>
      <w:r w:rsidR="00CD7282">
        <w:rPr>
          <w:rFonts w:ascii="Calibri" w:hAnsi="Calibri" w:cs="Calibri"/>
          <w:lang w:val="en-US"/>
        </w:rPr>
        <w:t xml:space="preserve">proclaim </w:t>
      </w:r>
      <w:r w:rsidR="002F7E12">
        <w:rPr>
          <w:rFonts w:ascii="Calibri" w:hAnsi="Calibri" w:cs="Calibri"/>
          <w:lang w:val="en-US"/>
        </w:rPr>
        <w:t>the reason why we have hope in the Lord</w:t>
      </w:r>
      <w:r w:rsidR="00A120BE">
        <w:rPr>
          <w:rFonts w:ascii="Calibri" w:hAnsi="Calibri" w:cs="Calibri"/>
          <w:lang w:val="en-US"/>
        </w:rPr>
        <w:t xml:space="preserve"> (Romans 6:23; 1 Peter 3:15)</w:t>
      </w:r>
      <w:r w:rsidR="002F7E12">
        <w:rPr>
          <w:rFonts w:ascii="Calibri" w:hAnsi="Calibri" w:cs="Calibri"/>
          <w:lang w:val="en-US"/>
        </w:rPr>
        <w:t xml:space="preserve">!  </w:t>
      </w:r>
      <w:r w:rsidR="00F70BBF">
        <w:rPr>
          <w:rFonts w:ascii="Calibri" w:hAnsi="Calibri" w:cs="Calibri"/>
          <w:lang w:val="en-US"/>
        </w:rPr>
        <w:t xml:space="preserve">To keep from experiencing another commercial Christmas </w:t>
      </w:r>
      <w:r w:rsidR="00A120BE">
        <w:rPr>
          <w:rFonts w:ascii="Calibri" w:hAnsi="Calibri" w:cs="Calibri"/>
          <w:lang w:val="en-US"/>
        </w:rPr>
        <w:t>w</w:t>
      </w:r>
      <w:r w:rsidR="00F70BBF">
        <w:rPr>
          <w:rFonts w:ascii="Calibri" w:hAnsi="Calibri" w:cs="Calibri"/>
          <w:lang w:val="en-US"/>
        </w:rPr>
        <w:t>e ambassadors and royal priests need to ask the Potter to mold our carnal lukewarm hearts back into ones</w:t>
      </w:r>
      <w:r w:rsidR="003A6F3C">
        <w:rPr>
          <w:rFonts w:ascii="Calibri" w:hAnsi="Calibri" w:cs="Calibri"/>
          <w:lang w:val="en-US"/>
        </w:rPr>
        <w:t xml:space="preserve"> like Elizabeth and Mary </w:t>
      </w:r>
      <w:r w:rsidR="00ED6E52">
        <w:rPr>
          <w:rFonts w:ascii="Calibri" w:hAnsi="Calibri" w:cs="Calibri"/>
          <w:lang w:val="en-US"/>
        </w:rPr>
        <w:t>who</w:t>
      </w:r>
      <w:r w:rsidR="003A6F3C">
        <w:rPr>
          <w:rFonts w:ascii="Calibri" w:hAnsi="Calibri" w:cs="Calibri"/>
          <w:lang w:val="en-US"/>
        </w:rPr>
        <w:t xml:space="preserve"> </w:t>
      </w:r>
      <w:r w:rsidR="00F70BBF">
        <w:rPr>
          <w:rFonts w:ascii="Calibri" w:hAnsi="Calibri" w:cs="Calibri"/>
          <w:lang w:val="en-US"/>
        </w:rPr>
        <w:lastRenderedPageBreak/>
        <w:t xml:space="preserve">leapt for joy at the mere mention of </w:t>
      </w:r>
      <w:r w:rsidR="004B36EE">
        <w:rPr>
          <w:rFonts w:ascii="Calibri" w:hAnsi="Calibri" w:cs="Calibri"/>
          <w:lang w:val="en-US"/>
        </w:rPr>
        <w:t>being part of Christ’s gracious salvation plan</w:t>
      </w:r>
      <w:r w:rsidR="00A120BE">
        <w:rPr>
          <w:rFonts w:ascii="Calibri" w:hAnsi="Calibri" w:cs="Calibri"/>
          <w:lang w:val="en-US"/>
        </w:rPr>
        <w:t xml:space="preserve"> (1 Peter 2:9; Isaiah 64:8; Revelation 3:15-16))</w:t>
      </w:r>
      <w:r w:rsidR="00F70BBF">
        <w:rPr>
          <w:rFonts w:ascii="Calibri" w:hAnsi="Calibri" w:cs="Calibri"/>
          <w:lang w:val="en-US"/>
        </w:rPr>
        <w:t xml:space="preserve">!  </w:t>
      </w:r>
    </w:p>
    <w:p w14:paraId="5143C64E" w14:textId="301B6D16" w:rsidR="00CD7282" w:rsidRDefault="00CD7282" w:rsidP="009618CC">
      <w:pPr>
        <w:rPr>
          <w:rFonts w:ascii="Calibri" w:hAnsi="Calibri" w:cs="Calibri"/>
          <w:lang w:val="en-US"/>
        </w:rPr>
      </w:pPr>
    </w:p>
    <w:p w14:paraId="2734BB29" w14:textId="77777777" w:rsidR="00CD7282" w:rsidRDefault="00CD7282" w:rsidP="009618CC">
      <w:pPr>
        <w:rPr>
          <w:rFonts w:ascii="Calibri" w:hAnsi="Calibri" w:cs="Calibri"/>
          <w:lang w:val="en-US"/>
        </w:rPr>
      </w:pPr>
    </w:p>
    <w:p w14:paraId="4F142846" w14:textId="3B5CCA20" w:rsidR="00BA50D5" w:rsidRPr="00C85621" w:rsidRDefault="000754C0" w:rsidP="00875F6B">
      <w:pPr>
        <w:rPr>
          <w:b/>
          <w:bCs/>
          <w:lang w:val="en-US"/>
        </w:rPr>
      </w:pPr>
      <w:r w:rsidRPr="00C85621">
        <w:rPr>
          <w:b/>
          <w:bCs/>
          <w:lang w:val="en-US"/>
        </w:rPr>
        <w:t>Glorifying God</w:t>
      </w:r>
      <w:r w:rsidR="00817697" w:rsidRPr="00C85621">
        <w:rPr>
          <w:b/>
          <w:bCs/>
          <w:lang w:val="en-US"/>
        </w:rPr>
        <w:t xml:space="preserve"> (46-49)</w:t>
      </w:r>
    </w:p>
    <w:p w14:paraId="68AA6129" w14:textId="3ABEDC79" w:rsidR="00C85621" w:rsidRDefault="00C85621" w:rsidP="00875F6B">
      <w:pPr>
        <w:rPr>
          <w:lang w:val="en-US"/>
        </w:rPr>
      </w:pPr>
    </w:p>
    <w:p w14:paraId="471CEA7E" w14:textId="1D32A042" w:rsidR="000E3BD9" w:rsidRDefault="00651E86" w:rsidP="00875F6B">
      <w:pPr>
        <w:rPr>
          <w:rFonts w:ascii="Calibri" w:hAnsi="Calibri" w:cs="Calibri"/>
          <w:vertAlign w:val="superscript"/>
        </w:rPr>
      </w:pPr>
      <w:r>
        <w:rPr>
          <w:noProof/>
          <w:lang w:val="en-US"/>
        </w:rPr>
        <w:drawing>
          <wp:anchor distT="0" distB="0" distL="114300" distR="114300" simplePos="0" relativeHeight="251661312" behindDoc="0" locked="0" layoutInCell="1" allowOverlap="1" wp14:anchorId="38255A6C" wp14:editId="11CE34AA">
            <wp:simplePos x="0" y="0"/>
            <wp:positionH relativeFrom="margin">
              <wp:align>left</wp:align>
            </wp:positionH>
            <wp:positionV relativeFrom="paragraph">
              <wp:posOffset>487680</wp:posOffset>
            </wp:positionV>
            <wp:extent cx="3021965" cy="2266950"/>
            <wp:effectExtent l="76200" t="76200" r="140335" b="133350"/>
            <wp:wrapSquare wrapText="bothSides"/>
            <wp:docPr id="3" name="Picture 3" descr="A close 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37787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1965" cy="2266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E3BD9">
        <w:rPr>
          <w:lang w:val="en-US"/>
        </w:rPr>
        <w:tab/>
        <w:t xml:space="preserve">Mary responded to Elizabeth’s declaration that she had been blessed </w:t>
      </w:r>
      <w:r w:rsidR="00CD7282">
        <w:rPr>
          <w:lang w:val="en-US"/>
        </w:rPr>
        <w:t xml:space="preserve">through </w:t>
      </w:r>
      <w:r w:rsidR="000E3BD9">
        <w:rPr>
          <w:lang w:val="en-US"/>
        </w:rPr>
        <w:t>a song known as the Magnificat</w:t>
      </w:r>
      <w:r w:rsidR="000E3BD9" w:rsidRPr="00167578">
        <w:rPr>
          <w:rFonts w:ascii="Calibri" w:hAnsi="Calibri" w:cs="Calibri"/>
          <w:vertAlign w:val="superscript"/>
        </w:rPr>
        <w:footnoteReference w:id="14"/>
      </w:r>
      <w:r w:rsidR="000E3BD9">
        <w:rPr>
          <w:lang w:val="en-US"/>
        </w:rPr>
        <w:t xml:space="preserve"> which translated meant “to tell out the greatness of the Lord.”</w:t>
      </w:r>
      <w:r w:rsidR="000E3BD9" w:rsidRPr="00167578">
        <w:rPr>
          <w:rFonts w:ascii="Calibri" w:hAnsi="Calibri" w:cs="Calibri"/>
          <w:vertAlign w:val="superscript"/>
        </w:rPr>
        <w:footnoteReference w:id="15"/>
      </w:r>
      <w:r w:rsidR="000E3BD9">
        <w:rPr>
          <w:lang w:val="en-US"/>
        </w:rPr>
        <w:t xml:space="preserve">  </w:t>
      </w:r>
      <w:r w:rsidR="007C39F8">
        <w:rPr>
          <w:lang w:val="en-US"/>
        </w:rPr>
        <w:t>Upon deep reflection and silent prayer</w:t>
      </w:r>
      <w:r w:rsidR="00CD7282">
        <w:rPr>
          <w:lang w:val="en-US"/>
        </w:rPr>
        <w:t>,</w:t>
      </w:r>
      <w:r w:rsidR="007C39F8" w:rsidRPr="00C85621">
        <w:rPr>
          <w:rFonts w:ascii="Calibri" w:hAnsi="Calibri" w:cs="Calibri"/>
          <w:vertAlign w:val="superscript"/>
        </w:rPr>
        <w:footnoteReference w:id="16"/>
      </w:r>
      <w:r w:rsidR="007C39F8">
        <w:rPr>
          <w:lang w:val="en-US"/>
        </w:rPr>
        <w:t xml:space="preserve"> steeped in Old Testament language</w:t>
      </w:r>
      <w:r w:rsidR="007C39F8" w:rsidRPr="000E3BD9">
        <w:rPr>
          <w:rFonts w:ascii="Calibri" w:hAnsi="Calibri" w:cs="Calibri"/>
          <w:vertAlign w:val="superscript"/>
        </w:rPr>
        <w:footnoteReference w:id="17"/>
      </w:r>
      <w:r w:rsidR="007C39F8">
        <w:rPr>
          <w:lang w:val="en-US"/>
        </w:rPr>
        <w:t xml:space="preserve"> and overtones to Hannah’s song,</w:t>
      </w:r>
      <w:r w:rsidR="007C39F8" w:rsidRPr="00167578">
        <w:rPr>
          <w:rFonts w:ascii="Calibri" w:hAnsi="Calibri" w:cs="Calibri"/>
          <w:vertAlign w:val="superscript"/>
        </w:rPr>
        <w:footnoteReference w:id="18"/>
      </w:r>
      <w:r w:rsidR="007C39F8">
        <w:rPr>
          <w:lang w:val="en-US"/>
        </w:rPr>
        <w:t xml:space="preserve"> </w:t>
      </w:r>
      <w:r w:rsidR="004823B6">
        <w:rPr>
          <w:lang w:val="en-US"/>
        </w:rPr>
        <w:t>Mary sang evangelically</w:t>
      </w:r>
      <w:r w:rsidR="004823B6" w:rsidRPr="00C85621">
        <w:rPr>
          <w:rFonts w:ascii="Calibri" w:hAnsi="Calibri" w:cs="Calibri"/>
          <w:vertAlign w:val="superscript"/>
        </w:rPr>
        <w:footnoteReference w:id="19"/>
      </w:r>
      <w:r w:rsidR="004823B6">
        <w:rPr>
          <w:lang w:val="en-US"/>
        </w:rPr>
        <w:t xml:space="preserve"> and with great praise that the culmination of God’s mercy and grace</w:t>
      </w:r>
      <w:r w:rsidR="004823B6" w:rsidRPr="00C85621">
        <w:rPr>
          <w:rFonts w:ascii="Calibri" w:hAnsi="Calibri" w:cs="Calibri"/>
          <w:vertAlign w:val="superscript"/>
        </w:rPr>
        <w:footnoteReference w:id="20"/>
      </w:r>
      <w:r w:rsidR="004823B6">
        <w:rPr>
          <w:lang w:val="en-US"/>
        </w:rPr>
        <w:t xml:space="preserve"> had fallen upon her a person of lowly social status!</w:t>
      </w:r>
      <w:r w:rsidR="004823B6" w:rsidRPr="00167578">
        <w:rPr>
          <w:rFonts w:ascii="Calibri" w:hAnsi="Calibri" w:cs="Calibri"/>
          <w:vertAlign w:val="superscript"/>
        </w:rPr>
        <w:footnoteReference w:id="21"/>
      </w:r>
      <w:r w:rsidR="004823B6">
        <w:rPr>
          <w:lang w:val="en-US"/>
        </w:rPr>
        <w:t xml:space="preserve">  Mary beings her song with acknowledgement of sin,</w:t>
      </w:r>
      <w:r w:rsidR="004823B6" w:rsidRPr="004823B6">
        <w:rPr>
          <w:rFonts w:ascii="Calibri" w:hAnsi="Calibri" w:cs="Calibri"/>
          <w:vertAlign w:val="superscript"/>
        </w:rPr>
        <w:t xml:space="preserve"> </w:t>
      </w:r>
      <w:r w:rsidR="004823B6" w:rsidRPr="000E3BD9">
        <w:rPr>
          <w:rFonts w:ascii="Calibri" w:hAnsi="Calibri" w:cs="Calibri"/>
          <w:vertAlign w:val="superscript"/>
        </w:rPr>
        <w:footnoteReference w:id="22"/>
      </w:r>
      <w:r w:rsidR="004823B6">
        <w:rPr>
          <w:lang w:val="en-US"/>
        </w:rPr>
        <w:t xml:space="preserve"> need for a Savior and utter dependence on Him!</w:t>
      </w:r>
      <w:r w:rsidR="004823B6" w:rsidRPr="00167578">
        <w:rPr>
          <w:rFonts w:ascii="Calibri" w:hAnsi="Calibri" w:cs="Calibri"/>
          <w:vertAlign w:val="superscript"/>
        </w:rPr>
        <w:footnoteReference w:id="23"/>
      </w:r>
      <w:r w:rsidR="004823B6">
        <w:rPr>
          <w:lang w:val="en-US"/>
        </w:rPr>
        <w:t xml:space="preserve">  </w:t>
      </w:r>
      <w:r w:rsidR="003046F4">
        <w:rPr>
          <w:lang w:val="en-US"/>
        </w:rPr>
        <w:t xml:space="preserve">As she pondered and meditated on </w:t>
      </w:r>
      <w:r w:rsidR="00CD7282">
        <w:rPr>
          <w:lang w:val="en-US"/>
        </w:rPr>
        <w:t xml:space="preserve">witnessing of </w:t>
      </w:r>
      <w:r w:rsidR="003046F4">
        <w:rPr>
          <w:lang w:val="en-US"/>
        </w:rPr>
        <w:t xml:space="preserve">the </w:t>
      </w:r>
      <w:r w:rsidR="00CD7282">
        <w:rPr>
          <w:lang w:val="en-US"/>
        </w:rPr>
        <w:t xml:space="preserve">glory </w:t>
      </w:r>
      <w:r w:rsidR="003046F4">
        <w:rPr>
          <w:lang w:val="en-US"/>
        </w:rPr>
        <w:t>“attributed of the Most High”</w:t>
      </w:r>
      <w:r w:rsidR="003046F4" w:rsidRPr="003046F4">
        <w:rPr>
          <w:rFonts w:ascii="Calibri" w:hAnsi="Calibri" w:cs="Calibri"/>
          <w:vertAlign w:val="superscript"/>
        </w:rPr>
        <w:t xml:space="preserve"> </w:t>
      </w:r>
      <w:r w:rsidR="003046F4" w:rsidRPr="00127A50">
        <w:rPr>
          <w:rFonts w:ascii="Calibri" w:hAnsi="Calibri" w:cs="Calibri"/>
          <w:vertAlign w:val="superscript"/>
        </w:rPr>
        <w:footnoteReference w:id="24"/>
      </w:r>
      <w:r w:rsidR="003046F4">
        <w:rPr>
          <w:lang w:val="en-US"/>
        </w:rPr>
        <w:t xml:space="preserve"> she was not concerned about the public humiliation of having a child out of wedlock</w:t>
      </w:r>
      <w:r w:rsidR="003046F4" w:rsidRPr="00127A50">
        <w:rPr>
          <w:rFonts w:ascii="Calibri" w:hAnsi="Calibri" w:cs="Calibri"/>
          <w:vertAlign w:val="superscript"/>
        </w:rPr>
        <w:footnoteReference w:id="25"/>
      </w:r>
      <w:r w:rsidR="003046F4">
        <w:rPr>
          <w:lang w:val="en-US"/>
        </w:rPr>
        <w:t xml:space="preserve"> but of </w:t>
      </w:r>
      <w:r w:rsidR="00CD7282">
        <w:rPr>
          <w:lang w:val="en-US"/>
        </w:rPr>
        <w:t xml:space="preserve">rightly </w:t>
      </w:r>
      <w:r w:rsidR="003046F4">
        <w:rPr>
          <w:lang w:val="en-US"/>
        </w:rPr>
        <w:t xml:space="preserve">praising the Mighty One rightly for His greatness and mercy that extends from one generation to </w:t>
      </w:r>
      <w:r w:rsidR="003046F4">
        <w:rPr>
          <w:lang w:val="en-US"/>
        </w:rPr>
        <w:lastRenderedPageBreak/>
        <w:t>the next!</w:t>
      </w:r>
      <w:r w:rsidR="003046F4" w:rsidRPr="000E3BD9">
        <w:rPr>
          <w:rFonts w:ascii="Calibri" w:hAnsi="Calibri" w:cs="Calibri"/>
          <w:vertAlign w:val="superscript"/>
        </w:rPr>
        <w:footnoteReference w:id="26"/>
      </w:r>
      <w:r w:rsidR="003046F4">
        <w:rPr>
          <w:lang w:val="en-US"/>
        </w:rPr>
        <w:t xml:space="preserve"> Contemplating the tender mercies of God</w:t>
      </w:r>
      <w:r w:rsidR="003046F4" w:rsidRPr="000E3BD9">
        <w:rPr>
          <w:rFonts w:ascii="Calibri" w:hAnsi="Calibri" w:cs="Calibri"/>
          <w:vertAlign w:val="superscript"/>
        </w:rPr>
        <w:footnoteReference w:id="27"/>
      </w:r>
      <w:r w:rsidR="00EC3A5B">
        <w:rPr>
          <w:lang w:val="en-US"/>
        </w:rPr>
        <w:t xml:space="preserve"> that is extended to those who fear Him</w:t>
      </w:r>
      <w:r w:rsidR="00EC3A5B" w:rsidRPr="00167578">
        <w:rPr>
          <w:rFonts w:ascii="Calibri" w:hAnsi="Calibri" w:cs="Calibri"/>
          <w:vertAlign w:val="superscript"/>
        </w:rPr>
        <w:footnoteReference w:id="28"/>
      </w:r>
      <w:r w:rsidR="00EC3A5B">
        <w:rPr>
          <w:lang w:val="en-US"/>
        </w:rPr>
        <w:t xml:space="preserve"> caused her heart to leap for joy that despite </w:t>
      </w:r>
      <w:r w:rsidR="009D460C">
        <w:rPr>
          <w:lang w:val="en-US"/>
        </w:rPr>
        <w:t>humanity’s</w:t>
      </w:r>
      <w:r w:rsidR="00EC3A5B">
        <w:rPr>
          <w:lang w:val="en-US"/>
        </w:rPr>
        <w:t xml:space="preserve"> repeated opposition God had provided the means for His covenantal partner to be reconciled unto Him!</w:t>
      </w:r>
      <w:r w:rsidR="00EC3A5B" w:rsidRPr="00EC3A5B">
        <w:rPr>
          <w:rFonts w:ascii="Calibri" w:hAnsi="Calibri" w:cs="Calibri"/>
          <w:vertAlign w:val="superscript"/>
        </w:rPr>
        <w:t xml:space="preserve"> </w:t>
      </w:r>
      <w:r w:rsidR="00EC3A5B" w:rsidRPr="00167578">
        <w:rPr>
          <w:rFonts w:ascii="Calibri" w:hAnsi="Calibri" w:cs="Calibri"/>
          <w:vertAlign w:val="superscript"/>
        </w:rPr>
        <w:footnoteReference w:id="29"/>
      </w:r>
    </w:p>
    <w:p w14:paraId="431302A9" w14:textId="041CEEB2" w:rsidR="00EC3A5B" w:rsidRDefault="00EC3A5B" w:rsidP="00875F6B">
      <w:pPr>
        <w:rPr>
          <w:rFonts w:ascii="Calibri" w:hAnsi="Calibri" w:cs="Calibri"/>
          <w:vertAlign w:val="superscript"/>
        </w:rPr>
      </w:pPr>
    </w:p>
    <w:p w14:paraId="30BAF255" w14:textId="3C80D533" w:rsidR="00B353CF" w:rsidRDefault="00BE066C" w:rsidP="00EA04BF">
      <w:pPr>
        <w:ind w:firstLine="360"/>
        <w:rPr>
          <w:rFonts w:ascii="Calibri" w:hAnsi="Calibri" w:cs="Calibri"/>
        </w:rPr>
      </w:pPr>
      <w:r>
        <w:rPr>
          <w:rFonts w:ascii="Calibri" w:hAnsi="Calibri" w:cs="Calibri"/>
          <w:noProof/>
        </w:rPr>
        <w:drawing>
          <wp:anchor distT="0" distB="0" distL="114300" distR="114300" simplePos="0" relativeHeight="251667456" behindDoc="0" locked="0" layoutInCell="1" allowOverlap="1" wp14:anchorId="1FC3AEB3" wp14:editId="357FE656">
            <wp:simplePos x="0" y="0"/>
            <wp:positionH relativeFrom="margin">
              <wp:align>left</wp:align>
            </wp:positionH>
            <wp:positionV relativeFrom="paragraph">
              <wp:posOffset>3672840</wp:posOffset>
            </wp:positionV>
            <wp:extent cx="3076575" cy="2343150"/>
            <wp:effectExtent l="76200" t="76200" r="142875" b="133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Corinthians%201-27%20God%20Chose%20Foolish%20and%20Weak%20Things%20red.jpg"/>
                    <pic:cNvPicPr/>
                  </pic:nvPicPr>
                  <pic:blipFill>
                    <a:blip r:embed="rId12">
                      <a:extLst>
                        <a:ext uri="{28A0092B-C50C-407E-A947-70E740481C1C}">
                          <a14:useLocalDpi xmlns:a14="http://schemas.microsoft.com/office/drawing/2010/main" val="0"/>
                        </a:ext>
                      </a:extLst>
                    </a:blip>
                    <a:stretch>
                      <a:fillRect/>
                    </a:stretch>
                  </pic:blipFill>
                  <pic:spPr>
                    <a:xfrm>
                      <a:off x="0" y="0"/>
                      <a:ext cx="3076575" cy="23431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E5A4D">
        <w:rPr>
          <w:rFonts w:ascii="Calibri" w:hAnsi="Calibri" w:cs="Calibri"/>
          <w:noProof/>
        </w:rPr>
        <w:drawing>
          <wp:anchor distT="0" distB="0" distL="114300" distR="114300" simplePos="0" relativeHeight="251662336" behindDoc="0" locked="0" layoutInCell="1" allowOverlap="1" wp14:anchorId="68F76842" wp14:editId="752C06C9">
            <wp:simplePos x="0" y="0"/>
            <wp:positionH relativeFrom="margin">
              <wp:align>left</wp:align>
            </wp:positionH>
            <wp:positionV relativeFrom="paragraph">
              <wp:posOffset>805180</wp:posOffset>
            </wp:positionV>
            <wp:extent cx="3019425" cy="2124075"/>
            <wp:effectExtent l="76200" t="76200" r="142875" b="1428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n-reading-bible-enewsletter-Benny-Hinn-Ministri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19425" cy="2124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D51DA">
        <w:rPr>
          <w:rFonts w:ascii="Calibri" w:hAnsi="Calibri" w:cs="Calibri"/>
        </w:rPr>
        <w:t>From the first part of Mary’s song we learn that if we are to fulfill the Great Commission this Christmas</w:t>
      </w:r>
      <w:r w:rsidR="00CD7282">
        <w:rPr>
          <w:rFonts w:ascii="Calibri" w:hAnsi="Calibri" w:cs="Calibri"/>
        </w:rPr>
        <w:t xml:space="preserve"> </w:t>
      </w:r>
      <w:r w:rsidR="00ED51DA">
        <w:rPr>
          <w:rFonts w:ascii="Calibri" w:hAnsi="Calibri" w:cs="Calibri"/>
        </w:rPr>
        <w:t xml:space="preserve">we first need to glorify God </w:t>
      </w:r>
      <w:r w:rsidR="00CD7282">
        <w:rPr>
          <w:rFonts w:ascii="Calibri" w:hAnsi="Calibri" w:cs="Calibri"/>
        </w:rPr>
        <w:t>with</w:t>
      </w:r>
      <w:r w:rsidR="00ED51DA">
        <w:rPr>
          <w:rFonts w:ascii="Calibri" w:hAnsi="Calibri" w:cs="Calibri"/>
        </w:rPr>
        <w:t>in our own hearts!</w:t>
      </w:r>
      <w:r w:rsidR="00B353CF">
        <w:rPr>
          <w:rFonts w:ascii="Calibri" w:hAnsi="Calibri" w:cs="Calibri"/>
        </w:rPr>
        <w:t xml:space="preserve">  One simply cannot convince unbelievers of the value of the treasure or pearl that one has found in Christ Jesus without first showing them evidence of one’s own transformation and obedience</w:t>
      </w:r>
      <w:r w:rsidR="007C6538">
        <w:rPr>
          <w:rFonts w:ascii="Calibri" w:hAnsi="Calibri" w:cs="Calibri"/>
        </w:rPr>
        <w:t xml:space="preserve"> (Matthew 13:44-46; 2 Corinthians 5:17; 1 John 5:3-5)</w:t>
      </w:r>
      <w:r w:rsidR="00B353CF">
        <w:rPr>
          <w:rFonts w:ascii="Calibri" w:hAnsi="Calibri" w:cs="Calibri"/>
        </w:rPr>
        <w:t>.  Why</w:t>
      </w:r>
      <w:r w:rsidR="004A1661">
        <w:rPr>
          <w:rFonts w:ascii="Calibri" w:hAnsi="Calibri" w:cs="Calibri"/>
        </w:rPr>
        <w:t xml:space="preserve"> would those who hate the Light and see the cross as mere foolishness give up their broad paths of pleasure and self-glorification to embrace a </w:t>
      </w:r>
      <w:r w:rsidR="008D226D">
        <w:rPr>
          <w:rFonts w:ascii="Calibri" w:hAnsi="Calibri" w:cs="Calibri"/>
        </w:rPr>
        <w:t xml:space="preserve">“humanly produced” </w:t>
      </w:r>
      <w:r w:rsidR="004A1661">
        <w:rPr>
          <w:rFonts w:ascii="Calibri" w:hAnsi="Calibri" w:cs="Calibri"/>
        </w:rPr>
        <w:t xml:space="preserve">narrow path </w:t>
      </w:r>
      <w:r w:rsidR="008D226D">
        <w:rPr>
          <w:rFonts w:ascii="Calibri" w:hAnsi="Calibri" w:cs="Calibri"/>
        </w:rPr>
        <w:t xml:space="preserve">of </w:t>
      </w:r>
      <w:r w:rsidR="004A1661">
        <w:rPr>
          <w:rFonts w:ascii="Calibri" w:hAnsi="Calibri" w:cs="Calibri"/>
        </w:rPr>
        <w:t>cheap grace and</w:t>
      </w:r>
      <w:r w:rsidR="008D226D">
        <w:rPr>
          <w:rFonts w:ascii="Calibri" w:hAnsi="Calibri" w:cs="Calibri"/>
        </w:rPr>
        <w:t xml:space="preserve"> no fruit</w:t>
      </w:r>
      <w:r w:rsidR="00624F39">
        <w:rPr>
          <w:rFonts w:ascii="Calibri" w:hAnsi="Calibri" w:cs="Calibri"/>
        </w:rPr>
        <w:t xml:space="preserve"> (John 3:20; 1 Corinthians 1:18; Matthew 7:13-14)</w:t>
      </w:r>
      <w:r w:rsidR="008D226D">
        <w:rPr>
          <w:rFonts w:ascii="Calibri" w:hAnsi="Calibri" w:cs="Calibri"/>
        </w:rPr>
        <w:t xml:space="preserve">?  </w:t>
      </w:r>
      <w:r w:rsidR="00D535A7">
        <w:rPr>
          <w:rFonts w:ascii="Calibri" w:hAnsi="Calibri" w:cs="Calibri"/>
        </w:rPr>
        <w:t xml:space="preserve">The soul glorifies and shines brightest by a regenerate, faithful and obedient heart that has denied the right to choose but instead humbly </w:t>
      </w:r>
      <w:r w:rsidR="00FE5A4D">
        <w:rPr>
          <w:rFonts w:ascii="Calibri" w:hAnsi="Calibri" w:cs="Calibri"/>
        </w:rPr>
        <w:t xml:space="preserve">submits </w:t>
      </w:r>
      <w:r w:rsidR="00D535A7">
        <w:rPr>
          <w:rFonts w:ascii="Calibri" w:hAnsi="Calibri" w:cs="Calibri"/>
        </w:rPr>
        <w:t>and point</w:t>
      </w:r>
      <w:r w:rsidR="00FE5A4D">
        <w:rPr>
          <w:rFonts w:ascii="Calibri" w:hAnsi="Calibri" w:cs="Calibri"/>
        </w:rPr>
        <w:t>s</w:t>
      </w:r>
      <w:r w:rsidR="00D535A7">
        <w:rPr>
          <w:rFonts w:ascii="Calibri" w:hAnsi="Calibri" w:cs="Calibri"/>
        </w:rPr>
        <w:t xml:space="preserve"> to the will of God the Father in heaven</w:t>
      </w:r>
      <w:r w:rsidR="00624F39">
        <w:rPr>
          <w:rFonts w:ascii="Calibri" w:hAnsi="Calibri" w:cs="Calibri"/>
        </w:rPr>
        <w:t xml:space="preserve"> (Matthew 16:24, 5:14-26)</w:t>
      </w:r>
      <w:r w:rsidR="00D535A7">
        <w:rPr>
          <w:rFonts w:ascii="Calibri" w:hAnsi="Calibri" w:cs="Calibri"/>
        </w:rPr>
        <w:t>.  The peace and overwhelming joy of one who truly believes that their life is not</w:t>
      </w:r>
      <w:r w:rsidR="007C6538">
        <w:rPr>
          <w:rFonts w:ascii="Calibri" w:hAnsi="Calibri" w:cs="Calibri"/>
        </w:rPr>
        <w:t xml:space="preserve"> their own but </w:t>
      </w:r>
      <w:r w:rsidR="00D535A7">
        <w:rPr>
          <w:rFonts w:ascii="Calibri" w:hAnsi="Calibri" w:cs="Calibri"/>
        </w:rPr>
        <w:t xml:space="preserve">thirsts for God </w:t>
      </w:r>
      <w:r w:rsidR="007C6538">
        <w:rPr>
          <w:rFonts w:ascii="Calibri" w:hAnsi="Calibri" w:cs="Calibri"/>
        </w:rPr>
        <w:t xml:space="preserve">as </w:t>
      </w:r>
      <w:r w:rsidR="00D535A7">
        <w:rPr>
          <w:rFonts w:ascii="Calibri" w:hAnsi="Calibri" w:cs="Calibri"/>
        </w:rPr>
        <w:t>their portion</w:t>
      </w:r>
      <w:r w:rsidR="007C6538">
        <w:rPr>
          <w:rFonts w:ascii="Calibri" w:hAnsi="Calibri" w:cs="Calibri"/>
        </w:rPr>
        <w:t>, such a person becomes a living testimony that cannot be hid by a world that glorifies temporary pleasures that are here today and gone tomorrow</w:t>
      </w:r>
      <w:r w:rsidR="00624F39">
        <w:rPr>
          <w:rFonts w:ascii="Calibri" w:hAnsi="Calibri" w:cs="Calibri"/>
        </w:rPr>
        <w:t xml:space="preserve"> (1 Peter 1:8; Psalms 73:26; 1 Peter </w:t>
      </w:r>
      <w:r w:rsidR="00D215F9">
        <w:rPr>
          <w:rFonts w:ascii="Calibri" w:hAnsi="Calibri" w:cs="Calibri"/>
        </w:rPr>
        <w:t>2:1-5; Matthew 6:19-21)</w:t>
      </w:r>
      <w:r w:rsidR="007C6538">
        <w:rPr>
          <w:rFonts w:ascii="Calibri" w:hAnsi="Calibri" w:cs="Calibri"/>
        </w:rPr>
        <w:t>!</w:t>
      </w:r>
    </w:p>
    <w:p w14:paraId="7EF65E80" w14:textId="4C9463C4" w:rsidR="00BE066C" w:rsidRDefault="00BE066C" w:rsidP="00EA04BF">
      <w:pPr>
        <w:ind w:firstLine="360"/>
        <w:rPr>
          <w:rFonts w:ascii="Calibri" w:hAnsi="Calibri" w:cs="Calibri"/>
        </w:rPr>
      </w:pPr>
    </w:p>
    <w:p w14:paraId="27AAD404" w14:textId="2E1A3BF3" w:rsidR="007C6538" w:rsidRDefault="00365F29" w:rsidP="00ED51DA">
      <w:pPr>
        <w:ind w:firstLine="360"/>
        <w:rPr>
          <w:rFonts w:ascii="Calibri" w:hAnsi="Calibri" w:cs="Calibri"/>
        </w:rPr>
      </w:pPr>
      <w:r>
        <w:rPr>
          <w:rFonts w:ascii="Calibri" w:hAnsi="Calibri" w:cs="Calibri"/>
        </w:rPr>
        <w:t xml:space="preserve">Also, from the first part of Mary’s song we learn that </w:t>
      </w:r>
      <w:r w:rsidR="00BE066C">
        <w:rPr>
          <w:rFonts w:ascii="Calibri" w:hAnsi="Calibri" w:cs="Calibri"/>
        </w:rPr>
        <w:t>those who s</w:t>
      </w:r>
      <w:r w:rsidR="00CE2911">
        <w:rPr>
          <w:rFonts w:ascii="Calibri" w:hAnsi="Calibri" w:cs="Calibri"/>
        </w:rPr>
        <w:t xml:space="preserve">urrender and </w:t>
      </w:r>
      <w:r w:rsidR="00BE066C">
        <w:rPr>
          <w:rFonts w:ascii="Calibri" w:hAnsi="Calibri" w:cs="Calibri"/>
        </w:rPr>
        <w:t xml:space="preserve">are willing </w:t>
      </w:r>
      <w:r w:rsidR="00CE2911">
        <w:rPr>
          <w:rFonts w:ascii="Calibri" w:hAnsi="Calibri" w:cs="Calibri"/>
        </w:rPr>
        <w:t>to serve with a humble heart</w:t>
      </w:r>
      <w:r w:rsidR="00A5318B">
        <w:rPr>
          <w:rFonts w:ascii="Calibri" w:hAnsi="Calibri" w:cs="Calibri"/>
        </w:rPr>
        <w:t xml:space="preserve"> make the best Gospel witnesses at Christmas</w:t>
      </w:r>
      <w:r w:rsidR="00CE2911">
        <w:rPr>
          <w:rFonts w:ascii="Calibri" w:hAnsi="Calibri" w:cs="Calibri"/>
        </w:rPr>
        <w:t xml:space="preserve">.  </w:t>
      </w:r>
      <w:r w:rsidR="001B2C9A">
        <w:rPr>
          <w:rFonts w:ascii="Calibri" w:hAnsi="Calibri" w:cs="Calibri"/>
        </w:rPr>
        <w:t xml:space="preserve">Looking at the lost of this world with condescending, self-justified eyes of incrimination will not convince </w:t>
      </w:r>
      <w:r w:rsidR="00BE066C">
        <w:rPr>
          <w:rFonts w:ascii="Calibri" w:hAnsi="Calibri" w:cs="Calibri"/>
        </w:rPr>
        <w:lastRenderedPageBreak/>
        <w:t xml:space="preserve">the lost </w:t>
      </w:r>
      <w:r w:rsidR="001B2C9A">
        <w:rPr>
          <w:rFonts w:ascii="Calibri" w:hAnsi="Calibri" w:cs="Calibri"/>
        </w:rPr>
        <w:t xml:space="preserve">to give up their temporary pleasures but merely reinforce the hypocrisy found in lukewarm, carnal Christians.  We ambassadors and priests are not superior to the lost based on our works but through faith </w:t>
      </w:r>
      <w:r w:rsidR="00A5318B">
        <w:rPr>
          <w:rFonts w:ascii="Calibri" w:hAnsi="Calibri" w:cs="Calibri"/>
        </w:rPr>
        <w:t xml:space="preserve">in the atonement and </w:t>
      </w:r>
      <w:r w:rsidR="001B2C9A">
        <w:rPr>
          <w:rFonts w:ascii="Calibri" w:hAnsi="Calibri" w:cs="Calibri"/>
        </w:rPr>
        <w:t>blood of a Savior who “constantly cleanses us from all our sin!”</w:t>
      </w:r>
      <w:r w:rsidR="00A5318B">
        <w:rPr>
          <w:rFonts w:ascii="Calibri" w:hAnsi="Calibri" w:cs="Calibri"/>
        </w:rPr>
        <w:t xml:space="preserve"> (Ephesians 2:8-9; John 3:16)</w:t>
      </w:r>
      <w:r w:rsidR="001B2C9A" w:rsidRPr="00127A50">
        <w:rPr>
          <w:rFonts w:ascii="Calibri" w:hAnsi="Calibri" w:cs="Calibri"/>
          <w:vertAlign w:val="superscript"/>
        </w:rPr>
        <w:footnoteReference w:id="30"/>
      </w:r>
      <w:r w:rsidR="001B2C9A">
        <w:rPr>
          <w:rFonts w:ascii="Calibri" w:hAnsi="Calibri" w:cs="Calibri"/>
        </w:rPr>
        <w:t xml:space="preserve">  This world needs to know that like the thief on the cross and the publican</w:t>
      </w:r>
      <w:r w:rsidR="00A5318B">
        <w:rPr>
          <w:rFonts w:ascii="Calibri" w:hAnsi="Calibri" w:cs="Calibri"/>
        </w:rPr>
        <w:t xml:space="preserve"> our and ultimately their hope lies in the mercy of God who desires that none should perish (2 Peter 3:9</w:t>
      </w:r>
      <w:r w:rsidR="00660977">
        <w:rPr>
          <w:rFonts w:ascii="Calibri" w:hAnsi="Calibri" w:cs="Calibri"/>
        </w:rPr>
        <w:t>; Luke 18:9-14)</w:t>
      </w:r>
      <w:r w:rsidR="00A5318B">
        <w:rPr>
          <w:rFonts w:ascii="Calibri" w:hAnsi="Calibri" w:cs="Calibri"/>
        </w:rPr>
        <w:t>!</w:t>
      </w:r>
      <w:r w:rsidR="00A5318B" w:rsidRPr="00A5318B">
        <w:rPr>
          <w:rFonts w:ascii="Calibri" w:hAnsi="Calibri" w:cs="Calibri"/>
          <w:vertAlign w:val="superscript"/>
        </w:rPr>
        <w:t xml:space="preserve"> </w:t>
      </w:r>
      <w:r w:rsidR="00A5318B" w:rsidRPr="00127A50">
        <w:rPr>
          <w:rFonts w:ascii="Calibri" w:hAnsi="Calibri" w:cs="Calibri"/>
          <w:vertAlign w:val="superscript"/>
        </w:rPr>
        <w:footnoteReference w:id="31"/>
      </w:r>
      <w:r w:rsidR="00A5318B">
        <w:rPr>
          <w:rFonts w:ascii="Calibri" w:hAnsi="Calibri" w:cs="Calibri"/>
        </w:rPr>
        <w:t xml:space="preserve">  Even though none of us are worthy to untie the sandals of Jesus’ feet He still chooses us the weak this Christmas to </w:t>
      </w:r>
      <w:r w:rsidR="00EA04BF">
        <w:rPr>
          <w:rFonts w:ascii="Calibri" w:hAnsi="Calibri" w:cs="Calibri"/>
        </w:rPr>
        <w:t xml:space="preserve">humbly </w:t>
      </w:r>
      <w:r w:rsidR="00A5318B">
        <w:rPr>
          <w:rFonts w:ascii="Calibri" w:hAnsi="Calibri" w:cs="Calibri"/>
        </w:rPr>
        <w:t xml:space="preserve">shame the strong of this world not because He wants to condemn but to offer them salvation </w:t>
      </w:r>
      <w:r w:rsidR="00EA04BF">
        <w:rPr>
          <w:rFonts w:ascii="Calibri" w:hAnsi="Calibri" w:cs="Calibri"/>
        </w:rPr>
        <w:t xml:space="preserve">through </w:t>
      </w:r>
      <w:r w:rsidR="00A5318B">
        <w:rPr>
          <w:rFonts w:ascii="Calibri" w:hAnsi="Calibri" w:cs="Calibri"/>
        </w:rPr>
        <w:t>His Son Jesus</w:t>
      </w:r>
      <w:r w:rsidR="00A305D8">
        <w:rPr>
          <w:rFonts w:ascii="Calibri" w:hAnsi="Calibri" w:cs="Calibri"/>
        </w:rPr>
        <w:t xml:space="preserve"> (1 Corinthians 1:27-31; John 3:17)</w:t>
      </w:r>
      <w:r w:rsidR="00A5318B">
        <w:rPr>
          <w:rFonts w:ascii="Calibri" w:hAnsi="Calibri" w:cs="Calibri"/>
        </w:rPr>
        <w:t>!</w:t>
      </w:r>
    </w:p>
    <w:p w14:paraId="773238A1" w14:textId="3D3F63F8" w:rsidR="00127A50" w:rsidRDefault="00127A50" w:rsidP="00127A50"/>
    <w:p w14:paraId="612AB9B3" w14:textId="5432691C" w:rsidR="003362C1" w:rsidRDefault="003362C1" w:rsidP="00B148D7">
      <w:pPr>
        <w:rPr>
          <w:b/>
          <w:bCs/>
          <w:lang w:val="en-US"/>
        </w:rPr>
      </w:pPr>
    </w:p>
    <w:p w14:paraId="3B27A534" w14:textId="46C14A70" w:rsidR="000754C0" w:rsidRPr="003362C1" w:rsidRDefault="00997329" w:rsidP="00B148D7">
      <w:pPr>
        <w:rPr>
          <w:b/>
          <w:bCs/>
          <w:lang w:val="en-US"/>
        </w:rPr>
      </w:pPr>
      <w:r w:rsidRPr="003362C1">
        <w:rPr>
          <w:b/>
          <w:bCs/>
          <w:lang w:val="en-US"/>
        </w:rPr>
        <w:t>Helping the World to Remember Rightly</w:t>
      </w:r>
      <w:r w:rsidR="00817697" w:rsidRPr="003362C1">
        <w:rPr>
          <w:b/>
          <w:bCs/>
          <w:lang w:val="en-US"/>
        </w:rPr>
        <w:t xml:space="preserve"> (50-55)</w:t>
      </w:r>
    </w:p>
    <w:p w14:paraId="69C94542" w14:textId="790B92B2" w:rsidR="003362C1" w:rsidRDefault="003362C1" w:rsidP="00B148D7">
      <w:pPr>
        <w:rPr>
          <w:lang w:val="en-US"/>
        </w:rPr>
      </w:pPr>
    </w:p>
    <w:p w14:paraId="3D91F3DD" w14:textId="6D6ECADE" w:rsidR="00B6256E" w:rsidRDefault="00624BE2" w:rsidP="00624BE2">
      <w:pPr>
        <w:ind w:firstLine="360"/>
        <w:rPr>
          <w:rFonts w:ascii="Calibri" w:hAnsi="Calibri" w:cs="Calibri"/>
        </w:rPr>
      </w:pPr>
      <w:r>
        <w:rPr>
          <w:rFonts w:ascii="Calibri" w:hAnsi="Calibri" w:cs="Calibri"/>
          <w:noProof/>
          <w:lang w:val="en-US"/>
        </w:rPr>
        <w:drawing>
          <wp:anchor distT="0" distB="0" distL="114300" distR="114300" simplePos="0" relativeHeight="251664384" behindDoc="0" locked="0" layoutInCell="1" allowOverlap="1" wp14:anchorId="42E82848" wp14:editId="214EB8D3">
            <wp:simplePos x="0" y="0"/>
            <wp:positionH relativeFrom="margin">
              <wp:align>left</wp:align>
            </wp:positionH>
            <wp:positionV relativeFrom="paragraph">
              <wp:posOffset>382905</wp:posOffset>
            </wp:positionV>
            <wp:extent cx="3098165" cy="2076450"/>
            <wp:effectExtent l="76200" t="76200" r="140335" b="133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inking-Wallpapers-001-1024x57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98165" cy="2076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D5220">
        <w:rPr>
          <w:rFonts w:ascii="Calibri" w:hAnsi="Calibri" w:cs="Calibri"/>
          <w:lang w:val="en-US"/>
        </w:rPr>
        <w:t>No longer directed at Mary</w:t>
      </w:r>
      <w:r w:rsidR="00FD5220" w:rsidRPr="00D14C65">
        <w:rPr>
          <w:rFonts w:ascii="Calibri" w:hAnsi="Calibri" w:cs="Calibri"/>
          <w:vertAlign w:val="superscript"/>
        </w:rPr>
        <w:footnoteReference w:id="32"/>
      </w:r>
      <w:r w:rsidR="00FD5220">
        <w:rPr>
          <w:rFonts w:ascii="Calibri" w:hAnsi="Calibri" w:cs="Calibri"/>
          <w:lang w:val="en-US"/>
        </w:rPr>
        <w:t xml:space="preserve"> the second part of </w:t>
      </w:r>
      <w:r w:rsidR="003C78FF">
        <w:rPr>
          <w:rFonts w:ascii="Calibri" w:hAnsi="Calibri" w:cs="Calibri"/>
          <w:lang w:val="en-US"/>
        </w:rPr>
        <w:t>the</w:t>
      </w:r>
      <w:r w:rsidR="00FD5220">
        <w:rPr>
          <w:rFonts w:ascii="Calibri" w:hAnsi="Calibri" w:cs="Calibri"/>
          <w:lang w:val="en-US"/>
        </w:rPr>
        <w:t xml:space="preserve"> song focuses on how the coming of the Messiah ushers in a kingdom of “radical social reversals.”</w:t>
      </w:r>
      <w:r w:rsidR="00FD5220" w:rsidRPr="00FD5220">
        <w:rPr>
          <w:rFonts w:ascii="Calibri" w:hAnsi="Calibri" w:cs="Calibri"/>
          <w:vertAlign w:val="superscript"/>
        </w:rPr>
        <w:t xml:space="preserve"> </w:t>
      </w:r>
      <w:r w:rsidR="00FD5220" w:rsidRPr="005156C8">
        <w:rPr>
          <w:rFonts w:ascii="Calibri" w:hAnsi="Calibri" w:cs="Calibri"/>
          <w:vertAlign w:val="superscript"/>
        </w:rPr>
        <w:footnoteReference w:id="33"/>
      </w:r>
      <w:r w:rsidR="00FD5220">
        <w:rPr>
          <w:rFonts w:ascii="Calibri" w:hAnsi="Calibri" w:cs="Calibri"/>
          <w:lang w:val="en-US"/>
        </w:rPr>
        <w:t xml:space="preserve">  The Messiah would usher in a new covenant in His blood that fulfilled </w:t>
      </w:r>
      <w:r w:rsidR="00BE066C">
        <w:rPr>
          <w:rFonts w:ascii="Calibri" w:hAnsi="Calibri" w:cs="Calibri"/>
          <w:lang w:val="en-US"/>
        </w:rPr>
        <w:t xml:space="preserve">God’s </w:t>
      </w:r>
      <w:r w:rsidR="00FD5220">
        <w:rPr>
          <w:rFonts w:ascii="Calibri" w:hAnsi="Calibri" w:cs="Calibri"/>
          <w:lang w:val="en-US"/>
        </w:rPr>
        <w:t>promise to show mercy unto Abraham and his descendants</w:t>
      </w:r>
      <w:r w:rsidR="003C78FF">
        <w:rPr>
          <w:rFonts w:ascii="Calibri" w:hAnsi="Calibri" w:cs="Calibri"/>
          <w:lang w:val="en-US"/>
        </w:rPr>
        <w:t>,</w:t>
      </w:r>
      <w:r w:rsidR="002470C1" w:rsidRPr="005156C8">
        <w:rPr>
          <w:rFonts w:ascii="Calibri" w:hAnsi="Calibri" w:cs="Calibri"/>
          <w:vertAlign w:val="superscript"/>
        </w:rPr>
        <w:footnoteReference w:id="34"/>
      </w:r>
      <w:r w:rsidR="00FD5220">
        <w:rPr>
          <w:rFonts w:ascii="Calibri" w:hAnsi="Calibri" w:cs="Calibri"/>
          <w:lang w:val="en-US"/>
        </w:rPr>
        <w:t xml:space="preserve"> </w:t>
      </w:r>
      <w:r w:rsidR="002470C1">
        <w:rPr>
          <w:rFonts w:ascii="Calibri" w:hAnsi="Calibri" w:cs="Calibri"/>
          <w:lang w:val="en-US"/>
        </w:rPr>
        <w:t>both Jews and Gentiles.</w:t>
      </w:r>
      <w:r w:rsidR="002470C1" w:rsidRPr="00D14C65">
        <w:rPr>
          <w:rFonts w:ascii="Calibri" w:hAnsi="Calibri" w:cs="Calibri"/>
          <w:vertAlign w:val="superscript"/>
        </w:rPr>
        <w:footnoteReference w:id="35"/>
      </w:r>
      <w:r w:rsidR="002470C1">
        <w:rPr>
          <w:rFonts w:ascii="Calibri" w:hAnsi="Calibri" w:cs="Calibri"/>
          <w:lang w:val="en-US"/>
        </w:rPr>
        <w:t xml:space="preserve">  God’s mercy would “express itself in power, redemption and justice.”</w:t>
      </w:r>
      <w:r w:rsidR="002470C1" w:rsidRPr="002470C1">
        <w:rPr>
          <w:rFonts w:ascii="Calibri" w:hAnsi="Calibri" w:cs="Calibri"/>
          <w:vertAlign w:val="superscript"/>
        </w:rPr>
        <w:t xml:space="preserve"> </w:t>
      </w:r>
      <w:r w:rsidR="002470C1" w:rsidRPr="00D14C65">
        <w:rPr>
          <w:rFonts w:ascii="Calibri" w:hAnsi="Calibri" w:cs="Calibri"/>
          <w:vertAlign w:val="superscript"/>
        </w:rPr>
        <w:footnoteReference w:id="36"/>
      </w:r>
      <w:r w:rsidR="002470C1">
        <w:rPr>
          <w:rFonts w:ascii="Calibri" w:hAnsi="Calibri" w:cs="Calibri"/>
          <w:lang w:val="en-US"/>
        </w:rPr>
        <w:t xml:space="preserve">  </w:t>
      </w:r>
      <w:r w:rsidR="00225D63">
        <w:rPr>
          <w:rFonts w:ascii="Calibri" w:hAnsi="Calibri" w:cs="Calibri"/>
          <w:lang w:val="en-US"/>
        </w:rPr>
        <w:t>Out of His self-giving nature</w:t>
      </w:r>
      <w:r w:rsidR="00225D63" w:rsidRPr="00D14C65">
        <w:rPr>
          <w:rFonts w:ascii="Calibri" w:hAnsi="Calibri" w:cs="Calibri"/>
          <w:vertAlign w:val="superscript"/>
        </w:rPr>
        <w:footnoteReference w:id="37"/>
      </w:r>
      <w:r w:rsidR="00225D63">
        <w:rPr>
          <w:rFonts w:ascii="Calibri" w:hAnsi="Calibri" w:cs="Calibri"/>
          <w:lang w:val="en-US"/>
        </w:rPr>
        <w:t xml:space="preserve"> </w:t>
      </w:r>
      <w:r w:rsidR="002470C1">
        <w:rPr>
          <w:rFonts w:ascii="Calibri" w:hAnsi="Calibri" w:cs="Calibri"/>
          <w:lang w:val="en-US"/>
        </w:rPr>
        <w:t xml:space="preserve">God deals with humanity </w:t>
      </w:r>
      <w:r w:rsidR="003C78FF">
        <w:rPr>
          <w:rFonts w:ascii="Calibri" w:hAnsi="Calibri" w:cs="Calibri"/>
          <w:lang w:val="en-US"/>
        </w:rPr>
        <w:t xml:space="preserve">not </w:t>
      </w:r>
      <w:r w:rsidR="002470C1">
        <w:rPr>
          <w:rFonts w:ascii="Calibri" w:hAnsi="Calibri" w:cs="Calibri"/>
          <w:lang w:val="en-US"/>
        </w:rPr>
        <w:t>based on one’s earthly possessions but on the attitude of one’s heart!</w:t>
      </w:r>
      <w:r w:rsidR="002470C1" w:rsidRPr="002470C1">
        <w:rPr>
          <w:rFonts w:ascii="Calibri" w:hAnsi="Calibri" w:cs="Calibri"/>
          <w:vertAlign w:val="superscript"/>
        </w:rPr>
        <w:t xml:space="preserve"> </w:t>
      </w:r>
      <w:r w:rsidR="002470C1" w:rsidRPr="005156C8">
        <w:rPr>
          <w:rFonts w:ascii="Calibri" w:hAnsi="Calibri" w:cs="Calibri"/>
          <w:vertAlign w:val="superscript"/>
        </w:rPr>
        <w:footnoteReference w:id="38"/>
      </w:r>
      <w:r w:rsidR="002470C1">
        <w:rPr>
          <w:rFonts w:ascii="Calibri" w:hAnsi="Calibri" w:cs="Calibri"/>
          <w:lang w:val="en-US"/>
        </w:rPr>
        <w:t xml:space="preserve">  </w:t>
      </w:r>
      <w:r w:rsidR="00225D63">
        <w:rPr>
          <w:rFonts w:ascii="Calibri" w:hAnsi="Calibri" w:cs="Calibri"/>
          <w:lang w:val="en-US"/>
        </w:rPr>
        <w:t xml:space="preserve">For those who humbly submit and serve </w:t>
      </w:r>
      <w:r w:rsidR="00225D63">
        <w:rPr>
          <w:rFonts w:ascii="Calibri" w:hAnsi="Calibri" w:cs="Calibri"/>
          <w:lang w:val="en-US"/>
        </w:rPr>
        <w:lastRenderedPageBreak/>
        <w:t>Him reverently</w:t>
      </w:r>
      <w:r w:rsidR="00225D63" w:rsidRPr="005156C8">
        <w:rPr>
          <w:rFonts w:ascii="Calibri" w:hAnsi="Calibri" w:cs="Calibri"/>
          <w:vertAlign w:val="superscript"/>
        </w:rPr>
        <w:footnoteReference w:id="39"/>
      </w:r>
      <w:r w:rsidR="00225D63">
        <w:rPr>
          <w:rFonts w:ascii="Calibri" w:hAnsi="Calibri" w:cs="Calibri"/>
          <w:lang w:val="en-US"/>
        </w:rPr>
        <w:t xml:space="preserve"> they will experience God’s hesed,</w:t>
      </w:r>
      <w:r w:rsidR="00225D63" w:rsidRPr="005156C8">
        <w:rPr>
          <w:rFonts w:ascii="Calibri" w:hAnsi="Calibri" w:cs="Calibri"/>
          <w:vertAlign w:val="superscript"/>
        </w:rPr>
        <w:footnoteReference w:id="40"/>
      </w:r>
      <w:r w:rsidR="00225D63">
        <w:rPr>
          <w:rFonts w:ascii="Calibri" w:hAnsi="Calibri" w:cs="Calibri"/>
          <w:lang w:val="en-US"/>
        </w:rPr>
        <w:t xml:space="preserve"> </w:t>
      </w:r>
      <w:r w:rsidR="00B6256E">
        <w:rPr>
          <w:rFonts w:ascii="Calibri" w:hAnsi="Calibri" w:cs="Calibri"/>
          <w:lang w:val="en-US"/>
        </w:rPr>
        <w:t xml:space="preserve">justice, </w:t>
      </w:r>
      <w:r w:rsidR="00225D63">
        <w:rPr>
          <w:rFonts w:ascii="Calibri" w:hAnsi="Calibri" w:cs="Calibri"/>
          <w:lang w:val="en-US"/>
        </w:rPr>
        <w:t>mercy and have their lowly status change</w:t>
      </w:r>
      <w:r w:rsidR="00B6256E">
        <w:rPr>
          <w:rFonts w:ascii="Calibri" w:hAnsi="Calibri" w:cs="Calibri"/>
          <w:lang w:val="en-US"/>
        </w:rPr>
        <w:t>d</w:t>
      </w:r>
      <w:r w:rsidR="00225D63">
        <w:rPr>
          <w:rFonts w:ascii="Calibri" w:hAnsi="Calibri" w:cs="Calibri"/>
          <w:lang w:val="en-US"/>
        </w:rPr>
        <w:t xml:space="preserve"> to “blessed” in His kingdom.</w:t>
      </w:r>
      <w:r w:rsidR="00B6256E" w:rsidRPr="005156C8">
        <w:rPr>
          <w:rFonts w:ascii="Calibri" w:hAnsi="Calibri" w:cs="Calibri"/>
          <w:vertAlign w:val="superscript"/>
        </w:rPr>
        <w:footnoteReference w:id="41"/>
      </w:r>
      <w:r w:rsidR="00B6256E">
        <w:rPr>
          <w:rFonts w:ascii="Calibri" w:hAnsi="Calibri" w:cs="Calibri"/>
          <w:lang w:val="en-US"/>
        </w:rPr>
        <w:t xml:space="preserve">  “</w:t>
      </w:r>
      <w:r w:rsidR="003C78FF">
        <w:rPr>
          <w:rFonts w:ascii="Calibri" w:hAnsi="Calibri" w:cs="Calibri"/>
          <w:lang w:val="en-US"/>
        </w:rPr>
        <w:t>For t</w:t>
      </w:r>
      <w:r w:rsidR="00B6256E">
        <w:rPr>
          <w:rFonts w:ascii="Calibri" w:hAnsi="Calibri" w:cs="Calibri"/>
          <w:lang w:val="en-US"/>
        </w:rPr>
        <w:t xml:space="preserve">hose who stand in opposition </w:t>
      </w:r>
      <w:r w:rsidR="003C78FF">
        <w:rPr>
          <w:rFonts w:ascii="Calibri" w:hAnsi="Calibri" w:cs="Calibri"/>
          <w:lang w:val="en-US"/>
        </w:rPr>
        <w:t xml:space="preserve">to God they </w:t>
      </w:r>
      <w:r w:rsidR="00B6256E">
        <w:rPr>
          <w:rFonts w:ascii="Calibri" w:hAnsi="Calibri" w:cs="Calibri"/>
          <w:lang w:val="en-US"/>
        </w:rPr>
        <w:t xml:space="preserve">will face </w:t>
      </w:r>
      <w:r w:rsidR="003C78FF">
        <w:rPr>
          <w:rFonts w:ascii="Calibri" w:hAnsi="Calibri" w:cs="Calibri"/>
          <w:lang w:val="en-US"/>
        </w:rPr>
        <w:t>His</w:t>
      </w:r>
      <w:r w:rsidR="00B6256E" w:rsidRPr="005156C8">
        <w:rPr>
          <w:rFonts w:ascii="Calibri" w:hAnsi="Calibri" w:cs="Calibri"/>
          <w:lang w:val="en-US"/>
        </w:rPr>
        <w:t xml:space="preserve"> power and authority to bring down</w:t>
      </w:r>
      <w:r w:rsidR="00B6256E">
        <w:rPr>
          <w:rFonts w:ascii="Calibri" w:hAnsi="Calibri" w:cs="Calibri"/>
          <w:lang w:val="en-US"/>
        </w:rPr>
        <w:t>”</w:t>
      </w:r>
      <w:r w:rsidR="00B6256E" w:rsidRPr="005156C8">
        <w:rPr>
          <w:rFonts w:ascii="Calibri" w:hAnsi="Calibri" w:cs="Calibri"/>
          <w:vertAlign w:val="superscript"/>
        </w:rPr>
        <w:footnoteReference w:id="42"/>
      </w:r>
      <w:r w:rsidR="00B6256E">
        <w:rPr>
          <w:rFonts w:ascii="Calibri" w:hAnsi="Calibri" w:cs="Calibri"/>
          <w:lang w:val="en-US"/>
        </w:rPr>
        <w:t xml:space="preserve"> their arrogant self-reliance</w:t>
      </w:r>
      <w:r w:rsidR="00B6256E" w:rsidRPr="00B6256E">
        <w:rPr>
          <w:rFonts w:ascii="Calibri" w:hAnsi="Calibri" w:cs="Calibri"/>
          <w:vertAlign w:val="superscript"/>
        </w:rPr>
        <w:t xml:space="preserve"> </w:t>
      </w:r>
      <w:r w:rsidR="00B6256E" w:rsidRPr="005156C8">
        <w:rPr>
          <w:rFonts w:ascii="Calibri" w:hAnsi="Calibri" w:cs="Calibri"/>
          <w:vertAlign w:val="superscript"/>
        </w:rPr>
        <w:footnoteReference w:id="43"/>
      </w:r>
      <w:r w:rsidR="00B6256E">
        <w:rPr>
          <w:rFonts w:ascii="Calibri" w:hAnsi="Calibri" w:cs="Calibri"/>
          <w:lang w:val="en-US"/>
        </w:rPr>
        <w:t xml:space="preserve"> and send them away </w:t>
      </w:r>
      <w:r w:rsidR="003C78FF">
        <w:rPr>
          <w:rFonts w:ascii="Calibri" w:hAnsi="Calibri" w:cs="Calibri"/>
          <w:lang w:val="en-US"/>
        </w:rPr>
        <w:t>empty</w:t>
      </w:r>
      <w:r w:rsidR="00B6256E">
        <w:rPr>
          <w:rFonts w:ascii="Calibri" w:hAnsi="Calibri" w:cs="Calibri"/>
          <w:lang w:val="en-US"/>
        </w:rPr>
        <w:t>!</w:t>
      </w:r>
      <w:r w:rsidR="00B6256E" w:rsidRPr="00B6256E">
        <w:rPr>
          <w:rFonts w:ascii="Calibri" w:hAnsi="Calibri" w:cs="Calibri"/>
          <w:vertAlign w:val="superscript"/>
        </w:rPr>
        <w:t xml:space="preserve"> </w:t>
      </w:r>
      <w:r w:rsidR="00B6256E" w:rsidRPr="00D14C65">
        <w:rPr>
          <w:rFonts w:ascii="Calibri" w:hAnsi="Calibri" w:cs="Calibri"/>
          <w:vertAlign w:val="superscript"/>
        </w:rPr>
        <w:footnoteReference w:id="44"/>
      </w:r>
      <w:r w:rsidR="00B6256E">
        <w:rPr>
          <w:rFonts w:ascii="Calibri" w:hAnsi="Calibri" w:cs="Calibri"/>
          <w:lang w:val="en-US"/>
        </w:rPr>
        <w:t xml:space="preserve">  </w:t>
      </w:r>
      <w:r w:rsidR="003C78FF">
        <w:rPr>
          <w:rFonts w:ascii="Calibri" w:hAnsi="Calibri" w:cs="Calibri"/>
          <w:lang w:val="en-US"/>
        </w:rPr>
        <w:t xml:space="preserve">God </w:t>
      </w:r>
      <w:r w:rsidR="00BE066C">
        <w:rPr>
          <w:rFonts w:ascii="Calibri" w:hAnsi="Calibri" w:cs="Calibri"/>
          <w:lang w:val="en-US"/>
        </w:rPr>
        <w:t xml:space="preserve">truly </w:t>
      </w:r>
      <w:r w:rsidR="003C78FF">
        <w:rPr>
          <w:rFonts w:ascii="Calibri" w:hAnsi="Calibri" w:cs="Calibri"/>
          <w:lang w:val="en-US"/>
        </w:rPr>
        <w:t>opposes any structure that perpetuates a person’s value based on power and money rather than faith in Him!</w:t>
      </w:r>
      <w:r w:rsidR="003C78FF" w:rsidRPr="003C78FF">
        <w:rPr>
          <w:rFonts w:ascii="Calibri" w:hAnsi="Calibri" w:cs="Calibri"/>
          <w:vertAlign w:val="superscript"/>
        </w:rPr>
        <w:t xml:space="preserve"> </w:t>
      </w:r>
      <w:r w:rsidR="003C78FF" w:rsidRPr="00D14C65">
        <w:rPr>
          <w:rFonts w:ascii="Calibri" w:hAnsi="Calibri" w:cs="Calibri"/>
          <w:vertAlign w:val="superscript"/>
        </w:rPr>
        <w:footnoteReference w:id="45"/>
      </w:r>
    </w:p>
    <w:p w14:paraId="6F52263D" w14:textId="7B58D847" w:rsidR="00B6256E" w:rsidRDefault="00B6256E" w:rsidP="00B148D7">
      <w:pPr>
        <w:rPr>
          <w:rFonts w:ascii="Calibri" w:hAnsi="Calibri" w:cs="Calibri"/>
        </w:rPr>
      </w:pPr>
    </w:p>
    <w:p w14:paraId="2DD0AB2C" w14:textId="63BC8F8F" w:rsidR="00635B8B" w:rsidRDefault="00635B8B" w:rsidP="00B148D7">
      <w:pPr>
        <w:rPr>
          <w:rFonts w:ascii="Calibri" w:hAnsi="Calibri" w:cs="Calibri"/>
        </w:rPr>
      </w:pPr>
      <w:r>
        <w:rPr>
          <w:rFonts w:ascii="Calibri" w:hAnsi="Calibri" w:cs="Calibri"/>
          <w:noProof/>
        </w:rPr>
        <w:drawing>
          <wp:anchor distT="0" distB="0" distL="114300" distR="114300" simplePos="0" relativeHeight="251665408" behindDoc="0" locked="0" layoutInCell="1" allowOverlap="1" wp14:anchorId="0502EE75" wp14:editId="638E1A01">
            <wp:simplePos x="0" y="0"/>
            <wp:positionH relativeFrom="margin">
              <wp:align>left</wp:align>
            </wp:positionH>
            <wp:positionV relativeFrom="paragraph">
              <wp:posOffset>755650</wp:posOffset>
            </wp:positionV>
            <wp:extent cx="3114675" cy="2057400"/>
            <wp:effectExtent l="76200" t="76200" r="142875" b="133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gnite-your-life_hdv.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14675" cy="2057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24BE2">
        <w:rPr>
          <w:rFonts w:ascii="Calibri" w:hAnsi="Calibri" w:cs="Calibri"/>
        </w:rPr>
        <w:tab/>
      </w:r>
      <w:r w:rsidR="00805F04">
        <w:rPr>
          <w:rFonts w:ascii="Calibri" w:hAnsi="Calibri" w:cs="Calibri"/>
        </w:rPr>
        <w:t>Our role as Christ’s ambassadors and royal priests is to</w:t>
      </w:r>
      <w:r>
        <w:rPr>
          <w:rFonts w:ascii="Calibri" w:hAnsi="Calibri" w:cs="Calibri"/>
        </w:rPr>
        <w:t xml:space="preserve"> </w:t>
      </w:r>
      <w:r w:rsidR="00805F04">
        <w:rPr>
          <w:rFonts w:ascii="Calibri" w:hAnsi="Calibri" w:cs="Calibri"/>
        </w:rPr>
        <w:t xml:space="preserve">help the world remember rightly concerning the birth of our Lord, Savior and King.  </w:t>
      </w:r>
      <w:r w:rsidR="00470196">
        <w:rPr>
          <w:rFonts w:ascii="Calibri" w:hAnsi="Calibri" w:cs="Calibri"/>
        </w:rPr>
        <w:t xml:space="preserve">The right words to say to a fallen world must point to that fact that </w:t>
      </w:r>
      <w:r w:rsidR="00805F04">
        <w:rPr>
          <w:rFonts w:ascii="Calibri" w:hAnsi="Calibri" w:cs="Calibri"/>
        </w:rPr>
        <w:t xml:space="preserve">Jesus </w:t>
      </w:r>
      <w:r w:rsidR="00470196">
        <w:rPr>
          <w:rFonts w:ascii="Calibri" w:hAnsi="Calibri" w:cs="Calibri"/>
        </w:rPr>
        <w:t>who</w:t>
      </w:r>
      <w:r w:rsidR="00805F04">
        <w:rPr>
          <w:rFonts w:ascii="Calibri" w:hAnsi="Calibri" w:cs="Calibri"/>
        </w:rPr>
        <w:t xml:space="preserve"> was born over 2,000 years ago ushered in a kingdom of mercy, hope and justice.  </w:t>
      </w:r>
      <w:r w:rsidR="00470196">
        <w:rPr>
          <w:rFonts w:ascii="Calibri" w:hAnsi="Calibri" w:cs="Calibri"/>
        </w:rPr>
        <w:t xml:space="preserve">Tell the lost of this world that no matter how sinful and depraved their hearts have become they need only to confess and surrender their hearts to be </w:t>
      </w:r>
      <w:r w:rsidR="00A77E27">
        <w:rPr>
          <w:rFonts w:ascii="Calibri" w:hAnsi="Calibri" w:cs="Calibri"/>
        </w:rPr>
        <w:t>lifted</w:t>
      </w:r>
      <w:r w:rsidR="00470196">
        <w:rPr>
          <w:rFonts w:ascii="Calibri" w:hAnsi="Calibri" w:cs="Calibri"/>
        </w:rPr>
        <w:t xml:space="preserve"> </w:t>
      </w:r>
      <w:r w:rsidR="00A77E27">
        <w:rPr>
          <w:rFonts w:ascii="Calibri" w:hAnsi="Calibri" w:cs="Calibri"/>
        </w:rPr>
        <w:t xml:space="preserve">and adopted </w:t>
      </w:r>
      <w:r w:rsidR="00470196">
        <w:rPr>
          <w:rFonts w:ascii="Calibri" w:hAnsi="Calibri" w:cs="Calibri"/>
        </w:rPr>
        <w:t xml:space="preserve">as a redeemed masterpiece of His grace!  </w:t>
      </w:r>
      <w:r w:rsidR="00A77E27">
        <w:rPr>
          <w:rFonts w:ascii="Calibri" w:hAnsi="Calibri" w:cs="Calibri"/>
        </w:rPr>
        <w:t xml:space="preserve">To help convince </w:t>
      </w:r>
      <w:r w:rsidR="00BE066C">
        <w:rPr>
          <w:rFonts w:ascii="Calibri" w:hAnsi="Calibri" w:cs="Calibri"/>
        </w:rPr>
        <w:t>the lost t</w:t>
      </w:r>
      <w:bookmarkStart w:id="0" w:name="_GoBack"/>
      <w:bookmarkEnd w:id="0"/>
      <w:r w:rsidR="00A77E27">
        <w:rPr>
          <w:rFonts w:ascii="Calibri" w:hAnsi="Calibri" w:cs="Calibri"/>
        </w:rPr>
        <w:t>o accept God’s gracious gift of salvation show them how profoundly God has enriched and transformed your life.  Finally, don’t try and “water down or sugar coat” God’s offer, tell them the truth that if they reject God in this life God will reject them for an eternity.  Of course, say and do these things</w:t>
      </w:r>
      <w:r>
        <w:rPr>
          <w:rFonts w:ascii="Calibri" w:hAnsi="Calibri" w:cs="Calibri"/>
        </w:rPr>
        <w:t xml:space="preserve"> with much </w:t>
      </w:r>
      <w:r w:rsidR="00A77E27">
        <w:rPr>
          <w:rFonts w:ascii="Calibri" w:hAnsi="Calibri" w:cs="Calibri"/>
        </w:rPr>
        <w:t xml:space="preserve">prayer, basked in love and humility.  </w:t>
      </w:r>
      <w:r>
        <w:rPr>
          <w:rFonts w:ascii="Calibri" w:hAnsi="Calibri" w:cs="Calibri"/>
        </w:rPr>
        <w:t>May this quote from Charles Spurgeon be our heart’s desire this Christmas:</w:t>
      </w:r>
    </w:p>
    <w:p w14:paraId="6E6E5376" w14:textId="77777777" w:rsidR="00635B8B" w:rsidRDefault="00635B8B" w:rsidP="00B148D7">
      <w:pPr>
        <w:rPr>
          <w:rFonts w:ascii="Calibri" w:hAnsi="Calibri" w:cs="Calibri"/>
        </w:rPr>
      </w:pPr>
    </w:p>
    <w:p w14:paraId="72EEB3B7" w14:textId="7BC98663" w:rsidR="00470196" w:rsidRPr="00635B8B" w:rsidRDefault="00635B8B" w:rsidP="00635B8B">
      <w:pPr>
        <w:ind w:left="426" w:right="686"/>
        <w:jc w:val="both"/>
        <w:rPr>
          <w:rFonts w:ascii="Calibri" w:hAnsi="Calibri" w:cs="Calibri"/>
          <w:b/>
          <w:bCs/>
        </w:rPr>
      </w:pPr>
      <w:r w:rsidRPr="00635B8B">
        <w:rPr>
          <w:rFonts w:ascii="Calibri" w:hAnsi="Calibri" w:cs="Calibri"/>
          <w:b/>
          <w:bCs/>
        </w:rPr>
        <w:t xml:space="preserve"> “</w:t>
      </w:r>
      <w:r w:rsidRPr="00635B8B">
        <w:rPr>
          <w:rFonts w:ascii="Calibri" w:hAnsi="Calibri" w:cs="Calibri"/>
          <w:b/>
          <w:bCs/>
          <w:lang w:val="en-US"/>
        </w:rPr>
        <w:t>May some poor soul here, that has not anything for which it could praise itself, begin now to praise that God who freely forgives the greatest sin, and who is willing to cleanse the very blackest sinner, for he has given Christ to die, the Just for the unjust, that he may bring them unto God</w:t>
      </w:r>
      <w:r w:rsidRPr="00635B8B">
        <w:rPr>
          <w:rFonts w:ascii="Calibri" w:hAnsi="Calibri" w:cs="Calibri"/>
          <w:b/>
          <w:bCs/>
          <w:lang w:val="en-US"/>
        </w:rPr>
        <w:t>.”</w:t>
      </w:r>
      <w:r w:rsidRPr="00635B8B">
        <w:rPr>
          <w:rFonts w:ascii="Calibri" w:hAnsi="Calibri" w:cs="Calibri"/>
          <w:b/>
          <w:bCs/>
          <w:vertAlign w:val="superscript"/>
        </w:rPr>
        <w:footnoteReference w:id="46"/>
      </w:r>
    </w:p>
    <w:p w14:paraId="7E390944" w14:textId="77777777" w:rsidR="00470196" w:rsidRDefault="00470196" w:rsidP="00B148D7">
      <w:pPr>
        <w:rPr>
          <w:rFonts w:ascii="Calibri" w:hAnsi="Calibri" w:cs="Calibri"/>
        </w:rPr>
      </w:pPr>
    </w:p>
    <w:p w14:paraId="4F268E1A" w14:textId="77777777" w:rsidR="00470196" w:rsidRDefault="00470196" w:rsidP="00B148D7">
      <w:pPr>
        <w:rPr>
          <w:rFonts w:ascii="Calibri" w:hAnsi="Calibri" w:cs="Calibri"/>
        </w:rPr>
      </w:pPr>
    </w:p>
    <w:p w14:paraId="259B194F" w14:textId="08331F34" w:rsidR="00470196" w:rsidRPr="00470196" w:rsidRDefault="00470196" w:rsidP="00B148D7">
      <w:pPr>
        <w:rPr>
          <w:rFonts w:ascii="Calibri" w:hAnsi="Calibri" w:cs="Calibri"/>
          <w:lang w:val="en-US"/>
        </w:rPr>
      </w:pPr>
    </w:p>
    <w:sectPr w:rsidR="00470196" w:rsidRPr="00470196" w:rsidSect="007567AE">
      <w:footerReference w:type="default" r:id="rId16"/>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7F353" w14:textId="77777777" w:rsidR="0095021E" w:rsidRDefault="0095021E" w:rsidP="0080694B">
      <w:r>
        <w:separator/>
      </w:r>
    </w:p>
  </w:endnote>
  <w:endnote w:type="continuationSeparator" w:id="0">
    <w:p w14:paraId="4D642AC2" w14:textId="77777777" w:rsidR="0095021E" w:rsidRDefault="0095021E"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39BBB4CA" w:rsidR="000E3BD9" w:rsidRDefault="000E3BD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7ABE1A23" w14:textId="77777777" w:rsidR="000E3BD9" w:rsidRDefault="000E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45D6C" w14:textId="77777777" w:rsidR="0095021E" w:rsidRDefault="0095021E" w:rsidP="0080694B">
      <w:r>
        <w:separator/>
      </w:r>
    </w:p>
  </w:footnote>
  <w:footnote w:type="continuationSeparator" w:id="0">
    <w:p w14:paraId="0DA685E4" w14:textId="77777777" w:rsidR="0095021E" w:rsidRDefault="0095021E" w:rsidP="0080694B">
      <w:r>
        <w:continuationSeparator/>
      </w:r>
    </w:p>
  </w:footnote>
  <w:footnote w:id="1">
    <w:p w14:paraId="38367B55" w14:textId="77777777" w:rsidR="000E3BD9" w:rsidRPr="009618CC" w:rsidRDefault="000E3BD9" w:rsidP="00F1230A">
      <w:pPr>
        <w:rPr>
          <w:sz w:val="20"/>
          <w:szCs w:val="20"/>
        </w:rPr>
      </w:pPr>
      <w:r w:rsidRPr="009618CC">
        <w:rPr>
          <w:sz w:val="20"/>
          <w:szCs w:val="20"/>
          <w:vertAlign w:val="superscript"/>
        </w:rPr>
        <w:footnoteRef/>
      </w:r>
      <w:r w:rsidRPr="009618CC">
        <w:rPr>
          <w:sz w:val="20"/>
          <w:szCs w:val="20"/>
        </w:rPr>
        <w:t xml:space="preserve"> Joel B. Green, </w:t>
      </w:r>
      <w:hyperlink r:id="rId1" w:history="1">
        <w:r w:rsidRPr="009618CC">
          <w:rPr>
            <w:i/>
            <w:color w:val="0000FF"/>
            <w:sz w:val="20"/>
            <w:szCs w:val="20"/>
            <w:u w:val="single"/>
          </w:rPr>
          <w:t>The Gospel of Luke</w:t>
        </w:r>
      </w:hyperlink>
      <w:r w:rsidRPr="009618CC">
        <w:rPr>
          <w:sz w:val="20"/>
          <w:szCs w:val="20"/>
        </w:rPr>
        <w:t>, The New International Commentary on the New Testament (Grand Rapids, MI: Wm. B. Eerdmans Publishing Co., 1997), 92.</w:t>
      </w:r>
    </w:p>
  </w:footnote>
  <w:footnote w:id="2">
    <w:p w14:paraId="038E03F3" w14:textId="77777777" w:rsidR="000E3BD9" w:rsidRPr="009618CC" w:rsidRDefault="000E3BD9" w:rsidP="00F1230A">
      <w:pPr>
        <w:rPr>
          <w:sz w:val="20"/>
          <w:szCs w:val="20"/>
        </w:rPr>
      </w:pPr>
      <w:r w:rsidRPr="009618CC">
        <w:rPr>
          <w:sz w:val="20"/>
          <w:szCs w:val="20"/>
          <w:vertAlign w:val="superscript"/>
        </w:rPr>
        <w:footnoteRef/>
      </w:r>
      <w:r w:rsidRPr="009618CC">
        <w:rPr>
          <w:sz w:val="20"/>
          <w:szCs w:val="20"/>
        </w:rPr>
        <w:t xml:space="preserve"> D. A. Carson, </w:t>
      </w:r>
      <w:hyperlink r:id="rId2" w:history="1">
        <w:r w:rsidRPr="009618CC">
          <w:rPr>
            <w:color w:val="0000FF"/>
            <w:sz w:val="20"/>
            <w:szCs w:val="20"/>
            <w:u w:val="single"/>
          </w:rPr>
          <w:t>“The Gospels and Acts,”</w:t>
        </w:r>
      </w:hyperlink>
      <w:r w:rsidRPr="009618CC">
        <w:rPr>
          <w:sz w:val="20"/>
          <w:szCs w:val="20"/>
        </w:rPr>
        <w:t xml:space="preserve"> in </w:t>
      </w:r>
      <w:r w:rsidRPr="009618CC">
        <w:rPr>
          <w:i/>
          <w:sz w:val="20"/>
          <w:szCs w:val="20"/>
        </w:rPr>
        <w:t>NIV Zondervan Study Bible: Built on the Truth of Scripture and Centered on the Gospel Message</w:t>
      </w:r>
      <w:r w:rsidRPr="009618CC">
        <w:rPr>
          <w:sz w:val="20"/>
          <w:szCs w:val="20"/>
        </w:rPr>
        <w:t>, ed. D. A. Carson (Grand Rapids, MI: Zondervan, 2015), 2068.</w:t>
      </w:r>
    </w:p>
  </w:footnote>
  <w:footnote w:id="3">
    <w:p w14:paraId="466E183A" w14:textId="77777777" w:rsidR="000E3BD9" w:rsidRPr="009618CC" w:rsidRDefault="000E3BD9" w:rsidP="00F1230A">
      <w:pPr>
        <w:rPr>
          <w:sz w:val="20"/>
          <w:szCs w:val="20"/>
        </w:rPr>
      </w:pPr>
      <w:r w:rsidRPr="009618CC">
        <w:rPr>
          <w:sz w:val="20"/>
          <w:szCs w:val="20"/>
          <w:vertAlign w:val="superscript"/>
        </w:rPr>
        <w:footnoteRef/>
      </w:r>
      <w:r w:rsidRPr="009618CC">
        <w:rPr>
          <w:sz w:val="20"/>
          <w:szCs w:val="20"/>
        </w:rPr>
        <w:t xml:space="preserve"> Darrell L. Bock, </w:t>
      </w:r>
      <w:hyperlink r:id="rId3" w:history="1">
        <w:r w:rsidRPr="009618CC">
          <w:rPr>
            <w:i/>
            <w:color w:val="0000FF"/>
            <w:sz w:val="20"/>
            <w:szCs w:val="20"/>
            <w:u w:val="single"/>
          </w:rPr>
          <w:t>Luke</w:t>
        </w:r>
      </w:hyperlink>
      <w:r w:rsidRPr="009618CC">
        <w:rPr>
          <w:sz w:val="20"/>
          <w:szCs w:val="20"/>
        </w:rPr>
        <w:t>, The NIV Application Commentary (Grand Rapids, MI: Zondervan Publishing House, 1996), 64.</w:t>
      </w:r>
    </w:p>
  </w:footnote>
  <w:footnote w:id="4">
    <w:p w14:paraId="40E6C398" w14:textId="77777777" w:rsidR="000E3BD9" w:rsidRPr="009618CC" w:rsidRDefault="000E3BD9" w:rsidP="00157638">
      <w:pPr>
        <w:rPr>
          <w:sz w:val="20"/>
          <w:szCs w:val="20"/>
        </w:rPr>
      </w:pPr>
      <w:r w:rsidRPr="009618CC">
        <w:rPr>
          <w:sz w:val="20"/>
          <w:szCs w:val="20"/>
          <w:vertAlign w:val="superscript"/>
        </w:rPr>
        <w:footnoteRef/>
      </w:r>
      <w:r w:rsidRPr="009618CC">
        <w:rPr>
          <w:sz w:val="20"/>
          <w:szCs w:val="20"/>
        </w:rPr>
        <w:t xml:space="preserve"> Craig A. Evans, </w:t>
      </w:r>
      <w:hyperlink r:id="rId4" w:history="1">
        <w:r w:rsidRPr="009618CC">
          <w:rPr>
            <w:i/>
            <w:color w:val="0000FF"/>
            <w:sz w:val="20"/>
            <w:szCs w:val="20"/>
            <w:u w:val="single"/>
          </w:rPr>
          <w:t>The Bible Knowledge Background Commentary: Matthew–Luke</w:t>
        </w:r>
      </w:hyperlink>
      <w:r w:rsidRPr="009618CC">
        <w:rPr>
          <w:sz w:val="20"/>
          <w:szCs w:val="20"/>
        </w:rPr>
        <w:t>, ed. Craig A. Evans and Craig A. Bubeck, First Edition. (Colorado Springs, CO: David C Cook, 2003), 42.</w:t>
      </w:r>
    </w:p>
  </w:footnote>
  <w:footnote w:id="5">
    <w:p w14:paraId="764653BF" w14:textId="77777777" w:rsidR="000E3BD9" w:rsidRPr="009618CC" w:rsidRDefault="000E3BD9" w:rsidP="00157638">
      <w:pPr>
        <w:rPr>
          <w:sz w:val="20"/>
          <w:szCs w:val="20"/>
        </w:rPr>
      </w:pPr>
      <w:r w:rsidRPr="009618CC">
        <w:rPr>
          <w:sz w:val="20"/>
          <w:szCs w:val="20"/>
          <w:vertAlign w:val="superscript"/>
        </w:rPr>
        <w:footnoteRef/>
      </w:r>
      <w:r w:rsidRPr="009618CC">
        <w:rPr>
          <w:sz w:val="20"/>
          <w:szCs w:val="20"/>
        </w:rPr>
        <w:t xml:space="preserve"> Walter L. Liefeld, </w:t>
      </w:r>
      <w:hyperlink r:id="rId5" w:history="1">
        <w:r w:rsidRPr="009618CC">
          <w:rPr>
            <w:color w:val="0000FF"/>
            <w:sz w:val="20"/>
            <w:szCs w:val="20"/>
            <w:u w:val="single"/>
          </w:rPr>
          <w:t>“Luke,”</w:t>
        </w:r>
      </w:hyperlink>
      <w:r w:rsidRPr="009618CC">
        <w:rPr>
          <w:sz w:val="20"/>
          <w:szCs w:val="20"/>
        </w:rPr>
        <w:t xml:space="preserve"> in </w:t>
      </w:r>
      <w:r w:rsidRPr="009618CC">
        <w:rPr>
          <w:i/>
          <w:sz w:val="20"/>
          <w:szCs w:val="20"/>
        </w:rPr>
        <w:t>The Expositor’s Bible Commentary: Matthew, Mark, Luke</w:t>
      </w:r>
      <w:r w:rsidRPr="009618CC">
        <w:rPr>
          <w:sz w:val="20"/>
          <w:szCs w:val="20"/>
        </w:rPr>
        <w:t>, ed. Frank E. Gaebelein, vol. 8 (Grand Rapids, MI: Zondervan Publishing House, 1984), 834.</w:t>
      </w:r>
    </w:p>
  </w:footnote>
  <w:footnote w:id="6">
    <w:p w14:paraId="002010CA" w14:textId="77777777" w:rsidR="000E3BD9" w:rsidRPr="009618CC" w:rsidRDefault="000E3BD9" w:rsidP="00157638">
      <w:pPr>
        <w:rPr>
          <w:sz w:val="20"/>
          <w:szCs w:val="20"/>
        </w:rPr>
      </w:pPr>
      <w:r w:rsidRPr="009618CC">
        <w:rPr>
          <w:sz w:val="20"/>
          <w:szCs w:val="20"/>
          <w:vertAlign w:val="superscript"/>
        </w:rPr>
        <w:footnoteRef/>
      </w:r>
      <w:r w:rsidRPr="009618CC">
        <w:rPr>
          <w:sz w:val="20"/>
          <w:szCs w:val="20"/>
        </w:rPr>
        <w:t xml:space="preserve"> Darrell L. Bock, </w:t>
      </w:r>
      <w:hyperlink r:id="rId6" w:history="1">
        <w:r w:rsidRPr="009618CC">
          <w:rPr>
            <w:i/>
            <w:color w:val="0000FF"/>
            <w:sz w:val="20"/>
            <w:szCs w:val="20"/>
            <w:u w:val="single"/>
          </w:rPr>
          <w:t>Luke</w:t>
        </w:r>
      </w:hyperlink>
      <w:r w:rsidRPr="009618CC">
        <w:rPr>
          <w:sz w:val="20"/>
          <w:szCs w:val="20"/>
        </w:rPr>
        <w:t>, The NIV Application Commentary (Grand Rapids, MI: Zondervan Publishing House, 1996), 64.</w:t>
      </w:r>
    </w:p>
  </w:footnote>
  <w:footnote w:id="7">
    <w:p w14:paraId="79015961" w14:textId="77777777" w:rsidR="000E3BD9" w:rsidRPr="009618CC" w:rsidRDefault="000E3BD9" w:rsidP="00370542">
      <w:pPr>
        <w:rPr>
          <w:sz w:val="20"/>
          <w:szCs w:val="20"/>
        </w:rPr>
      </w:pPr>
      <w:r w:rsidRPr="009618CC">
        <w:rPr>
          <w:sz w:val="20"/>
          <w:szCs w:val="20"/>
          <w:vertAlign w:val="superscript"/>
        </w:rPr>
        <w:footnoteRef/>
      </w:r>
      <w:r w:rsidRPr="009618CC">
        <w:rPr>
          <w:sz w:val="20"/>
          <w:szCs w:val="20"/>
        </w:rPr>
        <w:t xml:space="preserve"> Joel B. Green, </w:t>
      </w:r>
      <w:hyperlink r:id="rId7" w:history="1">
        <w:r w:rsidRPr="009618CC">
          <w:rPr>
            <w:i/>
            <w:color w:val="0000FF"/>
            <w:sz w:val="20"/>
            <w:szCs w:val="20"/>
            <w:u w:val="single"/>
          </w:rPr>
          <w:t>The Gospel of Luke</w:t>
        </w:r>
      </w:hyperlink>
      <w:r w:rsidRPr="009618CC">
        <w:rPr>
          <w:sz w:val="20"/>
          <w:szCs w:val="20"/>
        </w:rPr>
        <w:t>, The New International Commentary on the New Testament (Grand Rapids, MI: Wm. B. Eerdmans Publishing Co., 1997), 95.</w:t>
      </w:r>
    </w:p>
  </w:footnote>
  <w:footnote w:id="8">
    <w:p w14:paraId="479858C7" w14:textId="77777777" w:rsidR="000E3BD9" w:rsidRDefault="000E3BD9" w:rsidP="00370542">
      <w:r w:rsidRPr="009618CC">
        <w:rPr>
          <w:sz w:val="20"/>
          <w:szCs w:val="20"/>
          <w:vertAlign w:val="superscript"/>
        </w:rPr>
        <w:footnoteRef/>
      </w:r>
      <w:r w:rsidRPr="009618CC">
        <w:rPr>
          <w:sz w:val="20"/>
          <w:szCs w:val="20"/>
        </w:rPr>
        <w:t xml:space="preserve"> Darrell L. Bock, </w:t>
      </w:r>
      <w:hyperlink r:id="rId8" w:history="1">
        <w:r w:rsidRPr="009618CC">
          <w:rPr>
            <w:i/>
            <w:color w:val="0000FF"/>
            <w:sz w:val="20"/>
            <w:szCs w:val="20"/>
            <w:u w:val="single"/>
          </w:rPr>
          <w:t>Luke</w:t>
        </w:r>
      </w:hyperlink>
      <w:r w:rsidRPr="009618CC">
        <w:rPr>
          <w:sz w:val="20"/>
          <w:szCs w:val="20"/>
        </w:rPr>
        <w:t>, The IVP New Testament Commentary Series (Downers Grove, IL: InterVarsity Press, 1994), Lk 1:29.</w:t>
      </w:r>
    </w:p>
  </w:footnote>
  <w:footnote w:id="9">
    <w:p w14:paraId="74428C3A" w14:textId="77777777" w:rsidR="000E3BD9" w:rsidRPr="009D343E" w:rsidRDefault="000E3BD9" w:rsidP="00370542">
      <w:pPr>
        <w:rPr>
          <w:sz w:val="20"/>
          <w:szCs w:val="20"/>
        </w:rPr>
      </w:pPr>
      <w:r w:rsidRPr="009D343E">
        <w:rPr>
          <w:sz w:val="20"/>
          <w:szCs w:val="20"/>
          <w:vertAlign w:val="superscript"/>
        </w:rPr>
        <w:footnoteRef/>
      </w:r>
      <w:r w:rsidRPr="009D343E">
        <w:rPr>
          <w:sz w:val="20"/>
          <w:szCs w:val="20"/>
        </w:rPr>
        <w:t xml:space="preserve"> Joel B. Green, </w:t>
      </w:r>
      <w:hyperlink r:id="rId9" w:history="1">
        <w:r w:rsidRPr="009D343E">
          <w:rPr>
            <w:i/>
            <w:color w:val="0000FF"/>
            <w:sz w:val="20"/>
            <w:szCs w:val="20"/>
            <w:u w:val="single"/>
          </w:rPr>
          <w:t>The Gospel of Luke</w:t>
        </w:r>
      </w:hyperlink>
      <w:r w:rsidRPr="009D343E">
        <w:rPr>
          <w:sz w:val="20"/>
          <w:szCs w:val="20"/>
        </w:rPr>
        <w:t>, The New International Commentary on the New Testament (Grand Rapids, MI: Wm. B. Eerdmans Publishing Co., 1997), 94.</w:t>
      </w:r>
    </w:p>
  </w:footnote>
  <w:footnote w:id="10">
    <w:p w14:paraId="6D88E12D" w14:textId="77777777" w:rsidR="000E3BD9" w:rsidRPr="009D343E" w:rsidRDefault="000E3BD9" w:rsidP="00BA55B9">
      <w:pPr>
        <w:rPr>
          <w:sz w:val="20"/>
          <w:szCs w:val="20"/>
        </w:rPr>
      </w:pPr>
      <w:r w:rsidRPr="009D343E">
        <w:rPr>
          <w:sz w:val="20"/>
          <w:szCs w:val="20"/>
          <w:vertAlign w:val="superscript"/>
        </w:rPr>
        <w:footnoteRef/>
      </w:r>
      <w:r w:rsidRPr="009D343E">
        <w:rPr>
          <w:sz w:val="20"/>
          <w:szCs w:val="20"/>
        </w:rPr>
        <w:t xml:space="preserve"> Craig A. Evans, </w:t>
      </w:r>
      <w:hyperlink r:id="rId10" w:history="1">
        <w:r w:rsidRPr="009D343E">
          <w:rPr>
            <w:i/>
            <w:color w:val="0000FF"/>
            <w:sz w:val="20"/>
            <w:szCs w:val="20"/>
            <w:u w:val="single"/>
          </w:rPr>
          <w:t>Luke</w:t>
        </w:r>
      </w:hyperlink>
      <w:r w:rsidRPr="009D343E">
        <w:rPr>
          <w:sz w:val="20"/>
          <w:szCs w:val="20"/>
        </w:rPr>
        <w:t>, Understanding the Bible Commentary Series (Grand Rapids, MI: Baker Books, 1990), 26.</w:t>
      </w:r>
    </w:p>
  </w:footnote>
  <w:footnote w:id="11">
    <w:p w14:paraId="021F222F" w14:textId="77777777" w:rsidR="000E3BD9" w:rsidRPr="009D343E" w:rsidRDefault="000E3BD9" w:rsidP="00BA55B9">
      <w:pPr>
        <w:rPr>
          <w:sz w:val="20"/>
          <w:szCs w:val="20"/>
        </w:rPr>
      </w:pPr>
      <w:r w:rsidRPr="009D343E">
        <w:rPr>
          <w:sz w:val="20"/>
          <w:szCs w:val="20"/>
          <w:vertAlign w:val="superscript"/>
        </w:rPr>
        <w:footnoteRef/>
      </w:r>
      <w:r w:rsidRPr="009D343E">
        <w:rPr>
          <w:sz w:val="20"/>
          <w:szCs w:val="20"/>
        </w:rPr>
        <w:t xml:space="preserve"> Joel B. Green, </w:t>
      </w:r>
      <w:hyperlink r:id="rId11" w:history="1">
        <w:r w:rsidRPr="009D343E">
          <w:rPr>
            <w:i/>
            <w:color w:val="0000FF"/>
            <w:sz w:val="20"/>
            <w:szCs w:val="20"/>
            <w:u w:val="single"/>
          </w:rPr>
          <w:t>The Gospel of Luke</w:t>
        </w:r>
      </w:hyperlink>
      <w:r w:rsidRPr="009D343E">
        <w:rPr>
          <w:sz w:val="20"/>
          <w:szCs w:val="20"/>
        </w:rPr>
        <w:t>, The New International Commentary on the New Testament (Grand Rapids, MI: Wm. B. Eerdmans Publishing Co., 1997), 94.</w:t>
      </w:r>
    </w:p>
  </w:footnote>
  <w:footnote w:id="12">
    <w:p w14:paraId="374F47CB" w14:textId="77777777" w:rsidR="000E3BD9" w:rsidRPr="009D343E" w:rsidRDefault="000E3BD9" w:rsidP="009618CC">
      <w:pPr>
        <w:rPr>
          <w:sz w:val="20"/>
          <w:szCs w:val="20"/>
        </w:rPr>
      </w:pPr>
      <w:r w:rsidRPr="009D343E">
        <w:rPr>
          <w:sz w:val="20"/>
          <w:szCs w:val="20"/>
          <w:vertAlign w:val="superscript"/>
        </w:rPr>
        <w:footnoteRef/>
      </w:r>
      <w:r w:rsidRPr="009D343E">
        <w:rPr>
          <w:sz w:val="20"/>
          <w:szCs w:val="20"/>
        </w:rPr>
        <w:t xml:space="preserve"> Joel B. Green, </w:t>
      </w:r>
      <w:hyperlink r:id="rId12" w:history="1">
        <w:r w:rsidRPr="009D343E">
          <w:rPr>
            <w:i/>
            <w:color w:val="0000FF"/>
            <w:sz w:val="20"/>
            <w:szCs w:val="20"/>
            <w:u w:val="single"/>
          </w:rPr>
          <w:t>The Gospel of Luke</w:t>
        </w:r>
      </w:hyperlink>
      <w:r w:rsidRPr="009D343E">
        <w:rPr>
          <w:sz w:val="20"/>
          <w:szCs w:val="20"/>
        </w:rPr>
        <w:t>, The New International Commentary on the New Testament (Grand Rapids, MI: Wm. B. Eerdmans Publishing Co., 1997), 96.</w:t>
      </w:r>
    </w:p>
  </w:footnote>
  <w:footnote w:id="13">
    <w:p w14:paraId="346EBA17" w14:textId="77777777" w:rsidR="000E3BD9" w:rsidRDefault="000E3BD9" w:rsidP="009618CC">
      <w:r w:rsidRPr="009D343E">
        <w:rPr>
          <w:sz w:val="20"/>
          <w:szCs w:val="20"/>
          <w:vertAlign w:val="superscript"/>
        </w:rPr>
        <w:footnoteRef/>
      </w:r>
      <w:r w:rsidRPr="009D343E">
        <w:rPr>
          <w:sz w:val="20"/>
          <w:szCs w:val="20"/>
        </w:rPr>
        <w:t xml:space="preserve"> Darrell L. Bock, </w:t>
      </w:r>
      <w:hyperlink r:id="rId13" w:history="1">
        <w:r w:rsidRPr="009D343E">
          <w:rPr>
            <w:i/>
            <w:color w:val="0000FF"/>
            <w:sz w:val="20"/>
            <w:szCs w:val="20"/>
            <w:u w:val="single"/>
          </w:rPr>
          <w:t>Luke</w:t>
        </w:r>
      </w:hyperlink>
      <w:r w:rsidRPr="009D343E">
        <w:rPr>
          <w:sz w:val="20"/>
          <w:szCs w:val="20"/>
        </w:rPr>
        <w:t>, The IVP New Testament Commentary Series (Downers Grove, IL: InterVarsity Press, 1994), Lk 1:29.</w:t>
      </w:r>
    </w:p>
  </w:footnote>
  <w:footnote w:id="14">
    <w:p w14:paraId="4C0BB940" w14:textId="77777777" w:rsidR="000E3BD9" w:rsidRPr="00EC3A5B" w:rsidRDefault="000E3BD9" w:rsidP="000E3BD9">
      <w:pPr>
        <w:rPr>
          <w:sz w:val="20"/>
          <w:szCs w:val="20"/>
        </w:rPr>
      </w:pPr>
      <w:r w:rsidRPr="00EC3A5B">
        <w:rPr>
          <w:sz w:val="20"/>
          <w:szCs w:val="20"/>
          <w:vertAlign w:val="superscript"/>
        </w:rPr>
        <w:footnoteRef/>
      </w:r>
      <w:r w:rsidRPr="00EC3A5B">
        <w:rPr>
          <w:sz w:val="20"/>
          <w:szCs w:val="20"/>
        </w:rPr>
        <w:t xml:space="preserve"> Craig A. Evans, </w:t>
      </w:r>
      <w:hyperlink r:id="rId14" w:history="1">
        <w:r w:rsidRPr="00EC3A5B">
          <w:rPr>
            <w:i/>
            <w:color w:val="0000FF"/>
            <w:sz w:val="20"/>
            <w:szCs w:val="20"/>
            <w:u w:val="single"/>
          </w:rPr>
          <w:t>The Bible Knowledge Background Commentary: Matthew–Luke</w:t>
        </w:r>
      </w:hyperlink>
      <w:r w:rsidRPr="00EC3A5B">
        <w:rPr>
          <w:sz w:val="20"/>
          <w:szCs w:val="20"/>
        </w:rPr>
        <w:t>, ed. Craig A. Evans and Craig A. Bubeck, First Edition. (Colorado Springs, CO: David C Cook, 2003), 42.</w:t>
      </w:r>
    </w:p>
  </w:footnote>
  <w:footnote w:id="15">
    <w:p w14:paraId="0645EC3C" w14:textId="77777777" w:rsidR="000E3BD9" w:rsidRPr="00EC3A5B" w:rsidRDefault="000E3BD9" w:rsidP="000E3BD9">
      <w:pPr>
        <w:rPr>
          <w:sz w:val="20"/>
          <w:szCs w:val="20"/>
        </w:rPr>
      </w:pPr>
      <w:r w:rsidRPr="00EC3A5B">
        <w:rPr>
          <w:sz w:val="20"/>
          <w:szCs w:val="20"/>
          <w:vertAlign w:val="superscript"/>
        </w:rPr>
        <w:footnoteRef/>
      </w:r>
      <w:r w:rsidRPr="00EC3A5B">
        <w:rPr>
          <w:sz w:val="20"/>
          <w:szCs w:val="20"/>
        </w:rPr>
        <w:t xml:space="preserve"> Walter L. Liefeld, </w:t>
      </w:r>
      <w:hyperlink r:id="rId15" w:history="1">
        <w:r w:rsidRPr="00EC3A5B">
          <w:rPr>
            <w:color w:val="0000FF"/>
            <w:sz w:val="20"/>
            <w:szCs w:val="20"/>
            <w:u w:val="single"/>
          </w:rPr>
          <w:t>“Luke,”</w:t>
        </w:r>
      </w:hyperlink>
      <w:r w:rsidRPr="00EC3A5B">
        <w:rPr>
          <w:sz w:val="20"/>
          <w:szCs w:val="20"/>
        </w:rPr>
        <w:t xml:space="preserve"> in </w:t>
      </w:r>
      <w:r w:rsidRPr="00EC3A5B">
        <w:rPr>
          <w:i/>
          <w:sz w:val="20"/>
          <w:szCs w:val="20"/>
        </w:rPr>
        <w:t>The Expositor’s Bible Commentary: Matthew, Mark, Luke</w:t>
      </w:r>
      <w:r w:rsidRPr="00EC3A5B">
        <w:rPr>
          <w:sz w:val="20"/>
          <w:szCs w:val="20"/>
        </w:rPr>
        <w:t>, ed. Frank E. Gaebelein, vol. 8 (Grand Rapids, MI: Zondervan Publishing House, 1984), 835.</w:t>
      </w:r>
    </w:p>
  </w:footnote>
  <w:footnote w:id="16">
    <w:p w14:paraId="3BEBC47F" w14:textId="77777777" w:rsidR="007C39F8" w:rsidRPr="00EC3A5B" w:rsidRDefault="007C39F8" w:rsidP="007C39F8">
      <w:pPr>
        <w:rPr>
          <w:sz w:val="20"/>
          <w:szCs w:val="20"/>
        </w:rPr>
      </w:pPr>
      <w:r w:rsidRPr="00EC3A5B">
        <w:rPr>
          <w:sz w:val="20"/>
          <w:szCs w:val="20"/>
          <w:vertAlign w:val="superscript"/>
        </w:rPr>
        <w:footnoteRef/>
      </w:r>
      <w:r w:rsidRPr="00EC3A5B">
        <w:rPr>
          <w:sz w:val="20"/>
          <w:szCs w:val="20"/>
        </w:rPr>
        <w:t xml:space="preserve"> John Piper, </w:t>
      </w:r>
      <w:hyperlink r:id="rId16" w:history="1">
        <w:r w:rsidRPr="00EC3A5B">
          <w:rPr>
            <w:i/>
            <w:color w:val="0000FF"/>
            <w:sz w:val="20"/>
            <w:szCs w:val="20"/>
            <w:u w:val="single"/>
          </w:rPr>
          <w:t>Sermons from John Piper (1980–1989)</w:t>
        </w:r>
      </w:hyperlink>
      <w:r w:rsidRPr="00EC3A5B">
        <w:rPr>
          <w:sz w:val="20"/>
          <w:szCs w:val="20"/>
        </w:rPr>
        <w:t xml:space="preserve"> (Minneapolis, MN: Desiring God, 2007).</w:t>
      </w:r>
    </w:p>
  </w:footnote>
  <w:footnote w:id="17">
    <w:p w14:paraId="1CE808C0" w14:textId="77777777" w:rsidR="007C39F8" w:rsidRPr="00EC3A5B" w:rsidRDefault="007C39F8" w:rsidP="007C39F8">
      <w:pPr>
        <w:rPr>
          <w:sz w:val="20"/>
          <w:szCs w:val="20"/>
        </w:rPr>
      </w:pPr>
      <w:r w:rsidRPr="00EC3A5B">
        <w:rPr>
          <w:sz w:val="20"/>
          <w:szCs w:val="20"/>
          <w:vertAlign w:val="superscript"/>
        </w:rPr>
        <w:footnoteRef/>
      </w:r>
      <w:r w:rsidRPr="00EC3A5B">
        <w:rPr>
          <w:sz w:val="20"/>
          <w:szCs w:val="20"/>
        </w:rPr>
        <w:t xml:space="preserve"> Leon Morris, </w:t>
      </w:r>
      <w:hyperlink r:id="rId17" w:history="1">
        <w:r w:rsidRPr="00EC3A5B">
          <w:rPr>
            <w:i/>
            <w:color w:val="0000FF"/>
            <w:sz w:val="20"/>
            <w:szCs w:val="20"/>
            <w:u w:val="single"/>
          </w:rPr>
          <w:t>Luke: An Introduction and Commentary</w:t>
        </w:r>
      </w:hyperlink>
      <w:r w:rsidRPr="00EC3A5B">
        <w:rPr>
          <w:sz w:val="20"/>
          <w:szCs w:val="20"/>
        </w:rPr>
        <w:t>, vol. 3, Tyndale New Testament Commentaries (Downers Grove, IL: InterVarsity Press, 1988), 92.</w:t>
      </w:r>
    </w:p>
  </w:footnote>
  <w:footnote w:id="18">
    <w:p w14:paraId="2B7E4BB2" w14:textId="77777777" w:rsidR="007C39F8" w:rsidRPr="00EC3A5B" w:rsidRDefault="007C39F8" w:rsidP="007C39F8">
      <w:pPr>
        <w:rPr>
          <w:sz w:val="20"/>
          <w:szCs w:val="20"/>
        </w:rPr>
      </w:pPr>
      <w:r w:rsidRPr="00EC3A5B">
        <w:rPr>
          <w:sz w:val="20"/>
          <w:szCs w:val="20"/>
          <w:vertAlign w:val="superscript"/>
        </w:rPr>
        <w:footnoteRef/>
      </w:r>
      <w:r w:rsidRPr="00EC3A5B">
        <w:rPr>
          <w:sz w:val="20"/>
          <w:szCs w:val="20"/>
        </w:rPr>
        <w:t xml:space="preserve"> Walter L. Liefeld, </w:t>
      </w:r>
      <w:hyperlink r:id="rId18" w:history="1">
        <w:r w:rsidRPr="00EC3A5B">
          <w:rPr>
            <w:color w:val="0000FF"/>
            <w:sz w:val="20"/>
            <w:szCs w:val="20"/>
            <w:u w:val="single"/>
          </w:rPr>
          <w:t>“Luke,”</w:t>
        </w:r>
      </w:hyperlink>
      <w:r w:rsidRPr="00EC3A5B">
        <w:rPr>
          <w:sz w:val="20"/>
          <w:szCs w:val="20"/>
        </w:rPr>
        <w:t xml:space="preserve"> in </w:t>
      </w:r>
      <w:r w:rsidRPr="00EC3A5B">
        <w:rPr>
          <w:i/>
          <w:sz w:val="20"/>
          <w:szCs w:val="20"/>
        </w:rPr>
        <w:t>The Expositor’s Bible Commentary: Matthew, Mark, Luke</w:t>
      </w:r>
      <w:r w:rsidRPr="00EC3A5B">
        <w:rPr>
          <w:sz w:val="20"/>
          <w:szCs w:val="20"/>
        </w:rPr>
        <w:t>, ed. Frank E. Gaebelein, vol. 8 (Grand Rapids, MI: Zondervan Publishing House, 1984), 835.</w:t>
      </w:r>
    </w:p>
  </w:footnote>
  <w:footnote w:id="19">
    <w:p w14:paraId="18A08C66" w14:textId="77777777" w:rsidR="004823B6" w:rsidRPr="00EC3A5B" w:rsidRDefault="004823B6" w:rsidP="004823B6">
      <w:pPr>
        <w:rPr>
          <w:sz w:val="20"/>
          <w:szCs w:val="20"/>
        </w:rPr>
      </w:pPr>
      <w:r w:rsidRPr="00EC3A5B">
        <w:rPr>
          <w:sz w:val="20"/>
          <w:szCs w:val="20"/>
          <w:vertAlign w:val="superscript"/>
        </w:rPr>
        <w:footnoteRef/>
      </w:r>
      <w:r w:rsidRPr="00EC3A5B">
        <w:rPr>
          <w:sz w:val="20"/>
          <w:szCs w:val="20"/>
        </w:rPr>
        <w:t xml:space="preserve"> C. H. Spurgeon, </w:t>
      </w:r>
      <w:hyperlink r:id="rId19" w:history="1">
        <w:r w:rsidRPr="00EC3A5B">
          <w:rPr>
            <w:color w:val="0000FF"/>
            <w:sz w:val="20"/>
            <w:szCs w:val="20"/>
            <w:u w:val="single"/>
          </w:rPr>
          <w:t>“Mary’s Magnificat,”</w:t>
        </w:r>
      </w:hyperlink>
      <w:r w:rsidRPr="00EC3A5B">
        <w:rPr>
          <w:sz w:val="20"/>
          <w:szCs w:val="20"/>
        </w:rPr>
        <w:t xml:space="preserve"> in </w:t>
      </w:r>
      <w:r w:rsidRPr="00EC3A5B">
        <w:rPr>
          <w:i/>
          <w:sz w:val="20"/>
          <w:szCs w:val="20"/>
        </w:rPr>
        <w:t>The Metropolitan Tabernacle Pulpit Sermons</w:t>
      </w:r>
      <w:r w:rsidRPr="00EC3A5B">
        <w:rPr>
          <w:sz w:val="20"/>
          <w:szCs w:val="20"/>
        </w:rPr>
        <w:t>, vol. 51 (London: Passmore &amp; Alabaster, 1905), 307.</w:t>
      </w:r>
    </w:p>
  </w:footnote>
  <w:footnote w:id="20">
    <w:p w14:paraId="695F7046" w14:textId="77777777" w:rsidR="004823B6" w:rsidRPr="00EC3A5B" w:rsidRDefault="004823B6" w:rsidP="004823B6">
      <w:pPr>
        <w:rPr>
          <w:sz w:val="20"/>
          <w:szCs w:val="20"/>
        </w:rPr>
      </w:pPr>
      <w:r w:rsidRPr="00EC3A5B">
        <w:rPr>
          <w:sz w:val="20"/>
          <w:szCs w:val="20"/>
          <w:vertAlign w:val="superscript"/>
        </w:rPr>
        <w:footnoteRef/>
      </w:r>
      <w:r w:rsidRPr="00EC3A5B">
        <w:rPr>
          <w:sz w:val="20"/>
          <w:szCs w:val="20"/>
        </w:rPr>
        <w:t xml:space="preserve"> C. H. Spurgeon, </w:t>
      </w:r>
      <w:hyperlink r:id="rId20" w:history="1">
        <w:r w:rsidRPr="00EC3A5B">
          <w:rPr>
            <w:color w:val="0000FF"/>
            <w:sz w:val="20"/>
            <w:szCs w:val="20"/>
            <w:u w:val="single"/>
          </w:rPr>
          <w:t>“Mary’s Magnificat,”</w:t>
        </w:r>
      </w:hyperlink>
      <w:r w:rsidRPr="00EC3A5B">
        <w:rPr>
          <w:sz w:val="20"/>
          <w:szCs w:val="20"/>
        </w:rPr>
        <w:t xml:space="preserve"> in </w:t>
      </w:r>
      <w:r w:rsidRPr="00EC3A5B">
        <w:rPr>
          <w:i/>
          <w:sz w:val="20"/>
          <w:szCs w:val="20"/>
        </w:rPr>
        <w:t>The Metropolitan Tabernacle Pulpit Sermons</w:t>
      </w:r>
      <w:r w:rsidRPr="00EC3A5B">
        <w:rPr>
          <w:sz w:val="20"/>
          <w:szCs w:val="20"/>
        </w:rPr>
        <w:t>, vol. 51 (London: Passmore &amp; Alabaster, 1905), 310.</w:t>
      </w:r>
    </w:p>
  </w:footnote>
  <w:footnote w:id="21">
    <w:p w14:paraId="65E2F494" w14:textId="77777777" w:rsidR="004823B6" w:rsidRPr="00EC3A5B" w:rsidRDefault="004823B6" w:rsidP="004823B6">
      <w:pPr>
        <w:rPr>
          <w:sz w:val="20"/>
          <w:szCs w:val="20"/>
        </w:rPr>
      </w:pPr>
      <w:r w:rsidRPr="00EC3A5B">
        <w:rPr>
          <w:sz w:val="20"/>
          <w:szCs w:val="20"/>
          <w:vertAlign w:val="superscript"/>
        </w:rPr>
        <w:footnoteRef/>
      </w:r>
      <w:r w:rsidRPr="00EC3A5B">
        <w:rPr>
          <w:sz w:val="20"/>
          <w:szCs w:val="20"/>
        </w:rPr>
        <w:t xml:space="preserve"> Walter L. Liefeld, </w:t>
      </w:r>
      <w:hyperlink r:id="rId21" w:history="1">
        <w:r w:rsidRPr="00EC3A5B">
          <w:rPr>
            <w:color w:val="0000FF"/>
            <w:sz w:val="20"/>
            <w:szCs w:val="20"/>
            <w:u w:val="single"/>
          </w:rPr>
          <w:t>“Luke,”</w:t>
        </w:r>
      </w:hyperlink>
      <w:r w:rsidRPr="00EC3A5B">
        <w:rPr>
          <w:sz w:val="20"/>
          <w:szCs w:val="20"/>
        </w:rPr>
        <w:t xml:space="preserve"> in </w:t>
      </w:r>
      <w:r w:rsidRPr="00EC3A5B">
        <w:rPr>
          <w:i/>
          <w:sz w:val="20"/>
          <w:szCs w:val="20"/>
        </w:rPr>
        <w:t>The Expositor’s Bible Commentary: Matthew, Mark, Luke</w:t>
      </w:r>
      <w:r w:rsidRPr="00EC3A5B">
        <w:rPr>
          <w:sz w:val="20"/>
          <w:szCs w:val="20"/>
        </w:rPr>
        <w:t>, ed. Frank E. Gaebelein, vol. 8 (Grand Rapids, MI: Zondervan Publishing House, 1984), 836.</w:t>
      </w:r>
    </w:p>
  </w:footnote>
  <w:footnote w:id="22">
    <w:p w14:paraId="53B3DD0E" w14:textId="77777777" w:rsidR="004823B6" w:rsidRPr="00EC3A5B" w:rsidRDefault="004823B6" w:rsidP="004823B6">
      <w:pPr>
        <w:rPr>
          <w:sz w:val="20"/>
          <w:szCs w:val="20"/>
        </w:rPr>
      </w:pPr>
      <w:r w:rsidRPr="00EC3A5B">
        <w:rPr>
          <w:sz w:val="20"/>
          <w:szCs w:val="20"/>
          <w:vertAlign w:val="superscript"/>
        </w:rPr>
        <w:footnoteRef/>
      </w:r>
      <w:r w:rsidRPr="00EC3A5B">
        <w:rPr>
          <w:sz w:val="20"/>
          <w:szCs w:val="20"/>
        </w:rPr>
        <w:t xml:space="preserve"> Leon Morris, </w:t>
      </w:r>
      <w:hyperlink r:id="rId22" w:history="1">
        <w:r w:rsidRPr="00EC3A5B">
          <w:rPr>
            <w:i/>
            <w:color w:val="0000FF"/>
            <w:sz w:val="20"/>
            <w:szCs w:val="20"/>
            <w:u w:val="single"/>
          </w:rPr>
          <w:t>Luke: An Introduction and Commentary</w:t>
        </w:r>
      </w:hyperlink>
      <w:r w:rsidRPr="00EC3A5B">
        <w:rPr>
          <w:sz w:val="20"/>
          <w:szCs w:val="20"/>
        </w:rPr>
        <w:t>, vol. 3, Tyndale New Testament Commentaries (Downers Grove, IL: InterVarsity Press, 1988), 93.</w:t>
      </w:r>
    </w:p>
  </w:footnote>
  <w:footnote w:id="23">
    <w:p w14:paraId="6E5F48F2" w14:textId="77777777" w:rsidR="004823B6" w:rsidRPr="00EC3A5B" w:rsidRDefault="004823B6" w:rsidP="004823B6">
      <w:pPr>
        <w:rPr>
          <w:sz w:val="20"/>
          <w:szCs w:val="20"/>
        </w:rPr>
      </w:pPr>
      <w:r w:rsidRPr="00EC3A5B">
        <w:rPr>
          <w:sz w:val="20"/>
          <w:szCs w:val="20"/>
          <w:vertAlign w:val="superscript"/>
        </w:rPr>
        <w:footnoteRef/>
      </w:r>
      <w:r w:rsidRPr="00EC3A5B">
        <w:rPr>
          <w:sz w:val="20"/>
          <w:szCs w:val="20"/>
        </w:rPr>
        <w:t xml:space="preserve"> Walter L. Liefeld, </w:t>
      </w:r>
      <w:hyperlink r:id="rId23" w:history="1">
        <w:r w:rsidRPr="00EC3A5B">
          <w:rPr>
            <w:color w:val="0000FF"/>
            <w:sz w:val="20"/>
            <w:szCs w:val="20"/>
            <w:u w:val="single"/>
          </w:rPr>
          <w:t>“Luke,”</w:t>
        </w:r>
      </w:hyperlink>
      <w:r w:rsidRPr="00EC3A5B">
        <w:rPr>
          <w:sz w:val="20"/>
          <w:szCs w:val="20"/>
        </w:rPr>
        <w:t xml:space="preserve"> in </w:t>
      </w:r>
      <w:r w:rsidRPr="00EC3A5B">
        <w:rPr>
          <w:i/>
          <w:sz w:val="20"/>
          <w:szCs w:val="20"/>
        </w:rPr>
        <w:t>The Expositor’s Bible Commentary: Matthew, Mark, Luke</w:t>
      </w:r>
      <w:r w:rsidRPr="00EC3A5B">
        <w:rPr>
          <w:sz w:val="20"/>
          <w:szCs w:val="20"/>
        </w:rPr>
        <w:t>, ed. Frank E. Gaebelein, vol. 8 (Grand Rapids, MI: Zondervan Publishing House, 1984), 835.</w:t>
      </w:r>
    </w:p>
  </w:footnote>
  <w:footnote w:id="24">
    <w:p w14:paraId="4A9A48A7" w14:textId="77777777" w:rsidR="003046F4" w:rsidRPr="00EC3A5B" w:rsidRDefault="003046F4" w:rsidP="003046F4">
      <w:pPr>
        <w:rPr>
          <w:sz w:val="20"/>
          <w:szCs w:val="20"/>
        </w:rPr>
      </w:pPr>
      <w:r w:rsidRPr="00EC3A5B">
        <w:rPr>
          <w:sz w:val="20"/>
          <w:szCs w:val="20"/>
          <w:vertAlign w:val="superscript"/>
        </w:rPr>
        <w:footnoteRef/>
      </w:r>
      <w:r w:rsidRPr="00EC3A5B">
        <w:rPr>
          <w:sz w:val="20"/>
          <w:szCs w:val="20"/>
        </w:rPr>
        <w:t xml:space="preserve"> C. H. Spurgeon, </w:t>
      </w:r>
      <w:hyperlink r:id="rId24" w:history="1">
        <w:r w:rsidRPr="00EC3A5B">
          <w:rPr>
            <w:color w:val="0000FF"/>
            <w:sz w:val="20"/>
            <w:szCs w:val="20"/>
            <w:u w:val="single"/>
          </w:rPr>
          <w:t>“Mary’s Magnificat,”</w:t>
        </w:r>
      </w:hyperlink>
      <w:r w:rsidRPr="00EC3A5B">
        <w:rPr>
          <w:sz w:val="20"/>
          <w:szCs w:val="20"/>
        </w:rPr>
        <w:t xml:space="preserve"> in </w:t>
      </w:r>
      <w:r w:rsidRPr="00EC3A5B">
        <w:rPr>
          <w:i/>
          <w:sz w:val="20"/>
          <w:szCs w:val="20"/>
        </w:rPr>
        <w:t>The Metropolitan Tabernacle Pulpit Sermons</w:t>
      </w:r>
      <w:r w:rsidRPr="00EC3A5B">
        <w:rPr>
          <w:sz w:val="20"/>
          <w:szCs w:val="20"/>
        </w:rPr>
        <w:t>, vol. 51 (London: Passmore &amp; Alabaster, 1905), 308.</w:t>
      </w:r>
    </w:p>
  </w:footnote>
  <w:footnote w:id="25">
    <w:p w14:paraId="5464C98B" w14:textId="77777777" w:rsidR="003046F4" w:rsidRPr="00EC3A5B" w:rsidRDefault="003046F4" w:rsidP="003046F4">
      <w:pPr>
        <w:rPr>
          <w:sz w:val="20"/>
          <w:szCs w:val="20"/>
        </w:rPr>
      </w:pPr>
      <w:r w:rsidRPr="00EC3A5B">
        <w:rPr>
          <w:sz w:val="20"/>
          <w:szCs w:val="20"/>
          <w:vertAlign w:val="superscript"/>
        </w:rPr>
        <w:footnoteRef/>
      </w:r>
      <w:r w:rsidRPr="00EC3A5B">
        <w:rPr>
          <w:sz w:val="20"/>
          <w:szCs w:val="20"/>
        </w:rPr>
        <w:t xml:space="preserve"> C. H. Spurgeon, </w:t>
      </w:r>
      <w:hyperlink r:id="rId25" w:history="1">
        <w:r w:rsidRPr="00EC3A5B">
          <w:rPr>
            <w:color w:val="0000FF"/>
            <w:sz w:val="20"/>
            <w:szCs w:val="20"/>
            <w:u w:val="single"/>
          </w:rPr>
          <w:t>“Mary’s Magnificat,”</w:t>
        </w:r>
      </w:hyperlink>
      <w:r w:rsidRPr="00EC3A5B">
        <w:rPr>
          <w:sz w:val="20"/>
          <w:szCs w:val="20"/>
        </w:rPr>
        <w:t xml:space="preserve"> in </w:t>
      </w:r>
      <w:r w:rsidRPr="00EC3A5B">
        <w:rPr>
          <w:i/>
          <w:sz w:val="20"/>
          <w:szCs w:val="20"/>
        </w:rPr>
        <w:t>The Metropolitan Tabernacle Pulpit Sermons</w:t>
      </w:r>
      <w:r w:rsidRPr="00EC3A5B">
        <w:rPr>
          <w:sz w:val="20"/>
          <w:szCs w:val="20"/>
        </w:rPr>
        <w:t>, vol. 51 (London: Passmore &amp; Alabaster, 1905), 310.</w:t>
      </w:r>
    </w:p>
  </w:footnote>
  <w:footnote w:id="26">
    <w:p w14:paraId="5935FC4E" w14:textId="77777777" w:rsidR="003046F4" w:rsidRPr="00EC3A5B" w:rsidRDefault="003046F4" w:rsidP="003046F4">
      <w:pPr>
        <w:rPr>
          <w:sz w:val="20"/>
          <w:szCs w:val="20"/>
        </w:rPr>
      </w:pPr>
      <w:r w:rsidRPr="00EC3A5B">
        <w:rPr>
          <w:sz w:val="20"/>
          <w:szCs w:val="20"/>
          <w:vertAlign w:val="superscript"/>
        </w:rPr>
        <w:footnoteRef/>
      </w:r>
      <w:r w:rsidRPr="00EC3A5B">
        <w:rPr>
          <w:sz w:val="20"/>
          <w:szCs w:val="20"/>
        </w:rPr>
        <w:t xml:space="preserve"> Leon Morris, </w:t>
      </w:r>
      <w:hyperlink r:id="rId26" w:history="1">
        <w:r w:rsidRPr="00EC3A5B">
          <w:rPr>
            <w:i/>
            <w:color w:val="0000FF"/>
            <w:sz w:val="20"/>
            <w:szCs w:val="20"/>
            <w:u w:val="single"/>
          </w:rPr>
          <w:t>Luke: An Introduction and Commentary</w:t>
        </w:r>
      </w:hyperlink>
      <w:r w:rsidRPr="00EC3A5B">
        <w:rPr>
          <w:sz w:val="20"/>
          <w:szCs w:val="20"/>
        </w:rPr>
        <w:t>, vol. 3, Tyndale New Testament Commentaries (Downers Grove, IL: InterVarsity Press, 1988), 93.</w:t>
      </w:r>
    </w:p>
  </w:footnote>
  <w:footnote w:id="27">
    <w:p w14:paraId="6DBD4E99" w14:textId="77777777" w:rsidR="003046F4" w:rsidRPr="00EC3A5B" w:rsidRDefault="003046F4" w:rsidP="003046F4">
      <w:pPr>
        <w:rPr>
          <w:sz w:val="20"/>
          <w:szCs w:val="20"/>
        </w:rPr>
      </w:pPr>
      <w:r w:rsidRPr="00EC3A5B">
        <w:rPr>
          <w:sz w:val="20"/>
          <w:szCs w:val="20"/>
          <w:vertAlign w:val="superscript"/>
        </w:rPr>
        <w:footnoteRef/>
      </w:r>
      <w:r w:rsidRPr="00EC3A5B">
        <w:rPr>
          <w:sz w:val="20"/>
          <w:szCs w:val="20"/>
        </w:rPr>
        <w:t xml:space="preserve"> Leon Morris, </w:t>
      </w:r>
      <w:hyperlink r:id="rId27" w:history="1">
        <w:r w:rsidRPr="00EC3A5B">
          <w:rPr>
            <w:i/>
            <w:color w:val="0000FF"/>
            <w:sz w:val="20"/>
            <w:szCs w:val="20"/>
            <w:u w:val="single"/>
          </w:rPr>
          <w:t>Luke: An Introduction and Commentary</w:t>
        </w:r>
      </w:hyperlink>
      <w:r w:rsidRPr="00EC3A5B">
        <w:rPr>
          <w:sz w:val="20"/>
          <w:szCs w:val="20"/>
        </w:rPr>
        <w:t>, vol. 3, Tyndale New Testament Commentaries (Downers Grove, IL: InterVarsity Press, 1988), 92.</w:t>
      </w:r>
    </w:p>
  </w:footnote>
  <w:footnote w:id="28">
    <w:p w14:paraId="74D82851" w14:textId="77777777" w:rsidR="00EC3A5B" w:rsidRPr="00EC3A5B" w:rsidRDefault="00EC3A5B" w:rsidP="00EC3A5B">
      <w:pPr>
        <w:rPr>
          <w:sz w:val="20"/>
          <w:szCs w:val="20"/>
        </w:rPr>
      </w:pPr>
      <w:r w:rsidRPr="00EC3A5B">
        <w:rPr>
          <w:sz w:val="20"/>
          <w:szCs w:val="20"/>
          <w:vertAlign w:val="superscript"/>
        </w:rPr>
        <w:footnoteRef/>
      </w:r>
      <w:r w:rsidRPr="00EC3A5B">
        <w:rPr>
          <w:sz w:val="20"/>
          <w:szCs w:val="20"/>
        </w:rPr>
        <w:t xml:space="preserve"> Darrell L. Bock, </w:t>
      </w:r>
      <w:hyperlink r:id="rId28" w:history="1">
        <w:r w:rsidRPr="00EC3A5B">
          <w:rPr>
            <w:i/>
            <w:color w:val="0000FF"/>
            <w:sz w:val="20"/>
            <w:szCs w:val="20"/>
            <w:u w:val="single"/>
          </w:rPr>
          <w:t>Luke</w:t>
        </w:r>
      </w:hyperlink>
      <w:r w:rsidRPr="00EC3A5B">
        <w:rPr>
          <w:sz w:val="20"/>
          <w:szCs w:val="20"/>
        </w:rPr>
        <w:t>, The NIV Application Commentary (Grand Rapids, MI: Zondervan Publishing House, 1996), 66.</w:t>
      </w:r>
    </w:p>
  </w:footnote>
  <w:footnote w:id="29">
    <w:p w14:paraId="2DBB59FD" w14:textId="77777777" w:rsidR="00EC3A5B" w:rsidRPr="00365F29" w:rsidRDefault="00EC3A5B" w:rsidP="00EC3A5B">
      <w:pPr>
        <w:rPr>
          <w:sz w:val="20"/>
          <w:szCs w:val="20"/>
        </w:rPr>
      </w:pPr>
      <w:r w:rsidRPr="00365F29">
        <w:rPr>
          <w:sz w:val="20"/>
          <w:szCs w:val="20"/>
          <w:vertAlign w:val="superscript"/>
        </w:rPr>
        <w:footnoteRef/>
      </w:r>
      <w:r w:rsidRPr="00365F29">
        <w:rPr>
          <w:sz w:val="20"/>
          <w:szCs w:val="20"/>
        </w:rPr>
        <w:t xml:space="preserve"> Joel B. Green, </w:t>
      </w:r>
      <w:hyperlink r:id="rId29" w:history="1">
        <w:r w:rsidRPr="00365F29">
          <w:rPr>
            <w:i/>
            <w:color w:val="0000FF"/>
            <w:sz w:val="20"/>
            <w:szCs w:val="20"/>
            <w:u w:val="single"/>
          </w:rPr>
          <w:t>The Gospel of Luke</w:t>
        </w:r>
      </w:hyperlink>
      <w:r w:rsidRPr="00365F29">
        <w:rPr>
          <w:sz w:val="20"/>
          <w:szCs w:val="20"/>
        </w:rPr>
        <w:t>, The New International Commentary on the New Testament (Grand Rapids, MI: Wm. B. Eerdmans Publishing Co., 1997), 103–104.</w:t>
      </w:r>
    </w:p>
  </w:footnote>
  <w:footnote w:id="30">
    <w:p w14:paraId="4F1EF1E9" w14:textId="77777777" w:rsidR="001B2C9A" w:rsidRDefault="001B2C9A" w:rsidP="001B2C9A">
      <w:r w:rsidRPr="00365F29">
        <w:rPr>
          <w:sz w:val="20"/>
          <w:szCs w:val="20"/>
          <w:vertAlign w:val="superscript"/>
        </w:rPr>
        <w:footnoteRef/>
      </w:r>
      <w:r w:rsidRPr="00365F29">
        <w:rPr>
          <w:sz w:val="20"/>
          <w:szCs w:val="20"/>
        </w:rPr>
        <w:t xml:space="preserve"> C. H. Spurgeon, </w:t>
      </w:r>
      <w:hyperlink r:id="rId30" w:history="1">
        <w:r w:rsidRPr="00365F29">
          <w:rPr>
            <w:color w:val="0000FF"/>
            <w:sz w:val="20"/>
            <w:szCs w:val="20"/>
            <w:u w:val="single"/>
          </w:rPr>
          <w:t>“Mary’s Magnificat,”</w:t>
        </w:r>
      </w:hyperlink>
      <w:r w:rsidRPr="00365F29">
        <w:rPr>
          <w:sz w:val="20"/>
          <w:szCs w:val="20"/>
        </w:rPr>
        <w:t xml:space="preserve"> in </w:t>
      </w:r>
      <w:r w:rsidRPr="00365F29">
        <w:rPr>
          <w:i/>
          <w:sz w:val="20"/>
          <w:szCs w:val="20"/>
        </w:rPr>
        <w:t>The Metropolitan Tabernacle Pulpit Sermons</w:t>
      </w:r>
      <w:r w:rsidRPr="00365F29">
        <w:rPr>
          <w:sz w:val="20"/>
          <w:szCs w:val="20"/>
        </w:rPr>
        <w:t>, vol. 51 (London: Passmore &amp; Alabaster, 1905), 308.</w:t>
      </w:r>
    </w:p>
  </w:footnote>
  <w:footnote w:id="31">
    <w:p w14:paraId="2B5DC787" w14:textId="77777777" w:rsidR="00A5318B" w:rsidRPr="00365F29" w:rsidRDefault="00A5318B" w:rsidP="00A5318B">
      <w:pPr>
        <w:rPr>
          <w:sz w:val="20"/>
          <w:szCs w:val="20"/>
        </w:rPr>
      </w:pPr>
      <w:r w:rsidRPr="00365F29">
        <w:rPr>
          <w:sz w:val="20"/>
          <w:szCs w:val="20"/>
          <w:vertAlign w:val="superscript"/>
        </w:rPr>
        <w:footnoteRef/>
      </w:r>
      <w:r w:rsidRPr="00365F29">
        <w:rPr>
          <w:sz w:val="20"/>
          <w:szCs w:val="20"/>
        </w:rPr>
        <w:t xml:space="preserve"> C. H. Spurgeon, </w:t>
      </w:r>
      <w:hyperlink r:id="rId31" w:history="1">
        <w:r w:rsidRPr="00365F29">
          <w:rPr>
            <w:color w:val="0000FF"/>
            <w:sz w:val="20"/>
            <w:szCs w:val="20"/>
            <w:u w:val="single"/>
          </w:rPr>
          <w:t>“Mary’s Magnificat,”</w:t>
        </w:r>
      </w:hyperlink>
      <w:r w:rsidRPr="00365F29">
        <w:rPr>
          <w:sz w:val="20"/>
          <w:szCs w:val="20"/>
        </w:rPr>
        <w:t xml:space="preserve"> in </w:t>
      </w:r>
      <w:r w:rsidRPr="00365F29">
        <w:rPr>
          <w:i/>
          <w:sz w:val="20"/>
          <w:szCs w:val="20"/>
        </w:rPr>
        <w:t>The Metropolitan Tabernacle Pulpit Sermons</w:t>
      </w:r>
      <w:r w:rsidRPr="00365F29">
        <w:rPr>
          <w:sz w:val="20"/>
          <w:szCs w:val="20"/>
        </w:rPr>
        <w:t>, vol. 51 (London: Passmore &amp; Alabaster, 1905), 308.</w:t>
      </w:r>
    </w:p>
  </w:footnote>
  <w:footnote w:id="32">
    <w:p w14:paraId="20D2BFB6" w14:textId="77777777" w:rsidR="00FD5220" w:rsidRPr="003C78FF" w:rsidRDefault="00FD5220" w:rsidP="00FD5220">
      <w:pPr>
        <w:rPr>
          <w:sz w:val="20"/>
          <w:szCs w:val="20"/>
        </w:rPr>
      </w:pPr>
      <w:r w:rsidRPr="003C78FF">
        <w:rPr>
          <w:sz w:val="20"/>
          <w:szCs w:val="20"/>
          <w:vertAlign w:val="superscript"/>
        </w:rPr>
        <w:footnoteRef/>
      </w:r>
      <w:r w:rsidRPr="003C78FF">
        <w:rPr>
          <w:sz w:val="20"/>
          <w:szCs w:val="20"/>
        </w:rPr>
        <w:t xml:space="preserve"> Joel B. Green, </w:t>
      </w:r>
      <w:hyperlink r:id="rId32" w:history="1">
        <w:r w:rsidRPr="003C78FF">
          <w:rPr>
            <w:i/>
            <w:color w:val="0000FF"/>
            <w:sz w:val="20"/>
            <w:szCs w:val="20"/>
            <w:u w:val="single"/>
          </w:rPr>
          <w:t>The Gospel of Luke</w:t>
        </w:r>
      </w:hyperlink>
      <w:r w:rsidRPr="003C78FF">
        <w:rPr>
          <w:sz w:val="20"/>
          <w:szCs w:val="20"/>
        </w:rPr>
        <w:t>, The New International Commentary on the New Testament (Grand Rapids, MI: Wm. B. Eerdmans Publishing Co., 1997), 104.</w:t>
      </w:r>
    </w:p>
  </w:footnote>
  <w:footnote w:id="33">
    <w:p w14:paraId="21912092" w14:textId="77777777" w:rsidR="00FD5220" w:rsidRPr="003C78FF" w:rsidRDefault="00FD5220" w:rsidP="00FD5220">
      <w:pPr>
        <w:rPr>
          <w:sz w:val="20"/>
          <w:szCs w:val="20"/>
        </w:rPr>
      </w:pPr>
      <w:r w:rsidRPr="003C78FF">
        <w:rPr>
          <w:sz w:val="20"/>
          <w:szCs w:val="20"/>
          <w:vertAlign w:val="superscript"/>
        </w:rPr>
        <w:footnoteRef/>
      </w:r>
      <w:r w:rsidRPr="003C78FF">
        <w:rPr>
          <w:sz w:val="20"/>
          <w:szCs w:val="20"/>
        </w:rPr>
        <w:t xml:space="preserve"> Walter L. Liefeld, </w:t>
      </w:r>
      <w:hyperlink r:id="rId33" w:history="1">
        <w:r w:rsidRPr="003C78FF">
          <w:rPr>
            <w:color w:val="0000FF"/>
            <w:sz w:val="20"/>
            <w:szCs w:val="20"/>
            <w:u w:val="single"/>
          </w:rPr>
          <w:t>“Luke,”</w:t>
        </w:r>
      </w:hyperlink>
      <w:r w:rsidRPr="003C78FF">
        <w:rPr>
          <w:sz w:val="20"/>
          <w:szCs w:val="20"/>
        </w:rPr>
        <w:t xml:space="preserve"> in </w:t>
      </w:r>
      <w:r w:rsidRPr="003C78FF">
        <w:rPr>
          <w:i/>
          <w:sz w:val="20"/>
          <w:szCs w:val="20"/>
        </w:rPr>
        <w:t>The Expositor’s Bible Commentary: Matthew, Mark, Luke</w:t>
      </w:r>
      <w:r w:rsidRPr="003C78FF">
        <w:rPr>
          <w:sz w:val="20"/>
          <w:szCs w:val="20"/>
        </w:rPr>
        <w:t>, ed. Frank E. Gaebelein, vol. 8 (Grand Rapids, MI: Zondervan Publishing House, 1984), 836.</w:t>
      </w:r>
    </w:p>
  </w:footnote>
  <w:footnote w:id="34">
    <w:p w14:paraId="646FDF50" w14:textId="77777777" w:rsidR="002470C1" w:rsidRDefault="002470C1" w:rsidP="002470C1">
      <w:r w:rsidRPr="003C78FF">
        <w:rPr>
          <w:sz w:val="20"/>
          <w:szCs w:val="20"/>
          <w:vertAlign w:val="superscript"/>
        </w:rPr>
        <w:footnoteRef/>
      </w:r>
      <w:r w:rsidRPr="003C78FF">
        <w:rPr>
          <w:sz w:val="20"/>
          <w:szCs w:val="20"/>
        </w:rPr>
        <w:t xml:space="preserve"> Leon Morris, </w:t>
      </w:r>
      <w:hyperlink r:id="rId34" w:history="1">
        <w:r w:rsidRPr="003C78FF">
          <w:rPr>
            <w:i/>
            <w:color w:val="0000FF"/>
            <w:sz w:val="20"/>
            <w:szCs w:val="20"/>
            <w:u w:val="single"/>
          </w:rPr>
          <w:t>Luke: An Introduction and Commentary</w:t>
        </w:r>
      </w:hyperlink>
      <w:r w:rsidRPr="003C78FF">
        <w:rPr>
          <w:sz w:val="20"/>
          <w:szCs w:val="20"/>
        </w:rPr>
        <w:t>, vol. 3, Tyndale New Testament Commentaries (Downers Grove, IL: InterVarsity Press, 1988), 94.</w:t>
      </w:r>
    </w:p>
  </w:footnote>
  <w:footnote w:id="35">
    <w:p w14:paraId="1A0842A5" w14:textId="77777777" w:rsidR="002470C1" w:rsidRPr="003C78FF" w:rsidRDefault="002470C1" w:rsidP="002470C1">
      <w:pPr>
        <w:rPr>
          <w:sz w:val="20"/>
          <w:szCs w:val="20"/>
        </w:rPr>
      </w:pPr>
      <w:r w:rsidRPr="003C78FF">
        <w:rPr>
          <w:sz w:val="20"/>
          <w:szCs w:val="20"/>
          <w:vertAlign w:val="superscript"/>
        </w:rPr>
        <w:footnoteRef/>
      </w:r>
      <w:r w:rsidRPr="003C78FF">
        <w:rPr>
          <w:sz w:val="20"/>
          <w:szCs w:val="20"/>
        </w:rPr>
        <w:t xml:space="preserve"> Craig A. Evans, </w:t>
      </w:r>
      <w:hyperlink r:id="rId35" w:history="1">
        <w:r w:rsidRPr="003C78FF">
          <w:rPr>
            <w:i/>
            <w:color w:val="0000FF"/>
            <w:sz w:val="20"/>
            <w:szCs w:val="20"/>
            <w:u w:val="single"/>
          </w:rPr>
          <w:t>Luke</w:t>
        </w:r>
      </w:hyperlink>
      <w:r w:rsidRPr="003C78FF">
        <w:rPr>
          <w:sz w:val="20"/>
          <w:szCs w:val="20"/>
        </w:rPr>
        <w:t>, Understanding the Bible Commentary Series (Grand Rapids, MI: Baker Books, 1990), 27.</w:t>
      </w:r>
    </w:p>
  </w:footnote>
  <w:footnote w:id="36">
    <w:p w14:paraId="0B3F0BA6" w14:textId="77777777" w:rsidR="002470C1" w:rsidRPr="003C78FF" w:rsidRDefault="002470C1" w:rsidP="002470C1">
      <w:pPr>
        <w:rPr>
          <w:sz w:val="20"/>
          <w:szCs w:val="20"/>
        </w:rPr>
      </w:pPr>
      <w:r w:rsidRPr="003C78FF">
        <w:rPr>
          <w:sz w:val="20"/>
          <w:szCs w:val="20"/>
          <w:vertAlign w:val="superscript"/>
        </w:rPr>
        <w:footnoteRef/>
      </w:r>
      <w:r w:rsidRPr="003C78FF">
        <w:rPr>
          <w:sz w:val="20"/>
          <w:szCs w:val="20"/>
        </w:rPr>
        <w:t xml:space="preserve"> Darrell L. Bock, </w:t>
      </w:r>
      <w:hyperlink r:id="rId36" w:history="1">
        <w:r w:rsidRPr="003C78FF">
          <w:rPr>
            <w:i/>
            <w:color w:val="0000FF"/>
            <w:sz w:val="20"/>
            <w:szCs w:val="20"/>
            <w:u w:val="single"/>
          </w:rPr>
          <w:t>Luke</w:t>
        </w:r>
      </w:hyperlink>
      <w:r w:rsidRPr="003C78FF">
        <w:rPr>
          <w:sz w:val="20"/>
          <w:szCs w:val="20"/>
        </w:rPr>
        <w:t>, The NIV Application Commentary (Grand Rapids, MI: Zondervan Publishing House, 1996), 66.</w:t>
      </w:r>
    </w:p>
  </w:footnote>
  <w:footnote w:id="37">
    <w:p w14:paraId="6C4BD083" w14:textId="77777777" w:rsidR="00225D63" w:rsidRPr="003C78FF" w:rsidRDefault="00225D63" w:rsidP="00225D63">
      <w:pPr>
        <w:rPr>
          <w:sz w:val="20"/>
          <w:szCs w:val="20"/>
        </w:rPr>
      </w:pPr>
      <w:r w:rsidRPr="003C78FF">
        <w:rPr>
          <w:sz w:val="20"/>
          <w:szCs w:val="20"/>
          <w:vertAlign w:val="superscript"/>
        </w:rPr>
        <w:footnoteRef/>
      </w:r>
      <w:r w:rsidRPr="003C78FF">
        <w:rPr>
          <w:sz w:val="20"/>
          <w:szCs w:val="20"/>
        </w:rPr>
        <w:t xml:space="preserve"> Joel B. Green, </w:t>
      </w:r>
      <w:hyperlink r:id="rId37" w:history="1">
        <w:r w:rsidRPr="003C78FF">
          <w:rPr>
            <w:i/>
            <w:color w:val="0000FF"/>
            <w:sz w:val="20"/>
            <w:szCs w:val="20"/>
            <w:u w:val="single"/>
          </w:rPr>
          <w:t>The Gospel of Luke</w:t>
        </w:r>
      </w:hyperlink>
      <w:r w:rsidRPr="003C78FF">
        <w:rPr>
          <w:sz w:val="20"/>
          <w:szCs w:val="20"/>
        </w:rPr>
        <w:t>, The New International Commentary on the New Testament (Grand Rapids, MI: Wm. B. Eerdmans Publishing Co., 1997), 105.</w:t>
      </w:r>
    </w:p>
  </w:footnote>
  <w:footnote w:id="38">
    <w:p w14:paraId="4AC31F61" w14:textId="77777777" w:rsidR="002470C1" w:rsidRPr="003C78FF" w:rsidRDefault="002470C1" w:rsidP="002470C1">
      <w:pPr>
        <w:rPr>
          <w:sz w:val="20"/>
          <w:szCs w:val="20"/>
        </w:rPr>
      </w:pPr>
      <w:r w:rsidRPr="003C78FF">
        <w:rPr>
          <w:sz w:val="20"/>
          <w:szCs w:val="20"/>
          <w:vertAlign w:val="superscript"/>
        </w:rPr>
        <w:footnoteRef/>
      </w:r>
      <w:r w:rsidRPr="003C78FF">
        <w:rPr>
          <w:sz w:val="20"/>
          <w:szCs w:val="20"/>
        </w:rPr>
        <w:t xml:space="preserve"> Darrell L. Bock, </w:t>
      </w:r>
      <w:hyperlink r:id="rId38" w:history="1">
        <w:r w:rsidRPr="003C78FF">
          <w:rPr>
            <w:i/>
            <w:color w:val="0000FF"/>
            <w:sz w:val="20"/>
            <w:szCs w:val="20"/>
            <w:u w:val="single"/>
          </w:rPr>
          <w:t>Luke</w:t>
        </w:r>
      </w:hyperlink>
      <w:r w:rsidRPr="003C78FF">
        <w:rPr>
          <w:sz w:val="20"/>
          <w:szCs w:val="20"/>
        </w:rPr>
        <w:t>, The NIV Application Commentary (Grand Rapids, MI: Zondervan Publishing House, 1996), 71.</w:t>
      </w:r>
    </w:p>
  </w:footnote>
  <w:footnote w:id="39">
    <w:p w14:paraId="0BC89144" w14:textId="77777777" w:rsidR="00225D63" w:rsidRPr="003C78FF" w:rsidRDefault="00225D63" w:rsidP="00225D63">
      <w:pPr>
        <w:rPr>
          <w:sz w:val="20"/>
          <w:szCs w:val="20"/>
        </w:rPr>
      </w:pPr>
      <w:r w:rsidRPr="003C78FF">
        <w:rPr>
          <w:sz w:val="20"/>
          <w:szCs w:val="20"/>
          <w:vertAlign w:val="superscript"/>
        </w:rPr>
        <w:footnoteRef/>
      </w:r>
      <w:r w:rsidRPr="003C78FF">
        <w:rPr>
          <w:sz w:val="20"/>
          <w:szCs w:val="20"/>
        </w:rPr>
        <w:t xml:space="preserve"> Darrell L. Bock, </w:t>
      </w:r>
      <w:hyperlink r:id="rId39" w:history="1">
        <w:r w:rsidRPr="003C78FF">
          <w:rPr>
            <w:i/>
            <w:color w:val="0000FF"/>
            <w:sz w:val="20"/>
            <w:szCs w:val="20"/>
            <w:u w:val="single"/>
          </w:rPr>
          <w:t>Luke</w:t>
        </w:r>
      </w:hyperlink>
      <w:r w:rsidRPr="003C78FF">
        <w:rPr>
          <w:sz w:val="20"/>
          <w:szCs w:val="20"/>
        </w:rPr>
        <w:t>, The NIV Application Commentary (Grand Rapids, MI: Zondervan Publishing House, 1996), 71.</w:t>
      </w:r>
    </w:p>
  </w:footnote>
  <w:footnote w:id="40">
    <w:p w14:paraId="793BBCDE" w14:textId="77777777" w:rsidR="00225D63" w:rsidRPr="003C78FF" w:rsidRDefault="00225D63" w:rsidP="00225D63">
      <w:pPr>
        <w:rPr>
          <w:sz w:val="20"/>
          <w:szCs w:val="20"/>
        </w:rPr>
      </w:pPr>
      <w:r w:rsidRPr="003C78FF">
        <w:rPr>
          <w:sz w:val="20"/>
          <w:szCs w:val="20"/>
          <w:vertAlign w:val="superscript"/>
        </w:rPr>
        <w:footnoteRef/>
      </w:r>
      <w:r w:rsidRPr="003C78FF">
        <w:rPr>
          <w:sz w:val="20"/>
          <w:szCs w:val="20"/>
        </w:rPr>
        <w:t xml:space="preserve"> Darrell L. Bock, </w:t>
      </w:r>
      <w:hyperlink r:id="rId40" w:history="1">
        <w:r w:rsidRPr="003C78FF">
          <w:rPr>
            <w:i/>
            <w:color w:val="0000FF"/>
            <w:sz w:val="20"/>
            <w:szCs w:val="20"/>
            <w:u w:val="single"/>
          </w:rPr>
          <w:t>Luke</w:t>
        </w:r>
      </w:hyperlink>
      <w:r w:rsidRPr="003C78FF">
        <w:rPr>
          <w:sz w:val="20"/>
          <w:szCs w:val="20"/>
        </w:rPr>
        <w:t>, The IVP New Testament Commentary Series (Downers Grove, IL: InterVarsity Press, 1994), Lk 1:50.</w:t>
      </w:r>
    </w:p>
  </w:footnote>
  <w:footnote w:id="41">
    <w:p w14:paraId="618133CF" w14:textId="77777777" w:rsidR="00B6256E" w:rsidRPr="00635B8B" w:rsidRDefault="00B6256E" w:rsidP="00B6256E">
      <w:pPr>
        <w:rPr>
          <w:sz w:val="20"/>
          <w:szCs w:val="20"/>
        </w:rPr>
      </w:pPr>
      <w:r w:rsidRPr="00635B8B">
        <w:rPr>
          <w:sz w:val="20"/>
          <w:szCs w:val="20"/>
          <w:vertAlign w:val="superscript"/>
        </w:rPr>
        <w:footnoteRef/>
      </w:r>
      <w:r w:rsidRPr="00635B8B">
        <w:rPr>
          <w:sz w:val="20"/>
          <w:szCs w:val="20"/>
        </w:rPr>
        <w:t xml:space="preserve"> Darrell L. Bock, </w:t>
      </w:r>
      <w:hyperlink r:id="rId41" w:history="1">
        <w:r w:rsidRPr="00635B8B">
          <w:rPr>
            <w:i/>
            <w:color w:val="0000FF"/>
            <w:sz w:val="20"/>
            <w:szCs w:val="20"/>
            <w:u w:val="single"/>
          </w:rPr>
          <w:t>Luke</w:t>
        </w:r>
      </w:hyperlink>
      <w:r w:rsidRPr="00635B8B">
        <w:rPr>
          <w:sz w:val="20"/>
          <w:szCs w:val="20"/>
        </w:rPr>
        <w:t>, The IVP New Testament Commentary Series (Downers Grove, IL: InterVarsity Press, 1994), Lk 1:50.</w:t>
      </w:r>
    </w:p>
  </w:footnote>
  <w:footnote w:id="42">
    <w:p w14:paraId="234528F3" w14:textId="77777777" w:rsidR="00B6256E" w:rsidRPr="00635B8B" w:rsidRDefault="00B6256E" w:rsidP="00B6256E">
      <w:pPr>
        <w:rPr>
          <w:sz w:val="20"/>
          <w:szCs w:val="20"/>
        </w:rPr>
      </w:pPr>
      <w:r w:rsidRPr="00635B8B">
        <w:rPr>
          <w:sz w:val="20"/>
          <w:szCs w:val="20"/>
          <w:vertAlign w:val="superscript"/>
        </w:rPr>
        <w:footnoteRef/>
      </w:r>
      <w:r w:rsidRPr="00635B8B">
        <w:rPr>
          <w:sz w:val="20"/>
          <w:szCs w:val="20"/>
        </w:rPr>
        <w:t xml:space="preserve"> Darrell L. Bock, </w:t>
      </w:r>
      <w:hyperlink r:id="rId42" w:history="1">
        <w:r w:rsidRPr="00635B8B">
          <w:rPr>
            <w:i/>
            <w:color w:val="0000FF"/>
            <w:sz w:val="20"/>
            <w:szCs w:val="20"/>
            <w:u w:val="single"/>
          </w:rPr>
          <w:t>Luke</w:t>
        </w:r>
      </w:hyperlink>
      <w:r w:rsidRPr="00635B8B">
        <w:rPr>
          <w:sz w:val="20"/>
          <w:szCs w:val="20"/>
        </w:rPr>
        <w:t>, The IVP New Testament Commentary Series (Downers Grove, IL: InterVarsity Press, 1994), Lk 1:50.</w:t>
      </w:r>
    </w:p>
  </w:footnote>
  <w:footnote w:id="43">
    <w:p w14:paraId="7F2FD745" w14:textId="77777777" w:rsidR="00B6256E" w:rsidRPr="00635B8B" w:rsidRDefault="00B6256E" w:rsidP="00B6256E">
      <w:pPr>
        <w:rPr>
          <w:sz w:val="20"/>
          <w:szCs w:val="20"/>
        </w:rPr>
      </w:pPr>
      <w:r w:rsidRPr="00635B8B">
        <w:rPr>
          <w:sz w:val="20"/>
          <w:szCs w:val="20"/>
          <w:vertAlign w:val="superscript"/>
        </w:rPr>
        <w:footnoteRef/>
      </w:r>
      <w:r w:rsidRPr="00635B8B">
        <w:rPr>
          <w:sz w:val="20"/>
          <w:szCs w:val="20"/>
        </w:rPr>
        <w:t xml:space="preserve"> Leon Morris, </w:t>
      </w:r>
      <w:hyperlink r:id="rId43" w:history="1">
        <w:r w:rsidRPr="00635B8B">
          <w:rPr>
            <w:i/>
            <w:color w:val="0000FF"/>
            <w:sz w:val="20"/>
            <w:szCs w:val="20"/>
            <w:u w:val="single"/>
          </w:rPr>
          <w:t>Luke: An Introduction and Commentary</w:t>
        </w:r>
      </w:hyperlink>
      <w:r w:rsidRPr="00635B8B">
        <w:rPr>
          <w:sz w:val="20"/>
          <w:szCs w:val="20"/>
        </w:rPr>
        <w:t>, vol. 3, Tyndale New Testament Commentaries (Downers Grove, IL: InterVarsity Press, 1988), 93–94.</w:t>
      </w:r>
    </w:p>
  </w:footnote>
  <w:footnote w:id="44">
    <w:p w14:paraId="54A7D5DA" w14:textId="77777777" w:rsidR="00B6256E" w:rsidRPr="00635B8B" w:rsidRDefault="00B6256E" w:rsidP="00B6256E">
      <w:pPr>
        <w:rPr>
          <w:sz w:val="20"/>
          <w:szCs w:val="20"/>
        </w:rPr>
      </w:pPr>
      <w:r w:rsidRPr="00635B8B">
        <w:rPr>
          <w:sz w:val="20"/>
          <w:szCs w:val="20"/>
          <w:vertAlign w:val="superscript"/>
        </w:rPr>
        <w:footnoteRef/>
      </w:r>
      <w:r w:rsidRPr="00635B8B">
        <w:rPr>
          <w:sz w:val="20"/>
          <w:szCs w:val="20"/>
        </w:rPr>
        <w:t xml:space="preserve"> Joel B. Green, </w:t>
      </w:r>
      <w:hyperlink r:id="rId44" w:history="1">
        <w:r w:rsidRPr="00635B8B">
          <w:rPr>
            <w:i/>
            <w:color w:val="0000FF"/>
            <w:sz w:val="20"/>
            <w:szCs w:val="20"/>
            <w:u w:val="single"/>
          </w:rPr>
          <w:t>The Gospel of Luke</w:t>
        </w:r>
      </w:hyperlink>
      <w:r w:rsidRPr="00635B8B">
        <w:rPr>
          <w:sz w:val="20"/>
          <w:szCs w:val="20"/>
        </w:rPr>
        <w:t>, The New International Commentary on the New Testament (Grand Rapids, MI: Wm. B. Eerdmans Publishing Co., 1997), 104.</w:t>
      </w:r>
    </w:p>
  </w:footnote>
  <w:footnote w:id="45">
    <w:p w14:paraId="79D6B0A1" w14:textId="77777777" w:rsidR="003C78FF" w:rsidRPr="00635B8B" w:rsidRDefault="003C78FF" w:rsidP="003C78FF">
      <w:pPr>
        <w:rPr>
          <w:sz w:val="20"/>
          <w:szCs w:val="20"/>
        </w:rPr>
      </w:pPr>
      <w:r w:rsidRPr="00635B8B">
        <w:rPr>
          <w:sz w:val="20"/>
          <w:szCs w:val="20"/>
          <w:vertAlign w:val="superscript"/>
        </w:rPr>
        <w:footnoteRef/>
      </w:r>
      <w:r w:rsidRPr="00635B8B">
        <w:rPr>
          <w:sz w:val="20"/>
          <w:szCs w:val="20"/>
        </w:rPr>
        <w:t xml:space="preserve"> Joel B. Green, </w:t>
      </w:r>
      <w:hyperlink r:id="rId45" w:history="1">
        <w:r w:rsidRPr="00635B8B">
          <w:rPr>
            <w:i/>
            <w:color w:val="0000FF"/>
            <w:sz w:val="20"/>
            <w:szCs w:val="20"/>
            <w:u w:val="single"/>
          </w:rPr>
          <w:t>The Gospel of Luke</w:t>
        </w:r>
      </w:hyperlink>
      <w:r w:rsidRPr="00635B8B">
        <w:rPr>
          <w:sz w:val="20"/>
          <w:szCs w:val="20"/>
        </w:rPr>
        <w:t>, The New International Commentary on the New Testament (Grand Rapids, MI: Wm. B. Eerdmans Publishing Co., 1997), 105.</w:t>
      </w:r>
    </w:p>
  </w:footnote>
  <w:footnote w:id="46">
    <w:p w14:paraId="6603D631" w14:textId="77777777" w:rsidR="00635B8B" w:rsidRDefault="00635B8B" w:rsidP="00635B8B">
      <w:r w:rsidRPr="00635B8B">
        <w:rPr>
          <w:sz w:val="20"/>
          <w:szCs w:val="20"/>
          <w:vertAlign w:val="superscript"/>
        </w:rPr>
        <w:footnoteRef/>
      </w:r>
      <w:r w:rsidRPr="00635B8B">
        <w:rPr>
          <w:sz w:val="20"/>
          <w:szCs w:val="20"/>
        </w:rPr>
        <w:t xml:space="preserve"> C. H. Spurgeon, </w:t>
      </w:r>
      <w:hyperlink r:id="rId46" w:history="1">
        <w:r w:rsidRPr="00635B8B">
          <w:rPr>
            <w:color w:val="0000FF"/>
            <w:sz w:val="20"/>
            <w:szCs w:val="20"/>
            <w:u w:val="single"/>
          </w:rPr>
          <w:t>“Mary’s Magnificat,”</w:t>
        </w:r>
      </w:hyperlink>
      <w:r w:rsidRPr="00635B8B">
        <w:rPr>
          <w:sz w:val="20"/>
          <w:szCs w:val="20"/>
        </w:rPr>
        <w:t xml:space="preserve"> in </w:t>
      </w:r>
      <w:r w:rsidRPr="00635B8B">
        <w:rPr>
          <w:i/>
          <w:sz w:val="20"/>
          <w:szCs w:val="20"/>
        </w:rPr>
        <w:t>The Metropolitan Tabernacle Pulpit Sermons</w:t>
      </w:r>
      <w:r w:rsidRPr="00635B8B">
        <w:rPr>
          <w:sz w:val="20"/>
          <w:szCs w:val="20"/>
        </w:rPr>
        <w:t>, vol. 51 (London: Passmore &amp; Alabaster, 1905), 311.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8A"/>
    <w:multiLevelType w:val="hybridMultilevel"/>
    <w:tmpl w:val="C13C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D25B6"/>
    <w:multiLevelType w:val="multilevel"/>
    <w:tmpl w:val="EFA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5D2329"/>
    <w:multiLevelType w:val="hybridMultilevel"/>
    <w:tmpl w:val="0512D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8"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087946"/>
    <w:multiLevelType w:val="hybridMultilevel"/>
    <w:tmpl w:val="A1BAE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3B671B"/>
    <w:multiLevelType w:val="hybridMultilevel"/>
    <w:tmpl w:val="A790C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2" w15:restartNumberingAfterBreak="0">
    <w:nsid w:val="272C01A4"/>
    <w:multiLevelType w:val="hybridMultilevel"/>
    <w:tmpl w:val="A13AA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D55ECC"/>
    <w:multiLevelType w:val="hybridMultilevel"/>
    <w:tmpl w:val="183AC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6023BF6"/>
    <w:multiLevelType w:val="hybridMultilevel"/>
    <w:tmpl w:val="2B688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EEC27E5"/>
    <w:multiLevelType w:val="hybridMultilevel"/>
    <w:tmpl w:val="57524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9"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43714F6"/>
    <w:multiLevelType w:val="hybridMultilevel"/>
    <w:tmpl w:val="9946A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4779D1"/>
    <w:multiLevelType w:val="hybridMultilevel"/>
    <w:tmpl w:val="DAEC51D6"/>
    <w:lvl w:ilvl="0" w:tplc="403CAEF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D40792B"/>
    <w:multiLevelType w:val="hybridMultilevel"/>
    <w:tmpl w:val="7D2C9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20E5D8E"/>
    <w:multiLevelType w:val="hybridMultilevel"/>
    <w:tmpl w:val="91FE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A0431CD"/>
    <w:multiLevelType w:val="hybridMultilevel"/>
    <w:tmpl w:val="9F8C4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D7D7CB5"/>
    <w:multiLevelType w:val="hybridMultilevel"/>
    <w:tmpl w:val="DD743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5"/>
  </w:num>
  <w:num w:numId="4">
    <w:abstractNumId w:val="3"/>
  </w:num>
  <w:num w:numId="5">
    <w:abstractNumId w:val="22"/>
  </w:num>
  <w:num w:numId="6">
    <w:abstractNumId w:val="2"/>
  </w:num>
  <w:num w:numId="7">
    <w:abstractNumId w:val="19"/>
  </w:num>
  <w:num w:numId="8">
    <w:abstractNumId w:val="18"/>
  </w:num>
  <w:num w:numId="9">
    <w:abstractNumId w:val="24"/>
  </w:num>
  <w:num w:numId="10">
    <w:abstractNumId w:val="4"/>
  </w:num>
  <w:num w:numId="11">
    <w:abstractNumId w:val="11"/>
  </w:num>
  <w:num w:numId="12">
    <w:abstractNumId w:val="7"/>
  </w:num>
  <w:num w:numId="13">
    <w:abstractNumId w:val="6"/>
  </w:num>
  <w:num w:numId="14">
    <w:abstractNumId w:val="17"/>
  </w:num>
  <w:num w:numId="15">
    <w:abstractNumId w:val="26"/>
  </w:num>
  <w:num w:numId="16">
    <w:abstractNumId w:val="0"/>
  </w:num>
  <w:num w:numId="17">
    <w:abstractNumId w:val="1"/>
  </w:num>
  <w:num w:numId="18">
    <w:abstractNumId w:val="14"/>
  </w:num>
  <w:num w:numId="19">
    <w:abstractNumId w:val="10"/>
  </w:num>
  <w:num w:numId="20">
    <w:abstractNumId w:val="5"/>
  </w:num>
  <w:num w:numId="21">
    <w:abstractNumId w:val="12"/>
  </w:num>
  <w:num w:numId="22">
    <w:abstractNumId w:val="27"/>
  </w:num>
  <w:num w:numId="23">
    <w:abstractNumId w:val="9"/>
  </w:num>
  <w:num w:numId="24">
    <w:abstractNumId w:val="21"/>
  </w:num>
  <w:num w:numId="25">
    <w:abstractNumId w:val="16"/>
  </w:num>
  <w:num w:numId="26">
    <w:abstractNumId w:val="20"/>
  </w:num>
  <w:num w:numId="27">
    <w:abstractNumId w:val="28"/>
  </w:num>
  <w:num w:numId="28">
    <w:abstractNumId w:val="2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54EC"/>
    <w:rsid w:val="000058BC"/>
    <w:rsid w:val="00005BBB"/>
    <w:rsid w:val="000067C1"/>
    <w:rsid w:val="000068F7"/>
    <w:rsid w:val="00007251"/>
    <w:rsid w:val="00012101"/>
    <w:rsid w:val="00012FB4"/>
    <w:rsid w:val="000143BF"/>
    <w:rsid w:val="000146BF"/>
    <w:rsid w:val="000148AA"/>
    <w:rsid w:val="00015330"/>
    <w:rsid w:val="00015803"/>
    <w:rsid w:val="0001638C"/>
    <w:rsid w:val="00020976"/>
    <w:rsid w:val="00020E91"/>
    <w:rsid w:val="00021327"/>
    <w:rsid w:val="000214FF"/>
    <w:rsid w:val="00023147"/>
    <w:rsid w:val="0002362D"/>
    <w:rsid w:val="000239DA"/>
    <w:rsid w:val="000256E8"/>
    <w:rsid w:val="00030E3F"/>
    <w:rsid w:val="000313F0"/>
    <w:rsid w:val="00032510"/>
    <w:rsid w:val="00032863"/>
    <w:rsid w:val="000332FE"/>
    <w:rsid w:val="00033EF5"/>
    <w:rsid w:val="000347E3"/>
    <w:rsid w:val="0003513A"/>
    <w:rsid w:val="00035426"/>
    <w:rsid w:val="000357D4"/>
    <w:rsid w:val="0003789D"/>
    <w:rsid w:val="000379B7"/>
    <w:rsid w:val="00037BD5"/>
    <w:rsid w:val="000407C8"/>
    <w:rsid w:val="00040F49"/>
    <w:rsid w:val="00041174"/>
    <w:rsid w:val="000414D5"/>
    <w:rsid w:val="00041E86"/>
    <w:rsid w:val="000421A0"/>
    <w:rsid w:val="000423AA"/>
    <w:rsid w:val="00042A1A"/>
    <w:rsid w:val="00042A4A"/>
    <w:rsid w:val="00042E5C"/>
    <w:rsid w:val="00043F09"/>
    <w:rsid w:val="000441A1"/>
    <w:rsid w:val="0004451E"/>
    <w:rsid w:val="00044B40"/>
    <w:rsid w:val="000471B1"/>
    <w:rsid w:val="00047548"/>
    <w:rsid w:val="00047DF9"/>
    <w:rsid w:val="0005070E"/>
    <w:rsid w:val="00050AAE"/>
    <w:rsid w:val="00053185"/>
    <w:rsid w:val="00056B75"/>
    <w:rsid w:val="000574AC"/>
    <w:rsid w:val="000575D3"/>
    <w:rsid w:val="00057885"/>
    <w:rsid w:val="000601A7"/>
    <w:rsid w:val="000606DC"/>
    <w:rsid w:val="000608E2"/>
    <w:rsid w:val="00060B22"/>
    <w:rsid w:val="00060BDE"/>
    <w:rsid w:val="0006146C"/>
    <w:rsid w:val="000614F7"/>
    <w:rsid w:val="0006151E"/>
    <w:rsid w:val="0006166A"/>
    <w:rsid w:val="0006181C"/>
    <w:rsid w:val="00061FD0"/>
    <w:rsid w:val="00061FD2"/>
    <w:rsid w:val="00062C52"/>
    <w:rsid w:val="0006371A"/>
    <w:rsid w:val="000637BF"/>
    <w:rsid w:val="000640BB"/>
    <w:rsid w:val="000649CE"/>
    <w:rsid w:val="00065D32"/>
    <w:rsid w:val="00065FB0"/>
    <w:rsid w:val="00066005"/>
    <w:rsid w:val="00067414"/>
    <w:rsid w:val="00067500"/>
    <w:rsid w:val="00067ECB"/>
    <w:rsid w:val="000703C4"/>
    <w:rsid w:val="00070C09"/>
    <w:rsid w:val="00070C9F"/>
    <w:rsid w:val="000710EF"/>
    <w:rsid w:val="00071198"/>
    <w:rsid w:val="00072208"/>
    <w:rsid w:val="000724FC"/>
    <w:rsid w:val="00072FBA"/>
    <w:rsid w:val="000732E3"/>
    <w:rsid w:val="00073388"/>
    <w:rsid w:val="0007375B"/>
    <w:rsid w:val="000750A9"/>
    <w:rsid w:val="00075235"/>
    <w:rsid w:val="000753AD"/>
    <w:rsid w:val="000754C0"/>
    <w:rsid w:val="00075998"/>
    <w:rsid w:val="00076283"/>
    <w:rsid w:val="0007636F"/>
    <w:rsid w:val="00077617"/>
    <w:rsid w:val="000803DF"/>
    <w:rsid w:val="00081B48"/>
    <w:rsid w:val="000820B1"/>
    <w:rsid w:val="00082662"/>
    <w:rsid w:val="000833BD"/>
    <w:rsid w:val="00083B05"/>
    <w:rsid w:val="00083DF6"/>
    <w:rsid w:val="0008551C"/>
    <w:rsid w:val="0008568A"/>
    <w:rsid w:val="00085998"/>
    <w:rsid w:val="0008737C"/>
    <w:rsid w:val="00087823"/>
    <w:rsid w:val="000878DF"/>
    <w:rsid w:val="00090098"/>
    <w:rsid w:val="00090CC4"/>
    <w:rsid w:val="00090CD3"/>
    <w:rsid w:val="00091227"/>
    <w:rsid w:val="0009124F"/>
    <w:rsid w:val="00091EA8"/>
    <w:rsid w:val="00092512"/>
    <w:rsid w:val="00092547"/>
    <w:rsid w:val="000926A6"/>
    <w:rsid w:val="00092F61"/>
    <w:rsid w:val="000943B8"/>
    <w:rsid w:val="00096107"/>
    <w:rsid w:val="000967CE"/>
    <w:rsid w:val="00096D3F"/>
    <w:rsid w:val="000973FF"/>
    <w:rsid w:val="000A1776"/>
    <w:rsid w:val="000A18EE"/>
    <w:rsid w:val="000A2F6D"/>
    <w:rsid w:val="000A3097"/>
    <w:rsid w:val="000A43C6"/>
    <w:rsid w:val="000A4898"/>
    <w:rsid w:val="000A48FC"/>
    <w:rsid w:val="000A4B84"/>
    <w:rsid w:val="000A5327"/>
    <w:rsid w:val="000A5FB7"/>
    <w:rsid w:val="000A7DDE"/>
    <w:rsid w:val="000B0B5A"/>
    <w:rsid w:val="000B1A4E"/>
    <w:rsid w:val="000B1E98"/>
    <w:rsid w:val="000B1FF9"/>
    <w:rsid w:val="000B2095"/>
    <w:rsid w:val="000B218C"/>
    <w:rsid w:val="000B2B75"/>
    <w:rsid w:val="000B2C95"/>
    <w:rsid w:val="000B34A8"/>
    <w:rsid w:val="000B4FEA"/>
    <w:rsid w:val="000B5AB7"/>
    <w:rsid w:val="000B72B7"/>
    <w:rsid w:val="000B7C2C"/>
    <w:rsid w:val="000C0003"/>
    <w:rsid w:val="000C033D"/>
    <w:rsid w:val="000C079A"/>
    <w:rsid w:val="000C091A"/>
    <w:rsid w:val="000C0B4F"/>
    <w:rsid w:val="000C1D8A"/>
    <w:rsid w:val="000C211B"/>
    <w:rsid w:val="000C301F"/>
    <w:rsid w:val="000C33E8"/>
    <w:rsid w:val="000C3C52"/>
    <w:rsid w:val="000C3D69"/>
    <w:rsid w:val="000C4176"/>
    <w:rsid w:val="000C487E"/>
    <w:rsid w:val="000C4923"/>
    <w:rsid w:val="000C4B74"/>
    <w:rsid w:val="000C4E31"/>
    <w:rsid w:val="000C623B"/>
    <w:rsid w:val="000C6862"/>
    <w:rsid w:val="000C7597"/>
    <w:rsid w:val="000C7CD8"/>
    <w:rsid w:val="000D0658"/>
    <w:rsid w:val="000D0D6E"/>
    <w:rsid w:val="000D10B4"/>
    <w:rsid w:val="000D13AE"/>
    <w:rsid w:val="000D2174"/>
    <w:rsid w:val="000D2F60"/>
    <w:rsid w:val="000D30AD"/>
    <w:rsid w:val="000D4368"/>
    <w:rsid w:val="000D4559"/>
    <w:rsid w:val="000D5028"/>
    <w:rsid w:val="000D5601"/>
    <w:rsid w:val="000E02C2"/>
    <w:rsid w:val="000E02D7"/>
    <w:rsid w:val="000E0F9A"/>
    <w:rsid w:val="000E2E4F"/>
    <w:rsid w:val="000E3BD9"/>
    <w:rsid w:val="000E4978"/>
    <w:rsid w:val="000E70D3"/>
    <w:rsid w:val="000E7B81"/>
    <w:rsid w:val="000F0197"/>
    <w:rsid w:val="000F1519"/>
    <w:rsid w:val="000F1949"/>
    <w:rsid w:val="000F228B"/>
    <w:rsid w:val="000F51FA"/>
    <w:rsid w:val="000F56DD"/>
    <w:rsid w:val="000F572F"/>
    <w:rsid w:val="000F5E30"/>
    <w:rsid w:val="000F5F69"/>
    <w:rsid w:val="000F7C82"/>
    <w:rsid w:val="00100415"/>
    <w:rsid w:val="00100B43"/>
    <w:rsid w:val="00100C96"/>
    <w:rsid w:val="001014C0"/>
    <w:rsid w:val="00101784"/>
    <w:rsid w:val="001038D3"/>
    <w:rsid w:val="00103A02"/>
    <w:rsid w:val="00103D22"/>
    <w:rsid w:val="00104147"/>
    <w:rsid w:val="001048C9"/>
    <w:rsid w:val="00105CB7"/>
    <w:rsid w:val="00105E64"/>
    <w:rsid w:val="00105E71"/>
    <w:rsid w:val="001060FB"/>
    <w:rsid w:val="001061AF"/>
    <w:rsid w:val="0010697A"/>
    <w:rsid w:val="0010790B"/>
    <w:rsid w:val="00110E75"/>
    <w:rsid w:val="00111367"/>
    <w:rsid w:val="00111AD7"/>
    <w:rsid w:val="00112547"/>
    <w:rsid w:val="00112E53"/>
    <w:rsid w:val="00113705"/>
    <w:rsid w:val="0011393F"/>
    <w:rsid w:val="00113D77"/>
    <w:rsid w:val="00114E7D"/>
    <w:rsid w:val="00114EF5"/>
    <w:rsid w:val="00115507"/>
    <w:rsid w:val="00117970"/>
    <w:rsid w:val="001206F6"/>
    <w:rsid w:val="00121070"/>
    <w:rsid w:val="00121691"/>
    <w:rsid w:val="0012283C"/>
    <w:rsid w:val="001228D6"/>
    <w:rsid w:val="00122C93"/>
    <w:rsid w:val="001237F3"/>
    <w:rsid w:val="001238DB"/>
    <w:rsid w:val="00123C0A"/>
    <w:rsid w:val="00124025"/>
    <w:rsid w:val="0012591B"/>
    <w:rsid w:val="00125959"/>
    <w:rsid w:val="00125C69"/>
    <w:rsid w:val="00126476"/>
    <w:rsid w:val="001267A5"/>
    <w:rsid w:val="00126870"/>
    <w:rsid w:val="00126ED1"/>
    <w:rsid w:val="00127074"/>
    <w:rsid w:val="00127877"/>
    <w:rsid w:val="00127A50"/>
    <w:rsid w:val="00127AB9"/>
    <w:rsid w:val="0013007C"/>
    <w:rsid w:val="00130750"/>
    <w:rsid w:val="00130E89"/>
    <w:rsid w:val="00131684"/>
    <w:rsid w:val="00132507"/>
    <w:rsid w:val="00133F9A"/>
    <w:rsid w:val="001361A7"/>
    <w:rsid w:val="00137F9B"/>
    <w:rsid w:val="00140448"/>
    <w:rsid w:val="00141921"/>
    <w:rsid w:val="00141BED"/>
    <w:rsid w:val="0014307B"/>
    <w:rsid w:val="00144955"/>
    <w:rsid w:val="00144CA0"/>
    <w:rsid w:val="00145633"/>
    <w:rsid w:val="001462DB"/>
    <w:rsid w:val="00146E7A"/>
    <w:rsid w:val="0015023F"/>
    <w:rsid w:val="00150965"/>
    <w:rsid w:val="00150DFF"/>
    <w:rsid w:val="00151FA2"/>
    <w:rsid w:val="001528BC"/>
    <w:rsid w:val="00152C07"/>
    <w:rsid w:val="00153973"/>
    <w:rsid w:val="001563E0"/>
    <w:rsid w:val="0015671E"/>
    <w:rsid w:val="001568F6"/>
    <w:rsid w:val="0015715B"/>
    <w:rsid w:val="00157638"/>
    <w:rsid w:val="00157F01"/>
    <w:rsid w:val="001600CF"/>
    <w:rsid w:val="001604DD"/>
    <w:rsid w:val="00161405"/>
    <w:rsid w:val="001623CE"/>
    <w:rsid w:val="00162448"/>
    <w:rsid w:val="001626C0"/>
    <w:rsid w:val="00163874"/>
    <w:rsid w:val="00163ABF"/>
    <w:rsid w:val="00166295"/>
    <w:rsid w:val="00166481"/>
    <w:rsid w:val="0016668B"/>
    <w:rsid w:val="001671E5"/>
    <w:rsid w:val="00167578"/>
    <w:rsid w:val="001700B8"/>
    <w:rsid w:val="00170668"/>
    <w:rsid w:val="001708E9"/>
    <w:rsid w:val="00171B83"/>
    <w:rsid w:val="00172287"/>
    <w:rsid w:val="00172FD9"/>
    <w:rsid w:val="0017409A"/>
    <w:rsid w:val="00174D88"/>
    <w:rsid w:val="001750F4"/>
    <w:rsid w:val="001751E1"/>
    <w:rsid w:val="001754F2"/>
    <w:rsid w:val="001758FC"/>
    <w:rsid w:val="00175999"/>
    <w:rsid w:val="00176982"/>
    <w:rsid w:val="00177A88"/>
    <w:rsid w:val="00177CEA"/>
    <w:rsid w:val="001802BD"/>
    <w:rsid w:val="0018055F"/>
    <w:rsid w:val="00180F12"/>
    <w:rsid w:val="0018133B"/>
    <w:rsid w:val="00181398"/>
    <w:rsid w:val="00181563"/>
    <w:rsid w:val="00181DDE"/>
    <w:rsid w:val="001831A0"/>
    <w:rsid w:val="001839C1"/>
    <w:rsid w:val="00183A7A"/>
    <w:rsid w:val="0018554A"/>
    <w:rsid w:val="00185879"/>
    <w:rsid w:val="001863BE"/>
    <w:rsid w:val="00186FCC"/>
    <w:rsid w:val="00187889"/>
    <w:rsid w:val="00187DED"/>
    <w:rsid w:val="001901C9"/>
    <w:rsid w:val="00190CAA"/>
    <w:rsid w:val="00191BC8"/>
    <w:rsid w:val="001927BC"/>
    <w:rsid w:val="00192AC1"/>
    <w:rsid w:val="00194111"/>
    <w:rsid w:val="00195B40"/>
    <w:rsid w:val="0019668E"/>
    <w:rsid w:val="00196CD8"/>
    <w:rsid w:val="00196F10"/>
    <w:rsid w:val="00197C43"/>
    <w:rsid w:val="001A09B8"/>
    <w:rsid w:val="001A0A5F"/>
    <w:rsid w:val="001A37A1"/>
    <w:rsid w:val="001A3A43"/>
    <w:rsid w:val="001A5FDA"/>
    <w:rsid w:val="001A66AB"/>
    <w:rsid w:val="001A6F62"/>
    <w:rsid w:val="001B0109"/>
    <w:rsid w:val="001B03F5"/>
    <w:rsid w:val="001B09D2"/>
    <w:rsid w:val="001B1267"/>
    <w:rsid w:val="001B1F35"/>
    <w:rsid w:val="001B2C9A"/>
    <w:rsid w:val="001B3223"/>
    <w:rsid w:val="001B3954"/>
    <w:rsid w:val="001B4872"/>
    <w:rsid w:val="001B63E5"/>
    <w:rsid w:val="001B7EA8"/>
    <w:rsid w:val="001C0B05"/>
    <w:rsid w:val="001C1412"/>
    <w:rsid w:val="001C221B"/>
    <w:rsid w:val="001C2788"/>
    <w:rsid w:val="001C2B4B"/>
    <w:rsid w:val="001C3484"/>
    <w:rsid w:val="001C3900"/>
    <w:rsid w:val="001C3B67"/>
    <w:rsid w:val="001C4224"/>
    <w:rsid w:val="001C513A"/>
    <w:rsid w:val="001C5489"/>
    <w:rsid w:val="001C5A0B"/>
    <w:rsid w:val="001C5DD6"/>
    <w:rsid w:val="001C600B"/>
    <w:rsid w:val="001C614D"/>
    <w:rsid w:val="001C70CA"/>
    <w:rsid w:val="001C7AE0"/>
    <w:rsid w:val="001D044F"/>
    <w:rsid w:val="001D0A6F"/>
    <w:rsid w:val="001D18F0"/>
    <w:rsid w:val="001D2188"/>
    <w:rsid w:val="001D2E18"/>
    <w:rsid w:val="001D398C"/>
    <w:rsid w:val="001D4D0F"/>
    <w:rsid w:val="001D4EDE"/>
    <w:rsid w:val="001D50D6"/>
    <w:rsid w:val="001D542E"/>
    <w:rsid w:val="001D59B3"/>
    <w:rsid w:val="001D5CCE"/>
    <w:rsid w:val="001D60FB"/>
    <w:rsid w:val="001D654C"/>
    <w:rsid w:val="001D68C6"/>
    <w:rsid w:val="001D6C36"/>
    <w:rsid w:val="001D703E"/>
    <w:rsid w:val="001D75F9"/>
    <w:rsid w:val="001D7648"/>
    <w:rsid w:val="001D7839"/>
    <w:rsid w:val="001E0828"/>
    <w:rsid w:val="001E0F99"/>
    <w:rsid w:val="001E1458"/>
    <w:rsid w:val="001E1874"/>
    <w:rsid w:val="001E18A8"/>
    <w:rsid w:val="001E2949"/>
    <w:rsid w:val="001E320A"/>
    <w:rsid w:val="001E328C"/>
    <w:rsid w:val="001E4B25"/>
    <w:rsid w:val="001E5F4F"/>
    <w:rsid w:val="001E6BE4"/>
    <w:rsid w:val="001E7D6C"/>
    <w:rsid w:val="001F07A6"/>
    <w:rsid w:val="001F090F"/>
    <w:rsid w:val="001F0B7D"/>
    <w:rsid w:val="001F12E7"/>
    <w:rsid w:val="001F1340"/>
    <w:rsid w:val="001F3258"/>
    <w:rsid w:val="001F47A6"/>
    <w:rsid w:val="001F5063"/>
    <w:rsid w:val="001F5234"/>
    <w:rsid w:val="001F574E"/>
    <w:rsid w:val="001F59BA"/>
    <w:rsid w:val="001F60CF"/>
    <w:rsid w:val="001F6FFD"/>
    <w:rsid w:val="002003AA"/>
    <w:rsid w:val="0020078D"/>
    <w:rsid w:val="002012DF"/>
    <w:rsid w:val="00201A0C"/>
    <w:rsid w:val="00202BAB"/>
    <w:rsid w:val="002031B3"/>
    <w:rsid w:val="00203CB4"/>
    <w:rsid w:val="00204731"/>
    <w:rsid w:val="002051AD"/>
    <w:rsid w:val="00210645"/>
    <w:rsid w:val="00210744"/>
    <w:rsid w:val="00211645"/>
    <w:rsid w:val="00211805"/>
    <w:rsid w:val="00214342"/>
    <w:rsid w:val="002155CD"/>
    <w:rsid w:val="002156B4"/>
    <w:rsid w:val="00215F63"/>
    <w:rsid w:val="00216227"/>
    <w:rsid w:val="00216B59"/>
    <w:rsid w:val="00217050"/>
    <w:rsid w:val="002208FA"/>
    <w:rsid w:val="0022229F"/>
    <w:rsid w:val="002222EB"/>
    <w:rsid w:val="00222B17"/>
    <w:rsid w:val="00222EDE"/>
    <w:rsid w:val="002230A0"/>
    <w:rsid w:val="00223759"/>
    <w:rsid w:val="00224A5A"/>
    <w:rsid w:val="00225C21"/>
    <w:rsid w:val="00225D63"/>
    <w:rsid w:val="002273BD"/>
    <w:rsid w:val="00227B64"/>
    <w:rsid w:val="00227B9D"/>
    <w:rsid w:val="002316FE"/>
    <w:rsid w:val="0023193D"/>
    <w:rsid w:val="00231DC9"/>
    <w:rsid w:val="00231E6D"/>
    <w:rsid w:val="00232C39"/>
    <w:rsid w:val="00232D34"/>
    <w:rsid w:val="00233779"/>
    <w:rsid w:val="00233EA4"/>
    <w:rsid w:val="00234183"/>
    <w:rsid w:val="00234559"/>
    <w:rsid w:val="00234F88"/>
    <w:rsid w:val="00235E8D"/>
    <w:rsid w:val="00235F08"/>
    <w:rsid w:val="0023683D"/>
    <w:rsid w:val="00237C06"/>
    <w:rsid w:val="00240715"/>
    <w:rsid w:val="002412CF"/>
    <w:rsid w:val="002414F2"/>
    <w:rsid w:val="00243DD6"/>
    <w:rsid w:val="0024591A"/>
    <w:rsid w:val="00245944"/>
    <w:rsid w:val="00245A81"/>
    <w:rsid w:val="00245F83"/>
    <w:rsid w:val="0024628C"/>
    <w:rsid w:val="002464DA"/>
    <w:rsid w:val="002470C1"/>
    <w:rsid w:val="00247D0B"/>
    <w:rsid w:val="00247DEB"/>
    <w:rsid w:val="00250A54"/>
    <w:rsid w:val="00251A79"/>
    <w:rsid w:val="00251F7E"/>
    <w:rsid w:val="00252C15"/>
    <w:rsid w:val="00253190"/>
    <w:rsid w:val="00254B85"/>
    <w:rsid w:val="00254C68"/>
    <w:rsid w:val="00254C9D"/>
    <w:rsid w:val="00254E2F"/>
    <w:rsid w:val="00254EF2"/>
    <w:rsid w:val="002556C0"/>
    <w:rsid w:val="002561DE"/>
    <w:rsid w:val="00257017"/>
    <w:rsid w:val="002605EE"/>
    <w:rsid w:val="00260FB7"/>
    <w:rsid w:val="0026265A"/>
    <w:rsid w:val="00262AC3"/>
    <w:rsid w:val="00262B27"/>
    <w:rsid w:val="00264C33"/>
    <w:rsid w:val="00267274"/>
    <w:rsid w:val="002673D0"/>
    <w:rsid w:val="002712CA"/>
    <w:rsid w:val="00272B76"/>
    <w:rsid w:val="00272DAA"/>
    <w:rsid w:val="00273530"/>
    <w:rsid w:val="00275A6C"/>
    <w:rsid w:val="0027606D"/>
    <w:rsid w:val="0027611B"/>
    <w:rsid w:val="002771C6"/>
    <w:rsid w:val="00277ED8"/>
    <w:rsid w:val="0028057F"/>
    <w:rsid w:val="00281465"/>
    <w:rsid w:val="002821A9"/>
    <w:rsid w:val="0028275B"/>
    <w:rsid w:val="00282B32"/>
    <w:rsid w:val="002851B9"/>
    <w:rsid w:val="002857EC"/>
    <w:rsid w:val="0028620C"/>
    <w:rsid w:val="00286D58"/>
    <w:rsid w:val="00286E4C"/>
    <w:rsid w:val="0028718B"/>
    <w:rsid w:val="00287812"/>
    <w:rsid w:val="00287C67"/>
    <w:rsid w:val="00290E12"/>
    <w:rsid w:val="00290F74"/>
    <w:rsid w:val="00291F2E"/>
    <w:rsid w:val="00292A51"/>
    <w:rsid w:val="00292DE0"/>
    <w:rsid w:val="00292FD5"/>
    <w:rsid w:val="00293C30"/>
    <w:rsid w:val="00294287"/>
    <w:rsid w:val="00294659"/>
    <w:rsid w:val="002947A5"/>
    <w:rsid w:val="002947F1"/>
    <w:rsid w:val="002950C9"/>
    <w:rsid w:val="002951A7"/>
    <w:rsid w:val="0029764E"/>
    <w:rsid w:val="00297EFD"/>
    <w:rsid w:val="002A07C4"/>
    <w:rsid w:val="002A096F"/>
    <w:rsid w:val="002A0A61"/>
    <w:rsid w:val="002A1A82"/>
    <w:rsid w:val="002A2096"/>
    <w:rsid w:val="002A33FE"/>
    <w:rsid w:val="002A347D"/>
    <w:rsid w:val="002A3D9E"/>
    <w:rsid w:val="002A4638"/>
    <w:rsid w:val="002A4A31"/>
    <w:rsid w:val="002A4E73"/>
    <w:rsid w:val="002A517F"/>
    <w:rsid w:val="002A58FA"/>
    <w:rsid w:val="002A59B0"/>
    <w:rsid w:val="002A5AF7"/>
    <w:rsid w:val="002A6011"/>
    <w:rsid w:val="002A69D3"/>
    <w:rsid w:val="002A79B9"/>
    <w:rsid w:val="002B03B3"/>
    <w:rsid w:val="002B067B"/>
    <w:rsid w:val="002B0F9F"/>
    <w:rsid w:val="002B1133"/>
    <w:rsid w:val="002B1B1F"/>
    <w:rsid w:val="002B2E18"/>
    <w:rsid w:val="002B348A"/>
    <w:rsid w:val="002B38AB"/>
    <w:rsid w:val="002B3A61"/>
    <w:rsid w:val="002B547A"/>
    <w:rsid w:val="002B5BF2"/>
    <w:rsid w:val="002B6729"/>
    <w:rsid w:val="002B7191"/>
    <w:rsid w:val="002B7745"/>
    <w:rsid w:val="002B7759"/>
    <w:rsid w:val="002C01F9"/>
    <w:rsid w:val="002C1497"/>
    <w:rsid w:val="002C2439"/>
    <w:rsid w:val="002C3051"/>
    <w:rsid w:val="002C42E0"/>
    <w:rsid w:val="002C486C"/>
    <w:rsid w:val="002C5823"/>
    <w:rsid w:val="002C5B8E"/>
    <w:rsid w:val="002C6089"/>
    <w:rsid w:val="002C7535"/>
    <w:rsid w:val="002C7BD6"/>
    <w:rsid w:val="002D132A"/>
    <w:rsid w:val="002D1DC0"/>
    <w:rsid w:val="002D226A"/>
    <w:rsid w:val="002D2904"/>
    <w:rsid w:val="002D4603"/>
    <w:rsid w:val="002D4C69"/>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200"/>
    <w:rsid w:val="002E532B"/>
    <w:rsid w:val="002E5519"/>
    <w:rsid w:val="002E5880"/>
    <w:rsid w:val="002E6544"/>
    <w:rsid w:val="002E6FB3"/>
    <w:rsid w:val="002E74E0"/>
    <w:rsid w:val="002E77F7"/>
    <w:rsid w:val="002E7CC9"/>
    <w:rsid w:val="002E7E0A"/>
    <w:rsid w:val="002F033F"/>
    <w:rsid w:val="002F13BD"/>
    <w:rsid w:val="002F1DB3"/>
    <w:rsid w:val="002F1FD0"/>
    <w:rsid w:val="002F256D"/>
    <w:rsid w:val="002F2B65"/>
    <w:rsid w:val="002F3EA5"/>
    <w:rsid w:val="002F41CE"/>
    <w:rsid w:val="002F44EF"/>
    <w:rsid w:val="002F4D90"/>
    <w:rsid w:val="002F5396"/>
    <w:rsid w:val="002F73E3"/>
    <w:rsid w:val="002F7996"/>
    <w:rsid w:val="002F7A7D"/>
    <w:rsid w:val="002F7E12"/>
    <w:rsid w:val="003002F8"/>
    <w:rsid w:val="0030072D"/>
    <w:rsid w:val="0030322F"/>
    <w:rsid w:val="00303443"/>
    <w:rsid w:val="003041D3"/>
    <w:rsid w:val="003046F4"/>
    <w:rsid w:val="00304BC9"/>
    <w:rsid w:val="00305292"/>
    <w:rsid w:val="003059F9"/>
    <w:rsid w:val="003062DB"/>
    <w:rsid w:val="00306632"/>
    <w:rsid w:val="0030710E"/>
    <w:rsid w:val="003072D8"/>
    <w:rsid w:val="00307D89"/>
    <w:rsid w:val="00307ECE"/>
    <w:rsid w:val="00310352"/>
    <w:rsid w:val="00310708"/>
    <w:rsid w:val="003107F9"/>
    <w:rsid w:val="003115AB"/>
    <w:rsid w:val="00311814"/>
    <w:rsid w:val="003125B3"/>
    <w:rsid w:val="00312676"/>
    <w:rsid w:val="00312B40"/>
    <w:rsid w:val="003130C5"/>
    <w:rsid w:val="00314089"/>
    <w:rsid w:val="003145FC"/>
    <w:rsid w:val="00314698"/>
    <w:rsid w:val="00314E0A"/>
    <w:rsid w:val="003153A8"/>
    <w:rsid w:val="00316ACF"/>
    <w:rsid w:val="0031702B"/>
    <w:rsid w:val="003200AD"/>
    <w:rsid w:val="003214C9"/>
    <w:rsid w:val="003236BA"/>
    <w:rsid w:val="00325A5C"/>
    <w:rsid w:val="00325AB2"/>
    <w:rsid w:val="00327B09"/>
    <w:rsid w:val="003300B8"/>
    <w:rsid w:val="0033017D"/>
    <w:rsid w:val="00330654"/>
    <w:rsid w:val="003306EF"/>
    <w:rsid w:val="003308F7"/>
    <w:rsid w:val="00330E34"/>
    <w:rsid w:val="00331B56"/>
    <w:rsid w:val="00331F56"/>
    <w:rsid w:val="003321DC"/>
    <w:rsid w:val="003326F8"/>
    <w:rsid w:val="00333843"/>
    <w:rsid w:val="00333A99"/>
    <w:rsid w:val="00333D62"/>
    <w:rsid w:val="00334E5C"/>
    <w:rsid w:val="00335DA2"/>
    <w:rsid w:val="00336233"/>
    <w:rsid w:val="003362C1"/>
    <w:rsid w:val="0033788F"/>
    <w:rsid w:val="00337FE4"/>
    <w:rsid w:val="003403E2"/>
    <w:rsid w:val="003409CD"/>
    <w:rsid w:val="003409D2"/>
    <w:rsid w:val="00340C0F"/>
    <w:rsid w:val="00340C26"/>
    <w:rsid w:val="00340E62"/>
    <w:rsid w:val="00343461"/>
    <w:rsid w:val="00345361"/>
    <w:rsid w:val="003475E1"/>
    <w:rsid w:val="0035150E"/>
    <w:rsid w:val="0035187D"/>
    <w:rsid w:val="00352198"/>
    <w:rsid w:val="0035234A"/>
    <w:rsid w:val="00352746"/>
    <w:rsid w:val="00354899"/>
    <w:rsid w:val="003553C1"/>
    <w:rsid w:val="00355643"/>
    <w:rsid w:val="003559FB"/>
    <w:rsid w:val="00356C47"/>
    <w:rsid w:val="00356EFA"/>
    <w:rsid w:val="00356F79"/>
    <w:rsid w:val="00357AC7"/>
    <w:rsid w:val="00357B50"/>
    <w:rsid w:val="0036097D"/>
    <w:rsid w:val="0036375E"/>
    <w:rsid w:val="00363CBB"/>
    <w:rsid w:val="00365F29"/>
    <w:rsid w:val="003661D9"/>
    <w:rsid w:val="00366B8C"/>
    <w:rsid w:val="00366FCA"/>
    <w:rsid w:val="00367261"/>
    <w:rsid w:val="00367584"/>
    <w:rsid w:val="0036788F"/>
    <w:rsid w:val="0037005E"/>
    <w:rsid w:val="00370542"/>
    <w:rsid w:val="00370F18"/>
    <w:rsid w:val="00371F7F"/>
    <w:rsid w:val="00372A7C"/>
    <w:rsid w:val="00373F79"/>
    <w:rsid w:val="0037458C"/>
    <w:rsid w:val="0037509C"/>
    <w:rsid w:val="00375DFB"/>
    <w:rsid w:val="003766E6"/>
    <w:rsid w:val="00376928"/>
    <w:rsid w:val="00380E92"/>
    <w:rsid w:val="00381703"/>
    <w:rsid w:val="00382566"/>
    <w:rsid w:val="0038334A"/>
    <w:rsid w:val="00383FEB"/>
    <w:rsid w:val="00384335"/>
    <w:rsid w:val="0038469A"/>
    <w:rsid w:val="00384A0D"/>
    <w:rsid w:val="00385EDC"/>
    <w:rsid w:val="003862BD"/>
    <w:rsid w:val="00386376"/>
    <w:rsid w:val="0038676B"/>
    <w:rsid w:val="003869AB"/>
    <w:rsid w:val="0038711A"/>
    <w:rsid w:val="00387C90"/>
    <w:rsid w:val="00390EDD"/>
    <w:rsid w:val="00391A34"/>
    <w:rsid w:val="00391B89"/>
    <w:rsid w:val="003924E7"/>
    <w:rsid w:val="00392508"/>
    <w:rsid w:val="0039319E"/>
    <w:rsid w:val="00393206"/>
    <w:rsid w:val="003936AD"/>
    <w:rsid w:val="00394134"/>
    <w:rsid w:val="00394BE6"/>
    <w:rsid w:val="003961CF"/>
    <w:rsid w:val="003966BC"/>
    <w:rsid w:val="0039712C"/>
    <w:rsid w:val="00397755"/>
    <w:rsid w:val="003A0004"/>
    <w:rsid w:val="003A0413"/>
    <w:rsid w:val="003A08FF"/>
    <w:rsid w:val="003A1467"/>
    <w:rsid w:val="003A15FA"/>
    <w:rsid w:val="003A1E1D"/>
    <w:rsid w:val="003A2AE6"/>
    <w:rsid w:val="003A3642"/>
    <w:rsid w:val="003A5244"/>
    <w:rsid w:val="003A5434"/>
    <w:rsid w:val="003A563F"/>
    <w:rsid w:val="003A5724"/>
    <w:rsid w:val="003A5B44"/>
    <w:rsid w:val="003A5EA1"/>
    <w:rsid w:val="003A5FE9"/>
    <w:rsid w:val="003A692D"/>
    <w:rsid w:val="003A6F3C"/>
    <w:rsid w:val="003A77BC"/>
    <w:rsid w:val="003A79D8"/>
    <w:rsid w:val="003B003B"/>
    <w:rsid w:val="003B0464"/>
    <w:rsid w:val="003B0647"/>
    <w:rsid w:val="003B1050"/>
    <w:rsid w:val="003B21F9"/>
    <w:rsid w:val="003B22E0"/>
    <w:rsid w:val="003B3401"/>
    <w:rsid w:val="003B36C5"/>
    <w:rsid w:val="003B675E"/>
    <w:rsid w:val="003B6E41"/>
    <w:rsid w:val="003B7935"/>
    <w:rsid w:val="003C1EFB"/>
    <w:rsid w:val="003C35D8"/>
    <w:rsid w:val="003C3AEF"/>
    <w:rsid w:val="003C3B64"/>
    <w:rsid w:val="003C4A1D"/>
    <w:rsid w:val="003C74C4"/>
    <w:rsid w:val="003C78FF"/>
    <w:rsid w:val="003D080B"/>
    <w:rsid w:val="003D2AA8"/>
    <w:rsid w:val="003D38C5"/>
    <w:rsid w:val="003D50D2"/>
    <w:rsid w:val="003D5C41"/>
    <w:rsid w:val="003D5E50"/>
    <w:rsid w:val="003D636B"/>
    <w:rsid w:val="003D65ED"/>
    <w:rsid w:val="003D6976"/>
    <w:rsid w:val="003D6E6A"/>
    <w:rsid w:val="003E0988"/>
    <w:rsid w:val="003E0AD3"/>
    <w:rsid w:val="003E1332"/>
    <w:rsid w:val="003E1A24"/>
    <w:rsid w:val="003E1EA9"/>
    <w:rsid w:val="003E26D5"/>
    <w:rsid w:val="003E46E6"/>
    <w:rsid w:val="003E6157"/>
    <w:rsid w:val="003E7A5B"/>
    <w:rsid w:val="003F06CB"/>
    <w:rsid w:val="003F09EB"/>
    <w:rsid w:val="003F1391"/>
    <w:rsid w:val="003F1987"/>
    <w:rsid w:val="003F1A31"/>
    <w:rsid w:val="003F362C"/>
    <w:rsid w:val="003F44CA"/>
    <w:rsid w:val="003F5180"/>
    <w:rsid w:val="003F6299"/>
    <w:rsid w:val="003F65B9"/>
    <w:rsid w:val="003F72A3"/>
    <w:rsid w:val="003F740E"/>
    <w:rsid w:val="003F77DA"/>
    <w:rsid w:val="00400CCE"/>
    <w:rsid w:val="00403CE2"/>
    <w:rsid w:val="0040479B"/>
    <w:rsid w:val="00405456"/>
    <w:rsid w:val="00406A0F"/>
    <w:rsid w:val="00406E63"/>
    <w:rsid w:val="0040726A"/>
    <w:rsid w:val="00410507"/>
    <w:rsid w:val="004107A6"/>
    <w:rsid w:val="00410CE5"/>
    <w:rsid w:val="004114B2"/>
    <w:rsid w:val="00411D22"/>
    <w:rsid w:val="00413713"/>
    <w:rsid w:val="00413A7C"/>
    <w:rsid w:val="00414324"/>
    <w:rsid w:val="0041559C"/>
    <w:rsid w:val="00415C48"/>
    <w:rsid w:val="00415ECA"/>
    <w:rsid w:val="0041724F"/>
    <w:rsid w:val="004178D7"/>
    <w:rsid w:val="00420139"/>
    <w:rsid w:val="00420FF2"/>
    <w:rsid w:val="00422A25"/>
    <w:rsid w:val="00423E73"/>
    <w:rsid w:val="00424A68"/>
    <w:rsid w:val="00424D4D"/>
    <w:rsid w:val="00424D8B"/>
    <w:rsid w:val="0042540F"/>
    <w:rsid w:val="004312AD"/>
    <w:rsid w:val="00431567"/>
    <w:rsid w:val="00431805"/>
    <w:rsid w:val="00431C4A"/>
    <w:rsid w:val="00431E41"/>
    <w:rsid w:val="00431FB2"/>
    <w:rsid w:val="004323B6"/>
    <w:rsid w:val="0043288E"/>
    <w:rsid w:val="00433B7C"/>
    <w:rsid w:val="00433E4C"/>
    <w:rsid w:val="00434397"/>
    <w:rsid w:val="004348E9"/>
    <w:rsid w:val="00435C4F"/>
    <w:rsid w:val="00437332"/>
    <w:rsid w:val="004413AD"/>
    <w:rsid w:val="004421ED"/>
    <w:rsid w:val="0044259A"/>
    <w:rsid w:val="0044339A"/>
    <w:rsid w:val="00444597"/>
    <w:rsid w:val="00444CB4"/>
    <w:rsid w:val="00445786"/>
    <w:rsid w:val="00445A33"/>
    <w:rsid w:val="0044720B"/>
    <w:rsid w:val="00447A09"/>
    <w:rsid w:val="0045029B"/>
    <w:rsid w:val="00451AEA"/>
    <w:rsid w:val="0045277D"/>
    <w:rsid w:val="00452EA8"/>
    <w:rsid w:val="004530CD"/>
    <w:rsid w:val="004534BC"/>
    <w:rsid w:val="00453FEA"/>
    <w:rsid w:val="00454AE6"/>
    <w:rsid w:val="004552C9"/>
    <w:rsid w:val="004605B5"/>
    <w:rsid w:val="00461C48"/>
    <w:rsid w:val="00462B1C"/>
    <w:rsid w:val="00462D91"/>
    <w:rsid w:val="00463753"/>
    <w:rsid w:val="004639B1"/>
    <w:rsid w:val="00464799"/>
    <w:rsid w:val="0046489D"/>
    <w:rsid w:val="004648CC"/>
    <w:rsid w:val="00464975"/>
    <w:rsid w:val="00464DD2"/>
    <w:rsid w:val="004651C3"/>
    <w:rsid w:val="00465853"/>
    <w:rsid w:val="00466339"/>
    <w:rsid w:val="00467395"/>
    <w:rsid w:val="00467630"/>
    <w:rsid w:val="00467F90"/>
    <w:rsid w:val="00470196"/>
    <w:rsid w:val="00470AFA"/>
    <w:rsid w:val="0047110D"/>
    <w:rsid w:val="004729A3"/>
    <w:rsid w:val="00472B2F"/>
    <w:rsid w:val="004734C1"/>
    <w:rsid w:val="00473572"/>
    <w:rsid w:val="00473ABD"/>
    <w:rsid w:val="00474233"/>
    <w:rsid w:val="00475760"/>
    <w:rsid w:val="00475BD1"/>
    <w:rsid w:val="00475FD2"/>
    <w:rsid w:val="00477D5D"/>
    <w:rsid w:val="00477E79"/>
    <w:rsid w:val="00480287"/>
    <w:rsid w:val="00480563"/>
    <w:rsid w:val="004807C0"/>
    <w:rsid w:val="00480925"/>
    <w:rsid w:val="00480A9A"/>
    <w:rsid w:val="004819E2"/>
    <w:rsid w:val="00481C69"/>
    <w:rsid w:val="00481CB5"/>
    <w:rsid w:val="00481E1B"/>
    <w:rsid w:val="004823B6"/>
    <w:rsid w:val="00482613"/>
    <w:rsid w:val="004829B7"/>
    <w:rsid w:val="00482CCB"/>
    <w:rsid w:val="004843C5"/>
    <w:rsid w:val="00484AFB"/>
    <w:rsid w:val="00490800"/>
    <w:rsid w:val="00491551"/>
    <w:rsid w:val="00491731"/>
    <w:rsid w:val="0049230D"/>
    <w:rsid w:val="0049322E"/>
    <w:rsid w:val="004936DE"/>
    <w:rsid w:val="00493EA8"/>
    <w:rsid w:val="004946A0"/>
    <w:rsid w:val="00495225"/>
    <w:rsid w:val="00495660"/>
    <w:rsid w:val="00497090"/>
    <w:rsid w:val="004A11ED"/>
    <w:rsid w:val="004A1661"/>
    <w:rsid w:val="004A21E3"/>
    <w:rsid w:val="004A36DE"/>
    <w:rsid w:val="004A389B"/>
    <w:rsid w:val="004A3AE2"/>
    <w:rsid w:val="004A4E44"/>
    <w:rsid w:val="004A5069"/>
    <w:rsid w:val="004A5B2A"/>
    <w:rsid w:val="004A6F90"/>
    <w:rsid w:val="004A7239"/>
    <w:rsid w:val="004A76AD"/>
    <w:rsid w:val="004A77DC"/>
    <w:rsid w:val="004A7BB1"/>
    <w:rsid w:val="004B0180"/>
    <w:rsid w:val="004B1693"/>
    <w:rsid w:val="004B2376"/>
    <w:rsid w:val="004B3213"/>
    <w:rsid w:val="004B339E"/>
    <w:rsid w:val="004B36EE"/>
    <w:rsid w:val="004B45C8"/>
    <w:rsid w:val="004B5A24"/>
    <w:rsid w:val="004B5A29"/>
    <w:rsid w:val="004B5EC9"/>
    <w:rsid w:val="004B5FB2"/>
    <w:rsid w:val="004B6340"/>
    <w:rsid w:val="004B69AD"/>
    <w:rsid w:val="004B6F9D"/>
    <w:rsid w:val="004B7A1E"/>
    <w:rsid w:val="004B7ECD"/>
    <w:rsid w:val="004C0AA6"/>
    <w:rsid w:val="004C1B93"/>
    <w:rsid w:val="004C2D81"/>
    <w:rsid w:val="004C47AA"/>
    <w:rsid w:val="004C56AD"/>
    <w:rsid w:val="004C5B38"/>
    <w:rsid w:val="004C667A"/>
    <w:rsid w:val="004C723F"/>
    <w:rsid w:val="004D0DD9"/>
    <w:rsid w:val="004D0F94"/>
    <w:rsid w:val="004D12C6"/>
    <w:rsid w:val="004D1E18"/>
    <w:rsid w:val="004D2889"/>
    <w:rsid w:val="004D3939"/>
    <w:rsid w:val="004D3B41"/>
    <w:rsid w:val="004D5016"/>
    <w:rsid w:val="004D559C"/>
    <w:rsid w:val="004D6A14"/>
    <w:rsid w:val="004D751E"/>
    <w:rsid w:val="004D75B0"/>
    <w:rsid w:val="004E01CB"/>
    <w:rsid w:val="004E0C17"/>
    <w:rsid w:val="004E19BD"/>
    <w:rsid w:val="004E2645"/>
    <w:rsid w:val="004E287E"/>
    <w:rsid w:val="004E2CF5"/>
    <w:rsid w:val="004E2DA5"/>
    <w:rsid w:val="004E3475"/>
    <w:rsid w:val="004E3F0B"/>
    <w:rsid w:val="004E5C63"/>
    <w:rsid w:val="004E755A"/>
    <w:rsid w:val="004F0854"/>
    <w:rsid w:val="004F1D03"/>
    <w:rsid w:val="004F1EA1"/>
    <w:rsid w:val="004F2ACF"/>
    <w:rsid w:val="004F2E46"/>
    <w:rsid w:val="004F401F"/>
    <w:rsid w:val="004F44A3"/>
    <w:rsid w:val="004F57EC"/>
    <w:rsid w:val="004F63B0"/>
    <w:rsid w:val="004F679E"/>
    <w:rsid w:val="004F6C34"/>
    <w:rsid w:val="00500A3B"/>
    <w:rsid w:val="00500C09"/>
    <w:rsid w:val="00500D86"/>
    <w:rsid w:val="005019B4"/>
    <w:rsid w:val="00501E5E"/>
    <w:rsid w:val="00501FD2"/>
    <w:rsid w:val="00505456"/>
    <w:rsid w:val="0050557E"/>
    <w:rsid w:val="005061D3"/>
    <w:rsid w:val="00510234"/>
    <w:rsid w:val="0051063E"/>
    <w:rsid w:val="00511400"/>
    <w:rsid w:val="00511519"/>
    <w:rsid w:val="00511D4D"/>
    <w:rsid w:val="00511EED"/>
    <w:rsid w:val="00512402"/>
    <w:rsid w:val="005127F9"/>
    <w:rsid w:val="00513024"/>
    <w:rsid w:val="005133FB"/>
    <w:rsid w:val="00513919"/>
    <w:rsid w:val="00514270"/>
    <w:rsid w:val="00514419"/>
    <w:rsid w:val="00514AAC"/>
    <w:rsid w:val="005156C8"/>
    <w:rsid w:val="00516706"/>
    <w:rsid w:val="00517403"/>
    <w:rsid w:val="00517959"/>
    <w:rsid w:val="00520E3E"/>
    <w:rsid w:val="0052129B"/>
    <w:rsid w:val="00521313"/>
    <w:rsid w:val="00521BF8"/>
    <w:rsid w:val="005224A5"/>
    <w:rsid w:val="00523162"/>
    <w:rsid w:val="005232DC"/>
    <w:rsid w:val="0052345A"/>
    <w:rsid w:val="00523960"/>
    <w:rsid w:val="00524868"/>
    <w:rsid w:val="0052534F"/>
    <w:rsid w:val="00525A3C"/>
    <w:rsid w:val="00525CA5"/>
    <w:rsid w:val="0052743E"/>
    <w:rsid w:val="00527516"/>
    <w:rsid w:val="00527BD5"/>
    <w:rsid w:val="00530527"/>
    <w:rsid w:val="0053094A"/>
    <w:rsid w:val="00530DC6"/>
    <w:rsid w:val="00531AFF"/>
    <w:rsid w:val="00531B52"/>
    <w:rsid w:val="00533FEF"/>
    <w:rsid w:val="005343B2"/>
    <w:rsid w:val="00536568"/>
    <w:rsid w:val="0053677A"/>
    <w:rsid w:val="005369DC"/>
    <w:rsid w:val="005373B9"/>
    <w:rsid w:val="0053773B"/>
    <w:rsid w:val="00540083"/>
    <w:rsid w:val="005406F7"/>
    <w:rsid w:val="0054185F"/>
    <w:rsid w:val="00543924"/>
    <w:rsid w:val="00543D52"/>
    <w:rsid w:val="00544A75"/>
    <w:rsid w:val="00545BD2"/>
    <w:rsid w:val="0054633F"/>
    <w:rsid w:val="00547152"/>
    <w:rsid w:val="00547160"/>
    <w:rsid w:val="00550F8A"/>
    <w:rsid w:val="0055140A"/>
    <w:rsid w:val="00551A49"/>
    <w:rsid w:val="00551FDF"/>
    <w:rsid w:val="0055285C"/>
    <w:rsid w:val="005538B9"/>
    <w:rsid w:val="005538D5"/>
    <w:rsid w:val="00553D7B"/>
    <w:rsid w:val="005541BB"/>
    <w:rsid w:val="00554705"/>
    <w:rsid w:val="0055477C"/>
    <w:rsid w:val="0055478E"/>
    <w:rsid w:val="005547BA"/>
    <w:rsid w:val="005547E4"/>
    <w:rsid w:val="00554EB8"/>
    <w:rsid w:val="00555361"/>
    <w:rsid w:val="00555AE0"/>
    <w:rsid w:val="00556985"/>
    <w:rsid w:val="00557436"/>
    <w:rsid w:val="00557766"/>
    <w:rsid w:val="00557B52"/>
    <w:rsid w:val="00561144"/>
    <w:rsid w:val="00561991"/>
    <w:rsid w:val="00562365"/>
    <w:rsid w:val="00562816"/>
    <w:rsid w:val="005633AF"/>
    <w:rsid w:val="00565F62"/>
    <w:rsid w:val="0056652B"/>
    <w:rsid w:val="005668C1"/>
    <w:rsid w:val="00566F8E"/>
    <w:rsid w:val="005700D1"/>
    <w:rsid w:val="00570552"/>
    <w:rsid w:val="00570589"/>
    <w:rsid w:val="005706F3"/>
    <w:rsid w:val="0057111D"/>
    <w:rsid w:val="00571221"/>
    <w:rsid w:val="005717C4"/>
    <w:rsid w:val="005717E2"/>
    <w:rsid w:val="0057259D"/>
    <w:rsid w:val="005730A0"/>
    <w:rsid w:val="00573170"/>
    <w:rsid w:val="0057346A"/>
    <w:rsid w:val="00574518"/>
    <w:rsid w:val="00574E42"/>
    <w:rsid w:val="00575524"/>
    <w:rsid w:val="00575EB6"/>
    <w:rsid w:val="00576BCD"/>
    <w:rsid w:val="00577BE9"/>
    <w:rsid w:val="00577E10"/>
    <w:rsid w:val="00580962"/>
    <w:rsid w:val="00580CCC"/>
    <w:rsid w:val="00581BBD"/>
    <w:rsid w:val="00581C99"/>
    <w:rsid w:val="0058220F"/>
    <w:rsid w:val="00582289"/>
    <w:rsid w:val="00582319"/>
    <w:rsid w:val="0058237B"/>
    <w:rsid w:val="005824F7"/>
    <w:rsid w:val="0058328A"/>
    <w:rsid w:val="00585173"/>
    <w:rsid w:val="00586287"/>
    <w:rsid w:val="005869AF"/>
    <w:rsid w:val="0058719F"/>
    <w:rsid w:val="00587C17"/>
    <w:rsid w:val="005900EB"/>
    <w:rsid w:val="005909D1"/>
    <w:rsid w:val="00590EF2"/>
    <w:rsid w:val="005914A9"/>
    <w:rsid w:val="00591637"/>
    <w:rsid w:val="00591A4F"/>
    <w:rsid w:val="00591FFE"/>
    <w:rsid w:val="00592023"/>
    <w:rsid w:val="00592478"/>
    <w:rsid w:val="00592A18"/>
    <w:rsid w:val="00592E20"/>
    <w:rsid w:val="005934EE"/>
    <w:rsid w:val="0059463B"/>
    <w:rsid w:val="005949A0"/>
    <w:rsid w:val="005958ED"/>
    <w:rsid w:val="0059655C"/>
    <w:rsid w:val="0059682C"/>
    <w:rsid w:val="00597B19"/>
    <w:rsid w:val="00597CC9"/>
    <w:rsid w:val="005A076D"/>
    <w:rsid w:val="005A0C79"/>
    <w:rsid w:val="005A1905"/>
    <w:rsid w:val="005A22F7"/>
    <w:rsid w:val="005A34E2"/>
    <w:rsid w:val="005A38CB"/>
    <w:rsid w:val="005A3940"/>
    <w:rsid w:val="005A4939"/>
    <w:rsid w:val="005A5127"/>
    <w:rsid w:val="005A6959"/>
    <w:rsid w:val="005A7C18"/>
    <w:rsid w:val="005B04A1"/>
    <w:rsid w:val="005B1923"/>
    <w:rsid w:val="005B2A4C"/>
    <w:rsid w:val="005B2E13"/>
    <w:rsid w:val="005B3FAE"/>
    <w:rsid w:val="005B48B5"/>
    <w:rsid w:val="005B4B76"/>
    <w:rsid w:val="005B51D3"/>
    <w:rsid w:val="005B5C7B"/>
    <w:rsid w:val="005B5DDB"/>
    <w:rsid w:val="005B5E3A"/>
    <w:rsid w:val="005B5EF9"/>
    <w:rsid w:val="005B7225"/>
    <w:rsid w:val="005B7AF6"/>
    <w:rsid w:val="005C02AB"/>
    <w:rsid w:val="005C06C3"/>
    <w:rsid w:val="005C0F58"/>
    <w:rsid w:val="005C175B"/>
    <w:rsid w:val="005C17E4"/>
    <w:rsid w:val="005C1A7E"/>
    <w:rsid w:val="005C2138"/>
    <w:rsid w:val="005C2C51"/>
    <w:rsid w:val="005C3553"/>
    <w:rsid w:val="005C36D6"/>
    <w:rsid w:val="005C3B16"/>
    <w:rsid w:val="005C49BB"/>
    <w:rsid w:val="005C4B54"/>
    <w:rsid w:val="005C51CF"/>
    <w:rsid w:val="005C6D7D"/>
    <w:rsid w:val="005C6F10"/>
    <w:rsid w:val="005C6FFE"/>
    <w:rsid w:val="005C719D"/>
    <w:rsid w:val="005C7ED2"/>
    <w:rsid w:val="005D018D"/>
    <w:rsid w:val="005D0270"/>
    <w:rsid w:val="005D2564"/>
    <w:rsid w:val="005D2E73"/>
    <w:rsid w:val="005D3C2E"/>
    <w:rsid w:val="005D42D7"/>
    <w:rsid w:val="005D5076"/>
    <w:rsid w:val="005D5629"/>
    <w:rsid w:val="005D76C4"/>
    <w:rsid w:val="005D7FCA"/>
    <w:rsid w:val="005E046E"/>
    <w:rsid w:val="005E3572"/>
    <w:rsid w:val="005E3E4E"/>
    <w:rsid w:val="005E51B4"/>
    <w:rsid w:val="005E6C37"/>
    <w:rsid w:val="005E7E8A"/>
    <w:rsid w:val="005F00CA"/>
    <w:rsid w:val="005F035B"/>
    <w:rsid w:val="005F0586"/>
    <w:rsid w:val="005F071D"/>
    <w:rsid w:val="005F1D58"/>
    <w:rsid w:val="005F2532"/>
    <w:rsid w:val="005F328D"/>
    <w:rsid w:val="005F3EF9"/>
    <w:rsid w:val="005F42D2"/>
    <w:rsid w:val="005F4E2D"/>
    <w:rsid w:val="005F5388"/>
    <w:rsid w:val="005F54EE"/>
    <w:rsid w:val="005F6312"/>
    <w:rsid w:val="005F6F65"/>
    <w:rsid w:val="005F7B11"/>
    <w:rsid w:val="00600B80"/>
    <w:rsid w:val="0060163D"/>
    <w:rsid w:val="006035EA"/>
    <w:rsid w:val="00603812"/>
    <w:rsid w:val="0060463F"/>
    <w:rsid w:val="00604FC1"/>
    <w:rsid w:val="00605612"/>
    <w:rsid w:val="00605C2D"/>
    <w:rsid w:val="006069E6"/>
    <w:rsid w:val="00606EE6"/>
    <w:rsid w:val="00606FC2"/>
    <w:rsid w:val="006075C7"/>
    <w:rsid w:val="00611910"/>
    <w:rsid w:val="00612C5C"/>
    <w:rsid w:val="00612FED"/>
    <w:rsid w:val="0061378D"/>
    <w:rsid w:val="00613930"/>
    <w:rsid w:val="00614199"/>
    <w:rsid w:val="006142DC"/>
    <w:rsid w:val="0061442E"/>
    <w:rsid w:val="00615093"/>
    <w:rsid w:val="00615EF2"/>
    <w:rsid w:val="006163C8"/>
    <w:rsid w:val="006166B3"/>
    <w:rsid w:val="006176BC"/>
    <w:rsid w:val="00617EED"/>
    <w:rsid w:val="00620849"/>
    <w:rsid w:val="00620EB7"/>
    <w:rsid w:val="006214C9"/>
    <w:rsid w:val="00622D59"/>
    <w:rsid w:val="00624143"/>
    <w:rsid w:val="00624BE2"/>
    <w:rsid w:val="00624EAA"/>
    <w:rsid w:val="00624F39"/>
    <w:rsid w:val="00625615"/>
    <w:rsid w:val="00626F5A"/>
    <w:rsid w:val="0062741F"/>
    <w:rsid w:val="00627B55"/>
    <w:rsid w:val="00630520"/>
    <w:rsid w:val="006305EB"/>
    <w:rsid w:val="00630A77"/>
    <w:rsid w:val="00630D65"/>
    <w:rsid w:val="00630DE0"/>
    <w:rsid w:val="0063148B"/>
    <w:rsid w:val="00631565"/>
    <w:rsid w:val="00631606"/>
    <w:rsid w:val="00631809"/>
    <w:rsid w:val="006319B1"/>
    <w:rsid w:val="00632C03"/>
    <w:rsid w:val="0063333A"/>
    <w:rsid w:val="00634C37"/>
    <w:rsid w:val="0063558C"/>
    <w:rsid w:val="00635B8B"/>
    <w:rsid w:val="00635C10"/>
    <w:rsid w:val="00636E72"/>
    <w:rsid w:val="006376A8"/>
    <w:rsid w:val="00640692"/>
    <w:rsid w:val="00644374"/>
    <w:rsid w:val="00644432"/>
    <w:rsid w:val="0064454B"/>
    <w:rsid w:val="00646944"/>
    <w:rsid w:val="00646C7E"/>
    <w:rsid w:val="00646FCC"/>
    <w:rsid w:val="00647F1A"/>
    <w:rsid w:val="00650836"/>
    <w:rsid w:val="006509C0"/>
    <w:rsid w:val="00651E86"/>
    <w:rsid w:val="00652E9A"/>
    <w:rsid w:val="00653363"/>
    <w:rsid w:val="00653898"/>
    <w:rsid w:val="00653CD1"/>
    <w:rsid w:val="00655E91"/>
    <w:rsid w:val="0065617A"/>
    <w:rsid w:val="006561AB"/>
    <w:rsid w:val="00656536"/>
    <w:rsid w:val="0065755A"/>
    <w:rsid w:val="00657B46"/>
    <w:rsid w:val="00660977"/>
    <w:rsid w:val="00661738"/>
    <w:rsid w:val="00661B77"/>
    <w:rsid w:val="00661E2B"/>
    <w:rsid w:val="006626D2"/>
    <w:rsid w:val="00663737"/>
    <w:rsid w:val="00663C40"/>
    <w:rsid w:val="00663DDD"/>
    <w:rsid w:val="00664097"/>
    <w:rsid w:val="00665018"/>
    <w:rsid w:val="006652F9"/>
    <w:rsid w:val="00665331"/>
    <w:rsid w:val="00665959"/>
    <w:rsid w:val="00665DE0"/>
    <w:rsid w:val="006667D5"/>
    <w:rsid w:val="00667215"/>
    <w:rsid w:val="006673E7"/>
    <w:rsid w:val="00670B73"/>
    <w:rsid w:val="006710A4"/>
    <w:rsid w:val="00671E81"/>
    <w:rsid w:val="00672214"/>
    <w:rsid w:val="00672A67"/>
    <w:rsid w:val="006735BB"/>
    <w:rsid w:val="00673D6E"/>
    <w:rsid w:val="0067471C"/>
    <w:rsid w:val="00674F68"/>
    <w:rsid w:val="00675CEA"/>
    <w:rsid w:val="0067650D"/>
    <w:rsid w:val="006767F3"/>
    <w:rsid w:val="00676D56"/>
    <w:rsid w:val="00676F5B"/>
    <w:rsid w:val="006772B3"/>
    <w:rsid w:val="00677447"/>
    <w:rsid w:val="00680118"/>
    <w:rsid w:val="00681F9E"/>
    <w:rsid w:val="00682F51"/>
    <w:rsid w:val="006833EC"/>
    <w:rsid w:val="00683A34"/>
    <w:rsid w:val="00684FE2"/>
    <w:rsid w:val="006851EB"/>
    <w:rsid w:val="00685EA1"/>
    <w:rsid w:val="006861ED"/>
    <w:rsid w:val="00686C16"/>
    <w:rsid w:val="00691655"/>
    <w:rsid w:val="0069168B"/>
    <w:rsid w:val="006921E7"/>
    <w:rsid w:val="00692408"/>
    <w:rsid w:val="0069246E"/>
    <w:rsid w:val="006939C4"/>
    <w:rsid w:val="00693F3D"/>
    <w:rsid w:val="00694299"/>
    <w:rsid w:val="006949A1"/>
    <w:rsid w:val="00695299"/>
    <w:rsid w:val="00695B34"/>
    <w:rsid w:val="00695D27"/>
    <w:rsid w:val="00695DA3"/>
    <w:rsid w:val="00696164"/>
    <w:rsid w:val="00696BA1"/>
    <w:rsid w:val="006972F2"/>
    <w:rsid w:val="0069733F"/>
    <w:rsid w:val="00697701"/>
    <w:rsid w:val="00697CCC"/>
    <w:rsid w:val="006A0A3C"/>
    <w:rsid w:val="006A0AC3"/>
    <w:rsid w:val="006A2EF3"/>
    <w:rsid w:val="006A3887"/>
    <w:rsid w:val="006A3CC3"/>
    <w:rsid w:val="006A3D5C"/>
    <w:rsid w:val="006A3EC1"/>
    <w:rsid w:val="006A4853"/>
    <w:rsid w:val="006A50AD"/>
    <w:rsid w:val="006A55DC"/>
    <w:rsid w:val="006A59B0"/>
    <w:rsid w:val="006A7595"/>
    <w:rsid w:val="006B00C9"/>
    <w:rsid w:val="006B0F4D"/>
    <w:rsid w:val="006B1544"/>
    <w:rsid w:val="006B2364"/>
    <w:rsid w:val="006B48A2"/>
    <w:rsid w:val="006B642B"/>
    <w:rsid w:val="006B7162"/>
    <w:rsid w:val="006B7D0C"/>
    <w:rsid w:val="006B7E9B"/>
    <w:rsid w:val="006B7F82"/>
    <w:rsid w:val="006C14FC"/>
    <w:rsid w:val="006C4688"/>
    <w:rsid w:val="006C6046"/>
    <w:rsid w:val="006C71FB"/>
    <w:rsid w:val="006C7601"/>
    <w:rsid w:val="006D1CE2"/>
    <w:rsid w:val="006D2405"/>
    <w:rsid w:val="006D3A64"/>
    <w:rsid w:val="006D4EEE"/>
    <w:rsid w:val="006D5653"/>
    <w:rsid w:val="006D60AB"/>
    <w:rsid w:val="006D6118"/>
    <w:rsid w:val="006D6FB1"/>
    <w:rsid w:val="006E0ACD"/>
    <w:rsid w:val="006E25EF"/>
    <w:rsid w:val="006E40B8"/>
    <w:rsid w:val="006E4BAF"/>
    <w:rsid w:val="006E5384"/>
    <w:rsid w:val="006E5702"/>
    <w:rsid w:val="006E5A50"/>
    <w:rsid w:val="006E64F3"/>
    <w:rsid w:val="006E7E1C"/>
    <w:rsid w:val="006F114C"/>
    <w:rsid w:val="006F1328"/>
    <w:rsid w:val="006F1C23"/>
    <w:rsid w:val="006F3208"/>
    <w:rsid w:val="006F32BB"/>
    <w:rsid w:val="006F3BAB"/>
    <w:rsid w:val="006F4019"/>
    <w:rsid w:val="006F4EB2"/>
    <w:rsid w:val="006F4F3F"/>
    <w:rsid w:val="006F52FE"/>
    <w:rsid w:val="006F56B5"/>
    <w:rsid w:val="006F58AC"/>
    <w:rsid w:val="006F5C06"/>
    <w:rsid w:val="006F6090"/>
    <w:rsid w:val="006F7309"/>
    <w:rsid w:val="006F7504"/>
    <w:rsid w:val="006F7985"/>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72E6"/>
    <w:rsid w:val="0071027A"/>
    <w:rsid w:val="00710438"/>
    <w:rsid w:val="00710D93"/>
    <w:rsid w:val="007116B5"/>
    <w:rsid w:val="00711C05"/>
    <w:rsid w:val="00711C85"/>
    <w:rsid w:val="00711DA1"/>
    <w:rsid w:val="007129D4"/>
    <w:rsid w:val="00712C33"/>
    <w:rsid w:val="007132D6"/>
    <w:rsid w:val="007133E9"/>
    <w:rsid w:val="00713799"/>
    <w:rsid w:val="00713CDF"/>
    <w:rsid w:val="00713D45"/>
    <w:rsid w:val="00714DF7"/>
    <w:rsid w:val="00716243"/>
    <w:rsid w:val="007168F7"/>
    <w:rsid w:val="00717F88"/>
    <w:rsid w:val="00720788"/>
    <w:rsid w:val="00720B46"/>
    <w:rsid w:val="007229DB"/>
    <w:rsid w:val="007231DF"/>
    <w:rsid w:val="007232E2"/>
    <w:rsid w:val="0072377E"/>
    <w:rsid w:val="00723B94"/>
    <w:rsid w:val="00723E33"/>
    <w:rsid w:val="00724AA3"/>
    <w:rsid w:val="00725521"/>
    <w:rsid w:val="00726659"/>
    <w:rsid w:val="00727EB0"/>
    <w:rsid w:val="00731100"/>
    <w:rsid w:val="0073159E"/>
    <w:rsid w:val="00731AB6"/>
    <w:rsid w:val="00731F76"/>
    <w:rsid w:val="0073253A"/>
    <w:rsid w:val="00732E7E"/>
    <w:rsid w:val="00734A2E"/>
    <w:rsid w:val="007365D9"/>
    <w:rsid w:val="00736904"/>
    <w:rsid w:val="00740196"/>
    <w:rsid w:val="007401EE"/>
    <w:rsid w:val="007408D2"/>
    <w:rsid w:val="00740CE9"/>
    <w:rsid w:val="00740E32"/>
    <w:rsid w:val="00741140"/>
    <w:rsid w:val="00741379"/>
    <w:rsid w:val="0074184D"/>
    <w:rsid w:val="007429DB"/>
    <w:rsid w:val="00742A5F"/>
    <w:rsid w:val="00745233"/>
    <w:rsid w:val="007452B1"/>
    <w:rsid w:val="0074536A"/>
    <w:rsid w:val="00746593"/>
    <w:rsid w:val="00746695"/>
    <w:rsid w:val="00747066"/>
    <w:rsid w:val="00751B42"/>
    <w:rsid w:val="00752A63"/>
    <w:rsid w:val="00752D83"/>
    <w:rsid w:val="00753B57"/>
    <w:rsid w:val="00753DDA"/>
    <w:rsid w:val="007560CF"/>
    <w:rsid w:val="00756116"/>
    <w:rsid w:val="00756769"/>
    <w:rsid w:val="007567AE"/>
    <w:rsid w:val="00756BC1"/>
    <w:rsid w:val="00757127"/>
    <w:rsid w:val="0076046E"/>
    <w:rsid w:val="00760563"/>
    <w:rsid w:val="007605C4"/>
    <w:rsid w:val="0076105A"/>
    <w:rsid w:val="007612E4"/>
    <w:rsid w:val="00761F86"/>
    <w:rsid w:val="00762375"/>
    <w:rsid w:val="007623B3"/>
    <w:rsid w:val="007628CB"/>
    <w:rsid w:val="00763760"/>
    <w:rsid w:val="00765D85"/>
    <w:rsid w:val="007669DB"/>
    <w:rsid w:val="007672F8"/>
    <w:rsid w:val="007673E1"/>
    <w:rsid w:val="00771354"/>
    <w:rsid w:val="00771894"/>
    <w:rsid w:val="00772AD5"/>
    <w:rsid w:val="00773B42"/>
    <w:rsid w:val="00775BB6"/>
    <w:rsid w:val="00776247"/>
    <w:rsid w:val="0077653F"/>
    <w:rsid w:val="00776DFE"/>
    <w:rsid w:val="007776FE"/>
    <w:rsid w:val="00777C92"/>
    <w:rsid w:val="00777CBF"/>
    <w:rsid w:val="007802D1"/>
    <w:rsid w:val="0078146A"/>
    <w:rsid w:val="0078166A"/>
    <w:rsid w:val="00782310"/>
    <w:rsid w:val="00783524"/>
    <w:rsid w:val="00783686"/>
    <w:rsid w:val="00784EA7"/>
    <w:rsid w:val="00784F17"/>
    <w:rsid w:val="007855C7"/>
    <w:rsid w:val="00785765"/>
    <w:rsid w:val="0078665C"/>
    <w:rsid w:val="00787014"/>
    <w:rsid w:val="00787304"/>
    <w:rsid w:val="00787EB4"/>
    <w:rsid w:val="00790163"/>
    <w:rsid w:val="007905E7"/>
    <w:rsid w:val="00791A48"/>
    <w:rsid w:val="007940A1"/>
    <w:rsid w:val="00794987"/>
    <w:rsid w:val="00795405"/>
    <w:rsid w:val="0079557F"/>
    <w:rsid w:val="00795A15"/>
    <w:rsid w:val="007962E3"/>
    <w:rsid w:val="007966AD"/>
    <w:rsid w:val="00796D62"/>
    <w:rsid w:val="007A1436"/>
    <w:rsid w:val="007A2276"/>
    <w:rsid w:val="007A3218"/>
    <w:rsid w:val="007A323E"/>
    <w:rsid w:val="007A3D03"/>
    <w:rsid w:val="007A3F2F"/>
    <w:rsid w:val="007A4022"/>
    <w:rsid w:val="007A4A11"/>
    <w:rsid w:val="007A4B19"/>
    <w:rsid w:val="007A4ED7"/>
    <w:rsid w:val="007A6242"/>
    <w:rsid w:val="007A653C"/>
    <w:rsid w:val="007A6836"/>
    <w:rsid w:val="007A6982"/>
    <w:rsid w:val="007A73B8"/>
    <w:rsid w:val="007A78DE"/>
    <w:rsid w:val="007B1AC7"/>
    <w:rsid w:val="007B2982"/>
    <w:rsid w:val="007B2A0C"/>
    <w:rsid w:val="007B2AC4"/>
    <w:rsid w:val="007B323F"/>
    <w:rsid w:val="007B3472"/>
    <w:rsid w:val="007B5069"/>
    <w:rsid w:val="007B5B9F"/>
    <w:rsid w:val="007B6506"/>
    <w:rsid w:val="007B7301"/>
    <w:rsid w:val="007B7734"/>
    <w:rsid w:val="007C0F1D"/>
    <w:rsid w:val="007C1489"/>
    <w:rsid w:val="007C1A53"/>
    <w:rsid w:val="007C1F91"/>
    <w:rsid w:val="007C27CB"/>
    <w:rsid w:val="007C2AA2"/>
    <w:rsid w:val="007C3478"/>
    <w:rsid w:val="007C39F8"/>
    <w:rsid w:val="007C3FC4"/>
    <w:rsid w:val="007C4B20"/>
    <w:rsid w:val="007C53DD"/>
    <w:rsid w:val="007C584D"/>
    <w:rsid w:val="007C59E8"/>
    <w:rsid w:val="007C6538"/>
    <w:rsid w:val="007C6E09"/>
    <w:rsid w:val="007C6F1F"/>
    <w:rsid w:val="007C6FCA"/>
    <w:rsid w:val="007C7021"/>
    <w:rsid w:val="007C7278"/>
    <w:rsid w:val="007C7703"/>
    <w:rsid w:val="007D23D1"/>
    <w:rsid w:val="007D287E"/>
    <w:rsid w:val="007D2ADC"/>
    <w:rsid w:val="007D35DD"/>
    <w:rsid w:val="007D3639"/>
    <w:rsid w:val="007D3892"/>
    <w:rsid w:val="007D41D0"/>
    <w:rsid w:val="007D4AC2"/>
    <w:rsid w:val="007D4B7A"/>
    <w:rsid w:val="007D4D56"/>
    <w:rsid w:val="007D58CA"/>
    <w:rsid w:val="007D601F"/>
    <w:rsid w:val="007D613B"/>
    <w:rsid w:val="007D6C6F"/>
    <w:rsid w:val="007E14BF"/>
    <w:rsid w:val="007E16DB"/>
    <w:rsid w:val="007E1D8F"/>
    <w:rsid w:val="007E273C"/>
    <w:rsid w:val="007E281B"/>
    <w:rsid w:val="007E2C0F"/>
    <w:rsid w:val="007E37B2"/>
    <w:rsid w:val="007E3B5B"/>
    <w:rsid w:val="007E450E"/>
    <w:rsid w:val="007E465B"/>
    <w:rsid w:val="007E46FF"/>
    <w:rsid w:val="007E4AFC"/>
    <w:rsid w:val="007E4CD8"/>
    <w:rsid w:val="007E50FA"/>
    <w:rsid w:val="007E5597"/>
    <w:rsid w:val="007E5D6D"/>
    <w:rsid w:val="007E5DE5"/>
    <w:rsid w:val="007E677F"/>
    <w:rsid w:val="007E69C3"/>
    <w:rsid w:val="007E727E"/>
    <w:rsid w:val="007E7AFA"/>
    <w:rsid w:val="007E7FC1"/>
    <w:rsid w:val="007F08B1"/>
    <w:rsid w:val="007F0BE4"/>
    <w:rsid w:val="007F286D"/>
    <w:rsid w:val="007F2EEB"/>
    <w:rsid w:val="007F57C5"/>
    <w:rsid w:val="007F5D2C"/>
    <w:rsid w:val="007F6BCA"/>
    <w:rsid w:val="00800134"/>
    <w:rsid w:val="0080224A"/>
    <w:rsid w:val="0080224E"/>
    <w:rsid w:val="00802AD0"/>
    <w:rsid w:val="00802FA4"/>
    <w:rsid w:val="0080344D"/>
    <w:rsid w:val="00804A6B"/>
    <w:rsid w:val="00804FD1"/>
    <w:rsid w:val="00805979"/>
    <w:rsid w:val="00805B90"/>
    <w:rsid w:val="00805CC7"/>
    <w:rsid w:val="00805F04"/>
    <w:rsid w:val="0080660C"/>
    <w:rsid w:val="0080694B"/>
    <w:rsid w:val="00806B50"/>
    <w:rsid w:val="00807CE3"/>
    <w:rsid w:val="0081095B"/>
    <w:rsid w:val="00810BCD"/>
    <w:rsid w:val="00810C93"/>
    <w:rsid w:val="0081168A"/>
    <w:rsid w:val="00812159"/>
    <w:rsid w:val="0081219A"/>
    <w:rsid w:val="008122CB"/>
    <w:rsid w:val="0081546C"/>
    <w:rsid w:val="00815480"/>
    <w:rsid w:val="00816153"/>
    <w:rsid w:val="0081666A"/>
    <w:rsid w:val="00816850"/>
    <w:rsid w:val="0081725C"/>
    <w:rsid w:val="00817441"/>
    <w:rsid w:val="00817697"/>
    <w:rsid w:val="00817922"/>
    <w:rsid w:val="00817BBC"/>
    <w:rsid w:val="00820296"/>
    <w:rsid w:val="008217FA"/>
    <w:rsid w:val="00822879"/>
    <w:rsid w:val="008233C4"/>
    <w:rsid w:val="00823979"/>
    <w:rsid w:val="00824A4F"/>
    <w:rsid w:val="00824BA0"/>
    <w:rsid w:val="00825CC7"/>
    <w:rsid w:val="00826869"/>
    <w:rsid w:val="00826D93"/>
    <w:rsid w:val="0082786B"/>
    <w:rsid w:val="0082798A"/>
    <w:rsid w:val="00827B9F"/>
    <w:rsid w:val="0083202F"/>
    <w:rsid w:val="008322D6"/>
    <w:rsid w:val="008325DC"/>
    <w:rsid w:val="008331B7"/>
    <w:rsid w:val="00833A40"/>
    <w:rsid w:val="00833EB1"/>
    <w:rsid w:val="008344D9"/>
    <w:rsid w:val="008346C2"/>
    <w:rsid w:val="0083527B"/>
    <w:rsid w:val="00835A2C"/>
    <w:rsid w:val="00836557"/>
    <w:rsid w:val="008369D0"/>
    <w:rsid w:val="00840EA2"/>
    <w:rsid w:val="00841094"/>
    <w:rsid w:val="008416C6"/>
    <w:rsid w:val="008417C1"/>
    <w:rsid w:val="00843A7B"/>
    <w:rsid w:val="00844CB6"/>
    <w:rsid w:val="00845428"/>
    <w:rsid w:val="00845B91"/>
    <w:rsid w:val="00846FA8"/>
    <w:rsid w:val="00847BB9"/>
    <w:rsid w:val="00850615"/>
    <w:rsid w:val="0085082B"/>
    <w:rsid w:val="00850CCB"/>
    <w:rsid w:val="008516ED"/>
    <w:rsid w:val="00851D0D"/>
    <w:rsid w:val="00851FBA"/>
    <w:rsid w:val="008528FE"/>
    <w:rsid w:val="0085384C"/>
    <w:rsid w:val="00853E40"/>
    <w:rsid w:val="00855048"/>
    <w:rsid w:val="00855191"/>
    <w:rsid w:val="00857668"/>
    <w:rsid w:val="008576FB"/>
    <w:rsid w:val="0085787E"/>
    <w:rsid w:val="00860D47"/>
    <w:rsid w:val="00861DE8"/>
    <w:rsid w:val="00862465"/>
    <w:rsid w:val="00862560"/>
    <w:rsid w:val="00862A7A"/>
    <w:rsid w:val="00863601"/>
    <w:rsid w:val="00864C68"/>
    <w:rsid w:val="00865CF3"/>
    <w:rsid w:val="00866B4D"/>
    <w:rsid w:val="00866C81"/>
    <w:rsid w:val="008674AF"/>
    <w:rsid w:val="008705B9"/>
    <w:rsid w:val="00870707"/>
    <w:rsid w:val="00872397"/>
    <w:rsid w:val="008727F1"/>
    <w:rsid w:val="0087305F"/>
    <w:rsid w:val="0087363A"/>
    <w:rsid w:val="008752F8"/>
    <w:rsid w:val="00875D4F"/>
    <w:rsid w:val="00875F6B"/>
    <w:rsid w:val="008760AF"/>
    <w:rsid w:val="00876209"/>
    <w:rsid w:val="0087660A"/>
    <w:rsid w:val="008776E2"/>
    <w:rsid w:val="00880744"/>
    <w:rsid w:val="0088080F"/>
    <w:rsid w:val="0088175A"/>
    <w:rsid w:val="00881BDC"/>
    <w:rsid w:val="00882851"/>
    <w:rsid w:val="00882961"/>
    <w:rsid w:val="00882E89"/>
    <w:rsid w:val="00882F89"/>
    <w:rsid w:val="00883BA6"/>
    <w:rsid w:val="00884696"/>
    <w:rsid w:val="00884796"/>
    <w:rsid w:val="0088488C"/>
    <w:rsid w:val="008850FA"/>
    <w:rsid w:val="008856DB"/>
    <w:rsid w:val="00885A76"/>
    <w:rsid w:val="00886010"/>
    <w:rsid w:val="00886C61"/>
    <w:rsid w:val="00886D6E"/>
    <w:rsid w:val="0088718F"/>
    <w:rsid w:val="008876AE"/>
    <w:rsid w:val="008904ED"/>
    <w:rsid w:val="00890842"/>
    <w:rsid w:val="0089239B"/>
    <w:rsid w:val="00892607"/>
    <w:rsid w:val="00892A47"/>
    <w:rsid w:val="008933D9"/>
    <w:rsid w:val="00894218"/>
    <w:rsid w:val="00894360"/>
    <w:rsid w:val="00897C49"/>
    <w:rsid w:val="008A115C"/>
    <w:rsid w:val="008A1548"/>
    <w:rsid w:val="008A16A5"/>
    <w:rsid w:val="008A24CE"/>
    <w:rsid w:val="008A2EB6"/>
    <w:rsid w:val="008A3A51"/>
    <w:rsid w:val="008A4253"/>
    <w:rsid w:val="008A7479"/>
    <w:rsid w:val="008B157D"/>
    <w:rsid w:val="008B2095"/>
    <w:rsid w:val="008B38A5"/>
    <w:rsid w:val="008B4821"/>
    <w:rsid w:val="008B560A"/>
    <w:rsid w:val="008B5EC9"/>
    <w:rsid w:val="008B6667"/>
    <w:rsid w:val="008B7728"/>
    <w:rsid w:val="008C086C"/>
    <w:rsid w:val="008C11B5"/>
    <w:rsid w:val="008C18A9"/>
    <w:rsid w:val="008C31BA"/>
    <w:rsid w:val="008C33F0"/>
    <w:rsid w:val="008C4824"/>
    <w:rsid w:val="008C5100"/>
    <w:rsid w:val="008C55DC"/>
    <w:rsid w:val="008C5694"/>
    <w:rsid w:val="008C5775"/>
    <w:rsid w:val="008D0436"/>
    <w:rsid w:val="008D043A"/>
    <w:rsid w:val="008D1FEC"/>
    <w:rsid w:val="008D226D"/>
    <w:rsid w:val="008D22B3"/>
    <w:rsid w:val="008D2C81"/>
    <w:rsid w:val="008D2CAA"/>
    <w:rsid w:val="008D3813"/>
    <w:rsid w:val="008D3ECA"/>
    <w:rsid w:val="008D3F22"/>
    <w:rsid w:val="008D3FDE"/>
    <w:rsid w:val="008D4504"/>
    <w:rsid w:val="008D6F0C"/>
    <w:rsid w:val="008D7800"/>
    <w:rsid w:val="008D797F"/>
    <w:rsid w:val="008D7E06"/>
    <w:rsid w:val="008D7FEC"/>
    <w:rsid w:val="008E3500"/>
    <w:rsid w:val="008E418F"/>
    <w:rsid w:val="008E5622"/>
    <w:rsid w:val="008E6C7A"/>
    <w:rsid w:val="008E6D3A"/>
    <w:rsid w:val="008E71BE"/>
    <w:rsid w:val="008E766C"/>
    <w:rsid w:val="008E7776"/>
    <w:rsid w:val="008E7C94"/>
    <w:rsid w:val="008F0ACF"/>
    <w:rsid w:val="008F0BAF"/>
    <w:rsid w:val="008F0FB4"/>
    <w:rsid w:val="008F25D3"/>
    <w:rsid w:val="008F36E6"/>
    <w:rsid w:val="008F4F1D"/>
    <w:rsid w:val="008F6C0A"/>
    <w:rsid w:val="008F6DEF"/>
    <w:rsid w:val="008F73DB"/>
    <w:rsid w:val="008F77E0"/>
    <w:rsid w:val="00901E14"/>
    <w:rsid w:val="00901EEA"/>
    <w:rsid w:val="00901FB2"/>
    <w:rsid w:val="00901FF5"/>
    <w:rsid w:val="00904E72"/>
    <w:rsid w:val="00904F6B"/>
    <w:rsid w:val="00905034"/>
    <w:rsid w:val="00905490"/>
    <w:rsid w:val="0090687B"/>
    <w:rsid w:val="009110BC"/>
    <w:rsid w:val="009128F5"/>
    <w:rsid w:val="00912D86"/>
    <w:rsid w:val="00912D9E"/>
    <w:rsid w:val="00913537"/>
    <w:rsid w:val="00914FE6"/>
    <w:rsid w:val="00915FF7"/>
    <w:rsid w:val="00916170"/>
    <w:rsid w:val="0091662D"/>
    <w:rsid w:val="00916D07"/>
    <w:rsid w:val="00916EA8"/>
    <w:rsid w:val="00917258"/>
    <w:rsid w:val="00922224"/>
    <w:rsid w:val="009222B9"/>
    <w:rsid w:val="009229DA"/>
    <w:rsid w:val="0092391A"/>
    <w:rsid w:val="00923C55"/>
    <w:rsid w:val="00924B19"/>
    <w:rsid w:val="00924DF8"/>
    <w:rsid w:val="009255DB"/>
    <w:rsid w:val="00926091"/>
    <w:rsid w:val="00927830"/>
    <w:rsid w:val="00927C08"/>
    <w:rsid w:val="00927F9A"/>
    <w:rsid w:val="00931377"/>
    <w:rsid w:val="0093258E"/>
    <w:rsid w:val="00932B92"/>
    <w:rsid w:val="00933317"/>
    <w:rsid w:val="00933545"/>
    <w:rsid w:val="00933AFF"/>
    <w:rsid w:val="00934DCD"/>
    <w:rsid w:val="0093695C"/>
    <w:rsid w:val="00936C98"/>
    <w:rsid w:val="0093758C"/>
    <w:rsid w:val="00937D5A"/>
    <w:rsid w:val="00937FB7"/>
    <w:rsid w:val="00940A2A"/>
    <w:rsid w:val="00942B31"/>
    <w:rsid w:val="00942C33"/>
    <w:rsid w:val="00943013"/>
    <w:rsid w:val="009434D3"/>
    <w:rsid w:val="00944E32"/>
    <w:rsid w:val="00945849"/>
    <w:rsid w:val="00946273"/>
    <w:rsid w:val="00947A05"/>
    <w:rsid w:val="00947E4A"/>
    <w:rsid w:val="0095021E"/>
    <w:rsid w:val="00951557"/>
    <w:rsid w:val="00951D7C"/>
    <w:rsid w:val="009525C3"/>
    <w:rsid w:val="0095404B"/>
    <w:rsid w:val="0095556D"/>
    <w:rsid w:val="00955A13"/>
    <w:rsid w:val="00955FD7"/>
    <w:rsid w:val="00957C27"/>
    <w:rsid w:val="00960438"/>
    <w:rsid w:val="00960E92"/>
    <w:rsid w:val="00961485"/>
    <w:rsid w:val="0096155A"/>
    <w:rsid w:val="009618CC"/>
    <w:rsid w:val="00961D60"/>
    <w:rsid w:val="00962DB0"/>
    <w:rsid w:val="00962E4F"/>
    <w:rsid w:val="00963122"/>
    <w:rsid w:val="00964CD5"/>
    <w:rsid w:val="009651BA"/>
    <w:rsid w:val="009657C5"/>
    <w:rsid w:val="009666CE"/>
    <w:rsid w:val="009674A8"/>
    <w:rsid w:val="00967D74"/>
    <w:rsid w:val="00967D95"/>
    <w:rsid w:val="00967DF4"/>
    <w:rsid w:val="009708D3"/>
    <w:rsid w:val="00970903"/>
    <w:rsid w:val="00970A8A"/>
    <w:rsid w:val="009721C7"/>
    <w:rsid w:val="0097227A"/>
    <w:rsid w:val="00972520"/>
    <w:rsid w:val="00973512"/>
    <w:rsid w:val="00973B84"/>
    <w:rsid w:val="00973D91"/>
    <w:rsid w:val="00974035"/>
    <w:rsid w:val="00974D11"/>
    <w:rsid w:val="00974E4D"/>
    <w:rsid w:val="00975964"/>
    <w:rsid w:val="00975A46"/>
    <w:rsid w:val="0097655D"/>
    <w:rsid w:val="00976D48"/>
    <w:rsid w:val="0097723F"/>
    <w:rsid w:val="009775C1"/>
    <w:rsid w:val="00980A04"/>
    <w:rsid w:val="00980B64"/>
    <w:rsid w:val="00980EE6"/>
    <w:rsid w:val="00981649"/>
    <w:rsid w:val="00981712"/>
    <w:rsid w:val="00982AA0"/>
    <w:rsid w:val="00982BFC"/>
    <w:rsid w:val="00983BC8"/>
    <w:rsid w:val="00984482"/>
    <w:rsid w:val="00984A13"/>
    <w:rsid w:val="00984A42"/>
    <w:rsid w:val="00985641"/>
    <w:rsid w:val="0098626C"/>
    <w:rsid w:val="00991C05"/>
    <w:rsid w:val="00991C8C"/>
    <w:rsid w:val="009928CC"/>
    <w:rsid w:val="00993279"/>
    <w:rsid w:val="00993BD3"/>
    <w:rsid w:val="00993C71"/>
    <w:rsid w:val="009941F3"/>
    <w:rsid w:val="00994529"/>
    <w:rsid w:val="00994D36"/>
    <w:rsid w:val="00995D7B"/>
    <w:rsid w:val="00995E67"/>
    <w:rsid w:val="00996281"/>
    <w:rsid w:val="00996541"/>
    <w:rsid w:val="00997329"/>
    <w:rsid w:val="009A0453"/>
    <w:rsid w:val="009A0479"/>
    <w:rsid w:val="009A0980"/>
    <w:rsid w:val="009A0D3F"/>
    <w:rsid w:val="009A1315"/>
    <w:rsid w:val="009A2937"/>
    <w:rsid w:val="009A2DF5"/>
    <w:rsid w:val="009A375C"/>
    <w:rsid w:val="009A445F"/>
    <w:rsid w:val="009A4DCB"/>
    <w:rsid w:val="009A6140"/>
    <w:rsid w:val="009A779C"/>
    <w:rsid w:val="009B03F5"/>
    <w:rsid w:val="009B1FD2"/>
    <w:rsid w:val="009B2374"/>
    <w:rsid w:val="009B2977"/>
    <w:rsid w:val="009B335F"/>
    <w:rsid w:val="009B4468"/>
    <w:rsid w:val="009B4512"/>
    <w:rsid w:val="009B5A40"/>
    <w:rsid w:val="009B7812"/>
    <w:rsid w:val="009B7F43"/>
    <w:rsid w:val="009C166F"/>
    <w:rsid w:val="009C16AF"/>
    <w:rsid w:val="009C2CC0"/>
    <w:rsid w:val="009C2CC5"/>
    <w:rsid w:val="009C42E6"/>
    <w:rsid w:val="009C5093"/>
    <w:rsid w:val="009C7EAA"/>
    <w:rsid w:val="009C7EE4"/>
    <w:rsid w:val="009C7EFC"/>
    <w:rsid w:val="009D033E"/>
    <w:rsid w:val="009D078A"/>
    <w:rsid w:val="009D0E06"/>
    <w:rsid w:val="009D1A98"/>
    <w:rsid w:val="009D21F8"/>
    <w:rsid w:val="009D343E"/>
    <w:rsid w:val="009D3C09"/>
    <w:rsid w:val="009D4524"/>
    <w:rsid w:val="009D460C"/>
    <w:rsid w:val="009D57DE"/>
    <w:rsid w:val="009D5FF7"/>
    <w:rsid w:val="009D604F"/>
    <w:rsid w:val="009D64FE"/>
    <w:rsid w:val="009E0217"/>
    <w:rsid w:val="009E0C9C"/>
    <w:rsid w:val="009E14E1"/>
    <w:rsid w:val="009E1D0B"/>
    <w:rsid w:val="009E2E92"/>
    <w:rsid w:val="009E325B"/>
    <w:rsid w:val="009E36CB"/>
    <w:rsid w:val="009E41DF"/>
    <w:rsid w:val="009E44DE"/>
    <w:rsid w:val="009E6010"/>
    <w:rsid w:val="009E646D"/>
    <w:rsid w:val="009E6C2F"/>
    <w:rsid w:val="009E6F5B"/>
    <w:rsid w:val="009E7CA1"/>
    <w:rsid w:val="009E7E4A"/>
    <w:rsid w:val="009F03A8"/>
    <w:rsid w:val="009F1D23"/>
    <w:rsid w:val="009F1D5B"/>
    <w:rsid w:val="009F2CD6"/>
    <w:rsid w:val="009F3CB8"/>
    <w:rsid w:val="009F3FCB"/>
    <w:rsid w:val="009F4516"/>
    <w:rsid w:val="009F5BBF"/>
    <w:rsid w:val="009F6F03"/>
    <w:rsid w:val="00A0027A"/>
    <w:rsid w:val="00A00E97"/>
    <w:rsid w:val="00A02D36"/>
    <w:rsid w:val="00A031F8"/>
    <w:rsid w:val="00A032D8"/>
    <w:rsid w:val="00A033A8"/>
    <w:rsid w:val="00A033C2"/>
    <w:rsid w:val="00A03925"/>
    <w:rsid w:val="00A043E5"/>
    <w:rsid w:val="00A05717"/>
    <w:rsid w:val="00A059B2"/>
    <w:rsid w:val="00A065F1"/>
    <w:rsid w:val="00A06A92"/>
    <w:rsid w:val="00A06F73"/>
    <w:rsid w:val="00A07B0F"/>
    <w:rsid w:val="00A1073F"/>
    <w:rsid w:val="00A10B35"/>
    <w:rsid w:val="00A10BFD"/>
    <w:rsid w:val="00A10DCB"/>
    <w:rsid w:val="00A120BE"/>
    <w:rsid w:val="00A12945"/>
    <w:rsid w:val="00A1299A"/>
    <w:rsid w:val="00A12C32"/>
    <w:rsid w:val="00A12D09"/>
    <w:rsid w:val="00A12EB9"/>
    <w:rsid w:val="00A158F5"/>
    <w:rsid w:val="00A15A9B"/>
    <w:rsid w:val="00A15BA8"/>
    <w:rsid w:val="00A162BF"/>
    <w:rsid w:val="00A166D8"/>
    <w:rsid w:val="00A17659"/>
    <w:rsid w:val="00A20AD7"/>
    <w:rsid w:val="00A20AF7"/>
    <w:rsid w:val="00A2112E"/>
    <w:rsid w:val="00A230DF"/>
    <w:rsid w:val="00A24103"/>
    <w:rsid w:val="00A245EB"/>
    <w:rsid w:val="00A25B96"/>
    <w:rsid w:val="00A260E1"/>
    <w:rsid w:val="00A266D1"/>
    <w:rsid w:val="00A26D7F"/>
    <w:rsid w:val="00A272E3"/>
    <w:rsid w:val="00A276A5"/>
    <w:rsid w:val="00A278E7"/>
    <w:rsid w:val="00A30584"/>
    <w:rsid w:val="00A305D8"/>
    <w:rsid w:val="00A30A7F"/>
    <w:rsid w:val="00A30D9F"/>
    <w:rsid w:val="00A31487"/>
    <w:rsid w:val="00A34760"/>
    <w:rsid w:val="00A35D69"/>
    <w:rsid w:val="00A35E0D"/>
    <w:rsid w:val="00A36073"/>
    <w:rsid w:val="00A3742B"/>
    <w:rsid w:val="00A37BD5"/>
    <w:rsid w:val="00A40148"/>
    <w:rsid w:val="00A402D2"/>
    <w:rsid w:val="00A412DF"/>
    <w:rsid w:val="00A42385"/>
    <w:rsid w:val="00A4238A"/>
    <w:rsid w:val="00A441BD"/>
    <w:rsid w:val="00A44D14"/>
    <w:rsid w:val="00A453EA"/>
    <w:rsid w:val="00A4563E"/>
    <w:rsid w:val="00A47785"/>
    <w:rsid w:val="00A528B5"/>
    <w:rsid w:val="00A529B5"/>
    <w:rsid w:val="00A5318B"/>
    <w:rsid w:val="00A54A44"/>
    <w:rsid w:val="00A55561"/>
    <w:rsid w:val="00A55ECE"/>
    <w:rsid w:val="00A56451"/>
    <w:rsid w:val="00A565C0"/>
    <w:rsid w:val="00A56BD8"/>
    <w:rsid w:val="00A56E52"/>
    <w:rsid w:val="00A57C55"/>
    <w:rsid w:val="00A604C9"/>
    <w:rsid w:val="00A60580"/>
    <w:rsid w:val="00A60F59"/>
    <w:rsid w:val="00A61693"/>
    <w:rsid w:val="00A61C16"/>
    <w:rsid w:val="00A6268B"/>
    <w:rsid w:val="00A628B6"/>
    <w:rsid w:val="00A63ABD"/>
    <w:rsid w:val="00A63CBA"/>
    <w:rsid w:val="00A6446C"/>
    <w:rsid w:val="00A6459A"/>
    <w:rsid w:val="00A65B16"/>
    <w:rsid w:val="00A65BED"/>
    <w:rsid w:val="00A6602B"/>
    <w:rsid w:val="00A6602F"/>
    <w:rsid w:val="00A66457"/>
    <w:rsid w:val="00A66A60"/>
    <w:rsid w:val="00A67237"/>
    <w:rsid w:val="00A6737E"/>
    <w:rsid w:val="00A67B25"/>
    <w:rsid w:val="00A706E7"/>
    <w:rsid w:val="00A70BC5"/>
    <w:rsid w:val="00A70BD2"/>
    <w:rsid w:val="00A7111E"/>
    <w:rsid w:val="00A71CCB"/>
    <w:rsid w:val="00A720CB"/>
    <w:rsid w:val="00A724E1"/>
    <w:rsid w:val="00A7398C"/>
    <w:rsid w:val="00A74D4C"/>
    <w:rsid w:val="00A7570F"/>
    <w:rsid w:val="00A763E8"/>
    <w:rsid w:val="00A768CC"/>
    <w:rsid w:val="00A77862"/>
    <w:rsid w:val="00A77B80"/>
    <w:rsid w:val="00A77E27"/>
    <w:rsid w:val="00A8042D"/>
    <w:rsid w:val="00A8077B"/>
    <w:rsid w:val="00A80A4C"/>
    <w:rsid w:val="00A8126E"/>
    <w:rsid w:val="00A815D2"/>
    <w:rsid w:val="00A81DB1"/>
    <w:rsid w:val="00A83F4B"/>
    <w:rsid w:val="00A84B01"/>
    <w:rsid w:val="00A854A7"/>
    <w:rsid w:val="00A85941"/>
    <w:rsid w:val="00A85E1B"/>
    <w:rsid w:val="00A86DF7"/>
    <w:rsid w:val="00A8726D"/>
    <w:rsid w:val="00A877E1"/>
    <w:rsid w:val="00A87836"/>
    <w:rsid w:val="00A87F9B"/>
    <w:rsid w:val="00A90B5F"/>
    <w:rsid w:val="00A911AD"/>
    <w:rsid w:val="00A91610"/>
    <w:rsid w:val="00A916D0"/>
    <w:rsid w:val="00A934EA"/>
    <w:rsid w:val="00A935E3"/>
    <w:rsid w:val="00A9418F"/>
    <w:rsid w:val="00A9474F"/>
    <w:rsid w:val="00AA169A"/>
    <w:rsid w:val="00AA1E7A"/>
    <w:rsid w:val="00AA210A"/>
    <w:rsid w:val="00AA34B6"/>
    <w:rsid w:val="00AA3FEC"/>
    <w:rsid w:val="00AA5999"/>
    <w:rsid w:val="00AA6FA5"/>
    <w:rsid w:val="00AA75C6"/>
    <w:rsid w:val="00AA75F1"/>
    <w:rsid w:val="00AA7F07"/>
    <w:rsid w:val="00AB0C45"/>
    <w:rsid w:val="00AB12F2"/>
    <w:rsid w:val="00AB185B"/>
    <w:rsid w:val="00AB2912"/>
    <w:rsid w:val="00AB3073"/>
    <w:rsid w:val="00AB343B"/>
    <w:rsid w:val="00AB4E06"/>
    <w:rsid w:val="00AB60B3"/>
    <w:rsid w:val="00AB77BC"/>
    <w:rsid w:val="00AB7B53"/>
    <w:rsid w:val="00AC0668"/>
    <w:rsid w:val="00AC090D"/>
    <w:rsid w:val="00AC1C85"/>
    <w:rsid w:val="00AC1DB9"/>
    <w:rsid w:val="00AC1F5A"/>
    <w:rsid w:val="00AC2AA2"/>
    <w:rsid w:val="00AC398E"/>
    <w:rsid w:val="00AC5133"/>
    <w:rsid w:val="00AC5E99"/>
    <w:rsid w:val="00AC5FDA"/>
    <w:rsid w:val="00AC616B"/>
    <w:rsid w:val="00AC6DB0"/>
    <w:rsid w:val="00AC74F2"/>
    <w:rsid w:val="00AC74FF"/>
    <w:rsid w:val="00AC789A"/>
    <w:rsid w:val="00AC78CE"/>
    <w:rsid w:val="00AD0277"/>
    <w:rsid w:val="00AD095E"/>
    <w:rsid w:val="00AD1427"/>
    <w:rsid w:val="00AD18DA"/>
    <w:rsid w:val="00AD1C57"/>
    <w:rsid w:val="00AD2380"/>
    <w:rsid w:val="00AD23F6"/>
    <w:rsid w:val="00AD2C97"/>
    <w:rsid w:val="00AD3673"/>
    <w:rsid w:val="00AD474B"/>
    <w:rsid w:val="00AD4B80"/>
    <w:rsid w:val="00AD67B8"/>
    <w:rsid w:val="00AD6CE4"/>
    <w:rsid w:val="00AD7451"/>
    <w:rsid w:val="00AE0818"/>
    <w:rsid w:val="00AE0FED"/>
    <w:rsid w:val="00AE1A4D"/>
    <w:rsid w:val="00AE20E1"/>
    <w:rsid w:val="00AE3117"/>
    <w:rsid w:val="00AE331A"/>
    <w:rsid w:val="00AE3F9B"/>
    <w:rsid w:val="00AE5EBB"/>
    <w:rsid w:val="00AE5F8A"/>
    <w:rsid w:val="00AE7A65"/>
    <w:rsid w:val="00AF00B2"/>
    <w:rsid w:val="00AF0B16"/>
    <w:rsid w:val="00AF0D7D"/>
    <w:rsid w:val="00AF1428"/>
    <w:rsid w:val="00AF1888"/>
    <w:rsid w:val="00AF1907"/>
    <w:rsid w:val="00AF1F71"/>
    <w:rsid w:val="00AF2253"/>
    <w:rsid w:val="00AF2D1D"/>
    <w:rsid w:val="00AF3B8E"/>
    <w:rsid w:val="00AF3D90"/>
    <w:rsid w:val="00AF4AB5"/>
    <w:rsid w:val="00AF4F48"/>
    <w:rsid w:val="00AF4FFF"/>
    <w:rsid w:val="00AF507E"/>
    <w:rsid w:val="00AF6480"/>
    <w:rsid w:val="00AF6EB2"/>
    <w:rsid w:val="00AF7F94"/>
    <w:rsid w:val="00B00BAC"/>
    <w:rsid w:val="00B00C59"/>
    <w:rsid w:val="00B00E1C"/>
    <w:rsid w:val="00B01615"/>
    <w:rsid w:val="00B01923"/>
    <w:rsid w:val="00B021F7"/>
    <w:rsid w:val="00B028A5"/>
    <w:rsid w:val="00B05304"/>
    <w:rsid w:val="00B05613"/>
    <w:rsid w:val="00B061EC"/>
    <w:rsid w:val="00B063F2"/>
    <w:rsid w:val="00B07363"/>
    <w:rsid w:val="00B07D72"/>
    <w:rsid w:val="00B1017D"/>
    <w:rsid w:val="00B10275"/>
    <w:rsid w:val="00B10351"/>
    <w:rsid w:val="00B1085E"/>
    <w:rsid w:val="00B112E1"/>
    <w:rsid w:val="00B130C7"/>
    <w:rsid w:val="00B13ACC"/>
    <w:rsid w:val="00B13AE8"/>
    <w:rsid w:val="00B13D34"/>
    <w:rsid w:val="00B147A0"/>
    <w:rsid w:val="00B148D7"/>
    <w:rsid w:val="00B14EAA"/>
    <w:rsid w:val="00B179FB"/>
    <w:rsid w:val="00B17EFC"/>
    <w:rsid w:val="00B20394"/>
    <w:rsid w:val="00B205F2"/>
    <w:rsid w:val="00B20CA0"/>
    <w:rsid w:val="00B21BF2"/>
    <w:rsid w:val="00B228B4"/>
    <w:rsid w:val="00B247A5"/>
    <w:rsid w:val="00B256B8"/>
    <w:rsid w:val="00B25B22"/>
    <w:rsid w:val="00B25D1B"/>
    <w:rsid w:val="00B27110"/>
    <w:rsid w:val="00B30997"/>
    <w:rsid w:val="00B30C57"/>
    <w:rsid w:val="00B30D70"/>
    <w:rsid w:val="00B30F0C"/>
    <w:rsid w:val="00B31C21"/>
    <w:rsid w:val="00B324D3"/>
    <w:rsid w:val="00B32804"/>
    <w:rsid w:val="00B32CF4"/>
    <w:rsid w:val="00B331D2"/>
    <w:rsid w:val="00B331DB"/>
    <w:rsid w:val="00B33991"/>
    <w:rsid w:val="00B3427B"/>
    <w:rsid w:val="00B3453F"/>
    <w:rsid w:val="00B35155"/>
    <w:rsid w:val="00B352B3"/>
    <w:rsid w:val="00B353CF"/>
    <w:rsid w:val="00B3543B"/>
    <w:rsid w:val="00B35B13"/>
    <w:rsid w:val="00B36232"/>
    <w:rsid w:val="00B36631"/>
    <w:rsid w:val="00B402DD"/>
    <w:rsid w:val="00B40F44"/>
    <w:rsid w:val="00B426CA"/>
    <w:rsid w:val="00B42DBE"/>
    <w:rsid w:val="00B439A0"/>
    <w:rsid w:val="00B439C0"/>
    <w:rsid w:val="00B43CD6"/>
    <w:rsid w:val="00B44D51"/>
    <w:rsid w:val="00B45548"/>
    <w:rsid w:val="00B461BD"/>
    <w:rsid w:val="00B463BD"/>
    <w:rsid w:val="00B475F0"/>
    <w:rsid w:val="00B47724"/>
    <w:rsid w:val="00B502E9"/>
    <w:rsid w:val="00B50D68"/>
    <w:rsid w:val="00B51E16"/>
    <w:rsid w:val="00B52515"/>
    <w:rsid w:val="00B53567"/>
    <w:rsid w:val="00B53FC0"/>
    <w:rsid w:val="00B541B9"/>
    <w:rsid w:val="00B556CB"/>
    <w:rsid w:val="00B563F4"/>
    <w:rsid w:val="00B56CD7"/>
    <w:rsid w:val="00B576CA"/>
    <w:rsid w:val="00B578DC"/>
    <w:rsid w:val="00B604C1"/>
    <w:rsid w:val="00B60F47"/>
    <w:rsid w:val="00B61C9C"/>
    <w:rsid w:val="00B62123"/>
    <w:rsid w:val="00B6256E"/>
    <w:rsid w:val="00B6277A"/>
    <w:rsid w:val="00B63326"/>
    <w:rsid w:val="00B6381D"/>
    <w:rsid w:val="00B639CB"/>
    <w:rsid w:val="00B6521B"/>
    <w:rsid w:val="00B653A4"/>
    <w:rsid w:val="00B657F5"/>
    <w:rsid w:val="00B67B8D"/>
    <w:rsid w:val="00B70EB0"/>
    <w:rsid w:val="00B711A5"/>
    <w:rsid w:val="00B7213E"/>
    <w:rsid w:val="00B73349"/>
    <w:rsid w:val="00B73BCD"/>
    <w:rsid w:val="00B73D6D"/>
    <w:rsid w:val="00B74899"/>
    <w:rsid w:val="00B750C6"/>
    <w:rsid w:val="00B76C2F"/>
    <w:rsid w:val="00B77817"/>
    <w:rsid w:val="00B8123E"/>
    <w:rsid w:val="00B817B0"/>
    <w:rsid w:val="00B817E7"/>
    <w:rsid w:val="00B818C7"/>
    <w:rsid w:val="00B83AF6"/>
    <w:rsid w:val="00B84090"/>
    <w:rsid w:val="00B8575D"/>
    <w:rsid w:val="00B85C65"/>
    <w:rsid w:val="00B85E47"/>
    <w:rsid w:val="00B85FFE"/>
    <w:rsid w:val="00B864F0"/>
    <w:rsid w:val="00B869C5"/>
    <w:rsid w:val="00B86FBF"/>
    <w:rsid w:val="00B87D44"/>
    <w:rsid w:val="00B87D96"/>
    <w:rsid w:val="00B91366"/>
    <w:rsid w:val="00B927FD"/>
    <w:rsid w:val="00B9289D"/>
    <w:rsid w:val="00B92E7F"/>
    <w:rsid w:val="00B93E7B"/>
    <w:rsid w:val="00B94424"/>
    <w:rsid w:val="00B951B5"/>
    <w:rsid w:val="00B951CA"/>
    <w:rsid w:val="00B95CF3"/>
    <w:rsid w:val="00B96989"/>
    <w:rsid w:val="00B96BE3"/>
    <w:rsid w:val="00B97203"/>
    <w:rsid w:val="00BA05E2"/>
    <w:rsid w:val="00BA1BA2"/>
    <w:rsid w:val="00BA1F4E"/>
    <w:rsid w:val="00BA2B7D"/>
    <w:rsid w:val="00BA3469"/>
    <w:rsid w:val="00BA39CB"/>
    <w:rsid w:val="00BA3B23"/>
    <w:rsid w:val="00BA418A"/>
    <w:rsid w:val="00BA4D59"/>
    <w:rsid w:val="00BA50A3"/>
    <w:rsid w:val="00BA50D5"/>
    <w:rsid w:val="00BA5334"/>
    <w:rsid w:val="00BA5503"/>
    <w:rsid w:val="00BA55B9"/>
    <w:rsid w:val="00BA5FF2"/>
    <w:rsid w:val="00BA7DDA"/>
    <w:rsid w:val="00BB0300"/>
    <w:rsid w:val="00BB11F5"/>
    <w:rsid w:val="00BB174F"/>
    <w:rsid w:val="00BB3972"/>
    <w:rsid w:val="00BB3D16"/>
    <w:rsid w:val="00BB476B"/>
    <w:rsid w:val="00BB4EEF"/>
    <w:rsid w:val="00BB5309"/>
    <w:rsid w:val="00BB57DE"/>
    <w:rsid w:val="00BB5B45"/>
    <w:rsid w:val="00BB5BD0"/>
    <w:rsid w:val="00BB68A7"/>
    <w:rsid w:val="00BB691E"/>
    <w:rsid w:val="00BB7282"/>
    <w:rsid w:val="00BC09AC"/>
    <w:rsid w:val="00BC2024"/>
    <w:rsid w:val="00BC25FC"/>
    <w:rsid w:val="00BC2722"/>
    <w:rsid w:val="00BC31FD"/>
    <w:rsid w:val="00BC36DD"/>
    <w:rsid w:val="00BC3938"/>
    <w:rsid w:val="00BC4E28"/>
    <w:rsid w:val="00BC4E60"/>
    <w:rsid w:val="00BC6509"/>
    <w:rsid w:val="00BD0139"/>
    <w:rsid w:val="00BD0551"/>
    <w:rsid w:val="00BD2748"/>
    <w:rsid w:val="00BD29AC"/>
    <w:rsid w:val="00BD49D6"/>
    <w:rsid w:val="00BD4A71"/>
    <w:rsid w:val="00BD514E"/>
    <w:rsid w:val="00BD58EE"/>
    <w:rsid w:val="00BD5E4D"/>
    <w:rsid w:val="00BD6956"/>
    <w:rsid w:val="00BD7B95"/>
    <w:rsid w:val="00BE013F"/>
    <w:rsid w:val="00BE066C"/>
    <w:rsid w:val="00BE0B1A"/>
    <w:rsid w:val="00BE1B83"/>
    <w:rsid w:val="00BE248B"/>
    <w:rsid w:val="00BE3F5F"/>
    <w:rsid w:val="00BE3F73"/>
    <w:rsid w:val="00BE52BD"/>
    <w:rsid w:val="00BE6C47"/>
    <w:rsid w:val="00BE7F08"/>
    <w:rsid w:val="00BE7F35"/>
    <w:rsid w:val="00BF10E5"/>
    <w:rsid w:val="00BF1104"/>
    <w:rsid w:val="00BF12A8"/>
    <w:rsid w:val="00BF2F25"/>
    <w:rsid w:val="00BF3CE0"/>
    <w:rsid w:val="00BF4048"/>
    <w:rsid w:val="00BF6334"/>
    <w:rsid w:val="00C00246"/>
    <w:rsid w:val="00C006FA"/>
    <w:rsid w:val="00C01162"/>
    <w:rsid w:val="00C020E0"/>
    <w:rsid w:val="00C020FE"/>
    <w:rsid w:val="00C023D6"/>
    <w:rsid w:val="00C02604"/>
    <w:rsid w:val="00C02977"/>
    <w:rsid w:val="00C02CAB"/>
    <w:rsid w:val="00C03219"/>
    <w:rsid w:val="00C0461A"/>
    <w:rsid w:val="00C05E6F"/>
    <w:rsid w:val="00C06A91"/>
    <w:rsid w:val="00C06CE1"/>
    <w:rsid w:val="00C10A56"/>
    <w:rsid w:val="00C10B2B"/>
    <w:rsid w:val="00C10C6F"/>
    <w:rsid w:val="00C11BA7"/>
    <w:rsid w:val="00C1408D"/>
    <w:rsid w:val="00C14CAB"/>
    <w:rsid w:val="00C14FB3"/>
    <w:rsid w:val="00C1581A"/>
    <w:rsid w:val="00C158C6"/>
    <w:rsid w:val="00C15A30"/>
    <w:rsid w:val="00C171CC"/>
    <w:rsid w:val="00C1762F"/>
    <w:rsid w:val="00C17E66"/>
    <w:rsid w:val="00C20570"/>
    <w:rsid w:val="00C205AF"/>
    <w:rsid w:val="00C20ACB"/>
    <w:rsid w:val="00C2151A"/>
    <w:rsid w:val="00C21EBE"/>
    <w:rsid w:val="00C22644"/>
    <w:rsid w:val="00C22CC6"/>
    <w:rsid w:val="00C230B1"/>
    <w:rsid w:val="00C2328E"/>
    <w:rsid w:val="00C23C3E"/>
    <w:rsid w:val="00C23CB1"/>
    <w:rsid w:val="00C245E7"/>
    <w:rsid w:val="00C2465E"/>
    <w:rsid w:val="00C24A6F"/>
    <w:rsid w:val="00C24C9D"/>
    <w:rsid w:val="00C27A5F"/>
    <w:rsid w:val="00C27D13"/>
    <w:rsid w:val="00C304F4"/>
    <w:rsid w:val="00C308D3"/>
    <w:rsid w:val="00C30B86"/>
    <w:rsid w:val="00C30C1F"/>
    <w:rsid w:val="00C30CBF"/>
    <w:rsid w:val="00C31920"/>
    <w:rsid w:val="00C32396"/>
    <w:rsid w:val="00C33049"/>
    <w:rsid w:val="00C3335B"/>
    <w:rsid w:val="00C33611"/>
    <w:rsid w:val="00C33A91"/>
    <w:rsid w:val="00C34C4A"/>
    <w:rsid w:val="00C356DA"/>
    <w:rsid w:val="00C35B31"/>
    <w:rsid w:val="00C36054"/>
    <w:rsid w:val="00C3701C"/>
    <w:rsid w:val="00C40170"/>
    <w:rsid w:val="00C40199"/>
    <w:rsid w:val="00C40DB4"/>
    <w:rsid w:val="00C42AB6"/>
    <w:rsid w:val="00C42CD5"/>
    <w:rsid w:val="00C43671"/>
    <w:rsid w:val="00C45DE9"/>
    <w:rsid w:val="00C46659"/>
    <w:rsid w:val="00C466AA"/>
    <w:rsid w:val="00C476DE"/>
    <w:rsid w:val="00C4782C"/>
    <w:rsid w:val="00C51C61"/>
    <w:rsid w:val="00C538EE"/>
    <w:rsid w:val="00C53F86"/>
    <w:rsid w:val="00C5542C"/>
    <w:rsid w:val="00C57EA4"/>
    <w:rsid w:val="00C61444"/>
    <w:rsid w:val="00C6219A"/>
    <w:rsid w:val="00C6225E"/>
    <w:rsid w:val="00C6285A"/>
    <w:rsid w:val="00C6296C"/>
    <w:rsid w:val="00C632E7"/>
    <w:rsid w:val="00C649FA"/>
    <w:rsid w:val="00C6518E"/>
    <w:rsid w:val="00C658BA"/>
    <w:rsid w:val="00C65F23"/>
    <w:rsid w:val="00C67AE6"/>
    <w:rsid w:val="00C700F9"/>
    <w:rsid w:val="00C7045D"/>
    <w:rsid w:val="00C70547"/>
    <w:rsid w:val="00C706F1"/>
    <w:rsid w:val="00C70797"/>
    <w:rsid w:val="00C7229B"/>
    <w:rsid w:val="00C728B5"/>
    <w:rsid w:val="00C731B2"/>
    <w:rsid w:val="00C735D1"/>
    <w:rsid w:val="00C74CA1"/>
    <w:rsid w:val="00C76595"/>
    <w:rsid w:val="00C776F6"/>
    <w:rsid w:val="00C80277"/>
    <w:rsid w:val="00C8039C"/>
    <w:rsid w:val="00C80514"/>
    <w:rsid w:val="00C80EB2"/>
    <w:rsid w:val="00C8160F"/>
    <w:rsid w:val="00C81B9D"/>
    <w:rsid w:val="00C828A0"/>
    <w:rsid w:val="00C83376"/>
    <w:rsid w:val="00C842C2"/>
    <w:rsid w:val="00C84FA1"/>
    <w:rsid w:val="00C85621"/>
    <w:rsid w:val="00C856F7"/>
    <w:rsid w:val="00C869B7"/>
    <w:rsid w:val="00C8707C"/>
    <w:rsid w:val="00C873BB"/>
    <w:rsid w:val="00C90915"/>
    <w:rsid w:val="00C9106F"/>
    <w:rsid w:val="00C910A7"/>
    <w:rsid w:val="00C911E9"/>
    <w:rsid w:val="00C91415"/>
    <w:rsid w:val="00C91715"/>
    <w:rsid w:val="00C92258"/>
    <w:rsid w:val="00C92575"/>
    <w:rsid w:val="00C930D0"/>
    <w:rsid w:val="00C933BB"/>
    <w:rsid w:val="00C9389D"/>
    <w:rsid w:val="00C938D5"/>
    <w:rsid w:val="00C93B6D"/>
    <w:rsid w:val="00C940BF"/>
    <w:rsid w:val="00C94BDE"/>
    <w:rsid w:val="00C96498"/>
    <w:rsid w:val="00C96D26"/>
    <w:rsid w:val="00C97341"/>
    <w:rsid w:val="00CA114C"/>
    <w:rsid w:val="00CA11EA"/>
    <w:rsid w:val="00CA1B3B"/>
    <w:rsid w:val="00CA4483"/>
    <w:rsid w:val="00CA4CF6"/>
    <w:rsid w:val="00CA4E41"/>
    <w:rsid w:val="00CA5D55"/>
    <w:rsid w:val="00CA64A7"/>
    <w:rsid w:val="00CA64CA"/>
    <w:rsid w:val="00CA6F39"/>
    <w:rsid w:val="00CA75BF"/>
    <w:rsid w:val="00CA7D91"/>
    <w:rsid w:val="00CB0DBE"/>
    <w:rsid w:val="00CB11AE"/>
    <w:rsid w:val="00CB17D0"/>
    <w:rsid w:val="00CB21A4"/>
    <w:rsid w:val="00CB2762"/>
    <w:rsid w:val="00CB2D08"/>
    <w:rsid w:val="00CB3514"/>
    <w:rsid w:val="00CB50C2"/>
    <w:rsid w:val="00CB5150"/>
    <w:rsid w:val="00CB5382"/>
    <w:rsid w:val="00CB5857"/>
    <w:rsid w:val="00CB6337"/>
    <w:rsid w:val="00CB66AD"/>
    <w:rsid w:val="00CB6745"/>
    <w:rsid w:val="00CB6CDC"/>
    <w:rsid w:val="00CB6EF6"/>
    <w:rsid w:val="00CB76BD"/>
    <w:rsid w:val="00CB7D70"/>
    <w:rsid w:val="00CC075A"/>
    <w:rsid w:val="00CC0AEE"/>
    <w:rsid w:val="00CC1CB0"/>
    <w:rsid w:val="00CC1E1E"/>
    <w:rsid w:val="00CC22FB"/>
    <w:rsid w:val="00CC2CD0"/>
    <w:rsid w:val="00CC2CF9"/>
    <w:rsid w:val="00CC2EAC"/>
    <w:rsid w:val="00CC30C1"/>
    <w:rsid w:val="00CC337B"/>
    <w:rsid w:val="00CC3527"/>
    <w:rsid w:val="00CC3C05"/>
    <w:rsid w:val="00CC3D40"/>
    <w:rsid w:val="00CC40F8"/>
    <w:rsid w:val="00CC4500"/>
    <w:rsid w:val="00CC48E4"/>
    <w:rsid w:val="00CC4DB3"/>
    <w:rsid w:val="00CC5602"/>
    <w:rsid w:val="00CC5A72"/>
    <w:rsid w:val="00CC6A8B"/>
    <w:rsid w:val="00CC76D0"/>
    <w:rsid w:val="00CD056D"/>
    <w:rsid w:val="00CD06A7"/>
    <w:rsid w:val="00CD0B9A"/>
    <w:rsid w:val="00CD1B35"/>
    <w:rsid w:val="00CD1EC4"/>
    <w:rsid w:val="00CD2FB4"/>
    <w:rsid w:val="00CD336B"/>
    <w:rsid w:val="00CD3537"/>
    <w:rsid w:val="00CD35F6"/>
    <w:rsid w:val="00CD3C9F"/>
    <w:rsid w:val="00CD4119"/>
    <w:rsid w:val="00CD4394"/>
    <w:rsid w:val="00CD52AD"/>
    <w:rsid w:val="00CD55A3"/>
    <w:rsid w:val="00CD5D39"/>
    <w:rsid w:val="00CD5F12"/>
    <w:rsid w:val="00CD6B6A"/>
    <w:rsid w:val="00CD6BCA"/>
    <w:rsid w:val="00CD7282"/>
    <w:rsid w:val="00CD7357"/>
    <w:rsid w:val="00CD780F"/>
    <w:rsid w:val="00CD7B09"/>
    <w:rsid w:val="00CE0A86"/>
    <w:rsid w:val="00CE11FF"/>
    <w:rsid w:val="00CE12D0"/>
    <w:rsid w:val="00CE2911"/>
    <w:rsid w:val="00CE2CCC"/>
    <w:rsid w:val="00CE39C2"/>
    <w:rsid w:val="00CE3DD2"/>
    <w:rsid w:val="00CE47C1"/>
    <w:rsid w:val="00CE4BB4"/>
    <w:rsid w:val="00CE4FEA"/>
    <w:rsid w:val="00CE51BA"/>
    <w:rsid w:val="00CE51E9"/>
    <w:rsid w:val="00CE6798"/>
    <w:rsid w:val="00CE7067"/>
    <w:rsid w:val="00CE79E6"/>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6BEC"/>
    <w:rsid w:val="00CF7E6D"/>
    <w:rsid w:val="00D01A06"/>
    <w:rsid w:val="00D03133"/>
    <w:rsid w:val="00D034B6"/>
    <w:rsid w:val="00D04819"/>
    <w:rsid w:val="00D053FD"/>
    <w:rsid w:val="00D06030"/>
    <w:rsid w:val="00D06C22"/>
    <w:rsid w:val="00D06F7E"/>
    <w:rsid w:val="00D07977"/>
    <w:rsid w:val="00D120BC"/>
    <w:rsid w:val="00D1360D"/>
    <w:rsid w:val="00D14C65"/>
    <w:rsid w:val="00D155C3"/>
    <w:rsid w:val="00D16631"/>
    <w:rsid w:val="00D17D31"/>
    <w:rsid w:val="00D17EEB"/>
    <w:rsid w:val="00D21105"/>
    <w:rsid w:val="00D215F9"/>
    <w:rsid w:val="00D21C4B"/>
    <w:rsid w:val="00D225BE"/>
    <w:rsid w:val="00D22DE4"/>
    <w:rsid w:val="00D245D4"/>
    <w:rsid w:val="00D24D82"/>
    <w:rsid w:val="00D26012"/>
    <w:rsid w:val="00D274B3"/>
    <w:rsid w:val="00D27992"/>
    <w:rsid w:val="00D30EF9"/>
    <w:rsid w:val="00D32853"/>
    <w:rsid w:val="00D3315A"/>
    <w:rsid w:val="00D33F89"/>
    <w:rsid w:val="00D34E78"/>
    <w:rsid w:val="00D35FB4"/>
    <w:rsid w:val="00D36D4F"/>
    <w:rsid w:val="00D376B6"/>
    <w:rsid w:val="00D402CC"/>
    <w:rsid w:val="00D40395"/>
    <w:rsid w:val="00D40D0F"/>
    <w:rsid w:val="00D412D4"/>
    <w:rsid w:val="00D42123"/>
    <w:rsid w:val="00D4277C"/>
    <w:rsid w:val="00D43747"/>
    <w:rsid w:val="00D4483E"/>
    <w:rsid w:val="00D44F95"/>
    <w:rsid w:val="00D45C59"/>
    <w:rsid w:val="00D462AF"/>
    <w:rsid w:val="00D471F6"/>
    <w:rsid w:val="00D47B8B"/>
    <w:rsid w:val="00D47F32"/>
    <w:rsid w:val="00D50023"/>
    <w:rsid w:val="00D514C3"/>
    <w:rsid w:val="00D514E6"/>
    <w:rsid w:val="00D51537"/>
    <w:rsid w:val="00D51B41"/>
    <w:rsid w:val="00D51E06"/>
    <w:rsid w:val="00D52647"/>
    <w:rsid w:val="00D535A7"/>
    <w:rsid w:val="00D54B43"/>
    <w:rsid w:val="00D54B5B"/>
    <w:rsid w:val="00D555B1"/>
    <w:rsid w:val="00D56E16"/>
    <w:rsid w:val="00D57241"/>
    <w:rsid w:val="00D60AB3"/>
    <w:rsid w:val="00D61A43"/>
    <w:rsid w:val="00D6257A"/>
    <w:rsid w:val="00D62879"/>
    <w:rsid w:val="00D65560"/>
    <w:rsid w:val="00D65FFC"/>
    <w:rsid w:val="00D660B9"/>
    <w:rsid w:val="00D66AB7"/>
    <w:rsid w:val="00D67D0E"/>
    <w:rsid w:val="00D708FB"/>
    <w:rsid w:val="00D70990"/>
    <w:rsid w:val="00D70B0E"/>
    <w:rsid w:val="00D70BAC"/>
    <w:rsid w:val="00D72851"/>
    <w:rsid w:val="00D7285A"/>
    <w:rsid w:val="00D73323"/>
    <w:rsid w:val="00D73332"/>
    <w:rsid w:val="00D73578"/>
    <w:rsid w:val="00D738A5"/>
    <w:rsid w:val="00D75359"/>
    <w:rsid w:val="00D75810"/>
    <w:rsid w:val="00D7777C"/>
    <w:rsid w:val="00D77B5B"/>
    <w:rsid w:val="00D77C67"/>
    <w:rsid w:val="00D80D63"/>
    <w:rsid w:val="00D81096"/>
    <w:rsid w:val="00D81AAE"/>
    <w:rsid w:val="00D81ACF"/>
    <w:rsid w:val="00D81EFF"/>
    <w:rsid w:val="00D821A2"/>
    <w:rsid w:val="00D82E91"/>
    <w:rsid w:val="00D85108"/>
    <w:rsid w:val="00D8553D"/>
    <w:rsid w:val="00D902AB"/>
    <w:rsid w:val="00D907F1"/>
    <w:rsid w:val="00D91790"/>
    <w:rsid w:val="00D91B75"/>
    <w:rsid w:val="00D91F47"/>
    <w:rsid w:val="00D92A7E"/>
    <w:rsid w:val="00D93075"/>
    <w:rsid w:val="00D93BC2"/>
    <w:rsid w:val="00D93EC9"/>
    <w:rsid w:val="00D948FE"/>
    <w:rsid w:val="00D94E8C"/>
    <w:rsid w:val="00D950B9"/>
    <w:rsid w:val="00D960DC"/>
    <w:rsid w:val="00D964F9"/>
    <w:rsid w:val="00D970AE"/>
    <w:rsid w:val="00DA0856"/>
    <w:rsid w:val="00DA0C60"/>
    <w:rsid w:val="00DA0DCC"/>
    <w:rsid w:val="00DA1186"/>
    <w:rsid w:val="00DA13CE"/>
    <w:rsid w:val="00DA156C"/>
    <w:rsid w:val="00DA2581"/>
    <w:rsid w:val="00DA38E1"/>
    <w:rsid w:val="00DA3AA7"/>
    <w:rsid w:val="00DA3C71"/>
    <w:rsid w:val="00DA432F"/>
    <w:rsid w:val="00DA49CC"/>
    <w:rsid w:val="00DA5605"/>
    <w:rsid w:val="00DA56B6"/>
    <w:rsid w:val="00DA6133"/>
    <w:rsid w:val="00DA6506"/>
    <w:rsid w:val="00DA7B7B"/>
    <w:rsid w:val="00DB092D"/>
    <w:rsid w:val="00DB15D8"/>
    <w:rsid w:val="00DB287D"/>
    <w:rsid w:val="00DB2A28"/>
    <w:rsid w:val="00DB2E55"/>
    <w:rsid w:val="00DB3672"/>
    <w:rsid w:val="00DB36A5"/>
    <w:rsid w:val="00DB38DB"/>
    <w:rsid w:val="00DB404F"/>
    <w:rsid w:val="00DB4C92"/>
    <w:rsid w:val="00DB540C"/>
    <w:rsid w:val="00DB69F0"/>
    <w:rsid w:val="00DB6F83"/>
    <w:rsid w:val="00DB7454"/>
    <w:rsid w:val="00DB75F8"/>
    <w:rsid w:val="00DB7629"/>
    <w:rsid w:val="00DB7B3B"/>
    <w:rsid w:val="00DC02E9"/>
    <w:rsid w:val="00DC06CD"/>
    <w:rsid w:val="00DC1321"/>
    <w:rsid w:val="00DC1C5B"/>
    <w:rsid w:val="00DC1FCA"/>
    <w:rsid w:val="00DC2ADE"/>
    <w:rsid w:val="00DC56F8"/>
    <w:rsid w:val="00DD0461"/>
    <w:rsid w:val="00DD17E1"/>
    <w:rsid w:val="00DD1800"/>
    <w:rsid w:val="00DD2106"/>
    <w:rsid w:val="00DD24B7"/>
    <w:rsid w:val="00DD25A7"/>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6691"/>
    <w:rsid w:val="00DD7F2A"/>
    <w:rsid w:val="00DE1D1F"/>
    <w:rsid w:val="00DE28D7"/>
    <w:rsid w:val="00DE35C7"/>
    <w:rsid w:val="00DE4937"/>
    <w:rsid w:val="00DE4B66"/>
    <w:rsid w:val="00DE5524"/>
    <w:rsid w:val="00DE5E67"/>
    <w:rsid w:val="00DF0F38"/>
    <w:rsid w:val="00DF163C"/>
    <w:rsid w:val="00DF1D96"/>
    <w:rsid w:val="00DF1EA1"/>
    <w:rsid w:val="00DF2467"/>
    <w:rsid w:val="00DF2B6C"/>
    <w:rsid w:val="00DF3BBB"/>
    <w:rsid w:val="00DF3FD5"/>
    <w:rsid w:val="00DF44B0"/>
    <w:rsid w:val="00DF462E"/>
    <w:rsid w:val="00DF626B"/>
    <w:rsid w:val="00DF6BEE"/>
    <w:rsid w:val="00DF6F59"/>
    <w:rsid w:val="00DF7636"/>
    <w:rsid w:val="00E002D2"/>
    <w:rsid w:val="00E00615"/>
    <w:rsid w:val="00E0076B"/>
    <w:rsid w:val="00E0152D"/>
    <w:rsid w:val="00E02530"/>
    <w:rsid w:val="00E030D0"/>
    <w:rsid w:val="00E03347"/>
    <w:rsid w:val="00E036F8"/>
    <w:rsid w:val="00E03CAD"/>
    <w:rsid w:val="00E040A7"/>
    <w:rsid w:val="00E0434F"/>
    <w:rsid w:val="00E049BE"/>
    <w:rsid w:val="00E04F87"/>
    <w:rsid w:val="00E05279"/>
    <w:rsid w:val="00E053AD"/>
    <w:rsid w:val="00E056F4"/>
    <w:rsid w:val="00E05974"/>
    <w:rsid w:val="00E05A5F"/>
    <w:rsid w:val="00E05BAA"/>
    <w:rsid w:val="00E069D0"/>
    <w:rsid w:val="00E06C21"/>
    <w:rsid w:val="00E06E19"/>
    <w:rsid w:val="00E0761B"/>
    <w:rsid w:val="00E076D9"/>
    <w:rsid w:val="00E079DC"/>
    <w:rsid w:val="00E103E5"/>
    <w:rsid w:val="00E104A4"/>
    <w:rsid w:val="00E10F2D"/>
    <w:rsid w:val="00E113BB"/>
    <w:rsid w:val="00E1222E"/>
    <w:rsid w:val="00E14F01"/>
    <w:rsid w:val="00E15807"/>
    <w:rsid w:val="00E15EF4"/>
    <w:rsid w:val="00E162AB"/>
    <w:rsid w:val="00E17025"/>
    <w:rsid w:val="00E2018F"/>
    <w:rsid w:val="00E208BB"/>
    <w:rsid w:val="00E22484"/>
    <w:rsid w:val="00E245EA"/>
    <w:rsid w:val="00E25166"/>
    <w:rsid w:val="00E260FB"/>
    <w:rsid w:val="00E26EA2"/>
    <w:rsid w:val="00E2702D"/>
    <w:rsid w:val="00E27AB2"/>
    <w:rsid w:val="00E27F3A"/>
    <w:rsid w:val="00E30AB2"/>
    <w:rsid w:val="00E30D18"/>
    <w:rsid w:val="00E310AA"/>
    <w:rsid w:val="00E31131"/>
    <w:rsid w:val="00E31446"/>
    <w:rsid w:val="00E3257A"/>
    <w:rsid w:val="00E32659"/>
    <w:rsid w:val="00E32EC1"/>
    <w:rsid w:val="00E33AE5"/>
    <w:rsid w:val="00E33C7A"/>
    <w:rsid w:val="00E34414"/>
    <w:rsid w:val="00E349FF"/>
    <w:rsid w:val="00E34CC2"/>
    <w:rsid w:val="00E359E5"/>
    <w:rsid w:val="00E35D82"/>
    <w:rsid w:val="00E4015F"/>
    <w:rsid w:val="00E4048A"/>
    <w:rsid w:val="00E40593"/>
    <w:rsid w:val="00E40886"/>
    <w:rsid w:val="00E40B3C"/>
    <w:rsid w:val="00E40FE6"/>
    <w:rsid w:val="00E412E2"/>
    <w:rsid w:val="00E42090"/>
    <w:rsid w:val="00E434C4"/>
    <w:rsid w:val="00E444AF"/>
    <w:rsid w:val="00E44BDB"/>
    <w:rsid w:val="00E453A2"/>
    <w:rsid w:val="00E46FD6"/>
    <w:rsid w:val="00E4716B"/>
    <w:rsid w:val="00E50B93"/>
    <w:rsid w:val="00E50DA1"/>
    <w:rsid w:val="00E52164"/>
    <w:rsid w:val="00E524ED"/>
    <w:rsid w:val="00E52A6F"/>
    <w:rsid w:val="00E52C10"/>
    <w:rsid w:val="00E53969"/>
    <w:rsid w:val="00E5514F"/>
    <w:rsid w:val="00E55511"/>
    <w:rsid w:val="00E5607A"/>
    <w:rsid w:val="00E56B4D"/>
    <w:rsid w:val="00E56FBF"/>
    <w:rsid w:val="00E57192"/>
    <w:rsid w:val="00E601A3"/>
    <w:rsid w:val="00E60D2E"/>
    <w:rsid w:val="00E61298"/>
    <w:rsid w:val="00E62671"/>
    <w:rsid w:val="00E62733"/>
    <w:rsid w:val="00E62AFC"/>
    <w:rsid w:val="00E62C01"/>
    <w:rsid w:val="00E63396"/>
    <w:rsid w:val="00E64489"/>
    <w:rsid w:val="00E64803"/>
    <w:rsid w:val="00E652BA"/>
    <w:rsid w:val="00E65A7C"/>
    <w:rsid w:val="00E65C31"/>
    <w:rsid w:val="00E6631B"/>
    <w:rsid w:val="00E67274"/>
    <w:rsid w:val="00E674EE"/>
    <w:rsid w:val="00E6799C"/>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57E"/>
    <w:rsid w:val="00E81490"/>
    <w:rsid w:val="00E81B5C"/>
    <w:rsid w:val="00E8206C"/>
    <w:rsid w:val="00E820E7"/>
    <w:rsid w:val="00E82481"/>
    <w:rsid w:val="00E82691"/>
    <w:rsid w:val="00E83137"/>
    <w:rsid w:val="00E84BAB"/>
    <w:rsid w:val="00E8538C"/>
    <w:rsid w:val="00E871BF"/>
    <w:rsid w:val="00E87297"/>
    <w:rsid w:val="00E87F76"/>
    <w:rsid w:val="00E90083"/>
    <w:rsid w:val="00E9062D"/>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EC4"/>
    <w:rsid w:val="00E97183"/>
    <w:rsid w:val="00E97A0A"/>
    <w:rsid w:val="00EA0177"/>
    <w:rsid w:val="00EA04BF"/>
    <w:rsid w:val="00EA0566"/>
    <w:rsid w:val="00EA12F1"/>
    <w:rsid w:val="00EA2942"/>
    <w:rsid w:val="00EA42E0"/>
    <w:rsid w:val="00EA44BF"/>
    <w:rsid w:val="00EA485F"/>
    <w:rsid w:val="00EA49E4"/>
    <w:rsid w:val="00EA5085"/>
    <w:rsid w:val="00EA63A8"/>
    <w:rsid w:val="00EA6C0C"/>
    <w:rsid w:val="00EB0357"/>
    <w:rsid w:val="00EB0E65"/>
    <w:rsid w:val="00EB12D2"/>
    <w:rsid w:val="00EB1A1D"/>
    <w:rsid w:val="00EB1C65"/>
    <w:rsid w:val="00EB2117"/>
    <w:rsid w:val="00EB297B"/>
    <w:rsid w:val="00EB2AB2"/>
    <w:rsid w:val="00EB2FC0"/>
    <w:rsid w:val="00EB31B6"/>
    <w:rsid w:val="00EB5150"/>
    <w:rsid w:val="00EB5D0D"/>
    <w:rsid w:val="00EB617B"/>
    <w:rsid w:val="00EB6189"/>
    <w:rsid w:val="00EB665E"/>
    <w:rsid w:val="00EC09FF"/>
    <w:rsid w:val="00EC0B21"/>
    <w:rsid w:val="00EC1358"/>
    <w:rsid w:val="00EC1540"/>
    <w:rsid w:val="00EC162D"/>
    <w:rsid w:val="00EC1682"/>
    <w:rsid w:val="00EC183B"/>
    <w:rsid w:val="00EC20E6"/>
    <w:rsid w:val="00EC22CA"/>
    <w:rsid w:val="00EC271A"/>
    <w:rsid w:val="00EC2B7D"/>
    <w:rsid w:val="00EC30B9"/>
    <w:rsid w:val="00EC3190"/>
    <w:rsid w:val="00EC3A5B"/>
    <w:rsid w:val="00EC440E"/>
    <w:rsid w:val="00EC5305"/>
    <w:rsid w:val="00EC5BD3"/>
    <w:rsid w:val="00EC5CF2"/>
    <w:rsid w:val="00EC6253"/>
    <w:rsid w:val="00EC7AAB"/>
    <w:rsid w:val="00ED00C5"/>
    <w:rsid w:val="00ED159B"/>
    <w:rsid w:val="00ED2105"/>
    <w:rsid w:val="00ED3B83"/>
    <w:rsid w:val="00ED3D72"/>
    <w:rsid w:val="00ED495B"/>
    <w:rsid w:val="00ED4C72"/>
    <w:rsid w:val="00ED51DA"/>
    <w:rsid w:val="00ED6DAC"/>
    <w:rsid w:val="00ED6E52"/>
    <w:rsid w:val="00ED7BB3"/>
    <w:rsid w:val="00EE1802"/>
    <w:rsid w:val="00EE24F1"/>
    <w:rsid w:val="00EE277F"/>
    <w:rsid w:val="00EE28C4"/>
    <w:rsid w:val="00EE2A9F"/>
    <w:rsid w:val="00EE2ADB"/>
    <w:rsid w:val="00EE3151"/>
    <w:rsid w:val="00EE3233"/>
    <w:rsid w:val="00EE4701"/>
    <w:rsid w:val="00EE4CBD"/>
    <w:rsid w:val="00EE5BB1"/>
    <w:rsid w:val="00EE7B0E"/>
    <w:rsid w:val="00EF0AB5"/>
    <w:rsid w:val="00EF1FBB"/>
    <w:rsid w:val="00EF2584"/>
    <w:rsid w:val="00EF2949"/>
    <w:rsid w:val="00EF2E87"/>
    <w:rsid w:val="00EF4FE5"/>
    <w:rsid w:val="00EF50A2"/>
    <w:rsid w:val="00EF5743"/>
    <w:rsid w:val="00EF679E"/>
    <w:rsid w:val="00EF7319"/>
    <w:rsid w:val="00F0035C"/>
    <w:rsid w:val="00F00F22"/>
    <w:rsid w:val="00F01D86"/>
    <w:rsid w:val="00F02048"/>
    <w:rsid w:val="00F0282D"/>
    <w:rsid w:val="00F0335A"/>
    <w:rsid w:val="00F03A73"/>
    <w:rsid w:val="00F054FB"/>
    <w:rsid w:val="00F05787"/>
    <w:rsid w:val="00F05B33"/>
    <w:rsid w:val="00F067BD"/>
    <w:rsid w:val="00F06A3C"/>
    <w:rsid w:val="00F07161"/>
    <w:rsid w:val="00F07355"/>
    <w:rsid w:val="00F108CF"/>
    <w:rsid w:val="00F11231"/>
    <w:rsid w:val="00F11517"/>
    <w:rsid w:val="00F1230A"/>
    <w:rsid w:val="00F12633"/>
    <w:rsid w:val="00F12DB6"/>
    <w:rsid w:val="00F135EB"/>
    <w:rsid w:val="00F137AA"/>
    <w:rsid w:val="00F13AAC"/>
    <w:rsid w:val="00F1429C"/>
    <w:rsid w:val="00F14C35"/>
    <w:rsid w:val="00F162B8"/>
    <w:rsid w:val="00F2029E"/>
    <w:rsid w:val="00F227AD"/>
    <w:rsid w:val="00F22CDF"/>
    <w:rsid w:val="00F22D19"/>
    <w:rsid w:val="00F22EA9"/>
    <w:rsid w:val="00F22F41"/>
    <w:rsid w:val="00F23856"/>
    <w:rsid w:val="00F23E39"/>
    <w:rsid w:val="00F245DB"/>
    <w:rsid w:val="00F24988"/>
    <w:rsid w:val="00F24A77"/>
    <w:rsid w:val="00F25C4B"/>
    <w:rsid w:val="00F26443"/>
    <w:rsid w:val="00F265A1"/>
    <w:rsid w:val="00F26F65"/>
    <w:rsid w:val="00F271BD"/>
    <w:rsid w:val="00F27C25"/>
    <w:rsid w:val="00F30523"/>
    <w:rsid w:val="00F30A6A"/>
    <w:rsid w:val="00F31051"/>
    <w:rsid w:val="00F32328"/>
    <w:rsid w:val="00F32EF1"/>
    <w:rsid w:val="00F35AE8"/>
    <w:rsid w:val="00F3730A"/>
    <w:rsid w:val="00F37316"/>
    <w:rsid w:val="00F373E2"/>
    <w:rsid w:val="00F375D5"/>
    <w:rsid w:val="00F37C26"/>
    <w:rsid w:val="00F42025"/>
    <w:rsid w:val="00F42CB5"/>
    <w:rsid w:val="00F42F6B"/>
    <w:rsid w:val="00F43617"/>
    <w:rsid w:val="00F43974"/>
    <w:rsid w:val="00F43B59"/>
    <w:rsid w:val="00F445AC"/>
    <w:rsid w:val="00F45A61"/>
    <w:rsid w:val="00F4615C"/>
    <w:rsid w:val="00F4633F"/>
    <w:rsid w:val="00F474D6"/>
    <w:rsid w:val="00F4772A"/>
    <w:rsid w:val="00F47ACA"/>
    <w:rsid w:val="00F5024B"/>
    <w:rsid w:val="00F51001"/>
    <w:rsid w:val="00F5339B"/>
    <w:rsid w:val="00F53B9B"/>
    <w:rsid w:val="00F54E2D"/>
    <w:rsid w:val="00F56D78"/>
    <w:rsid w:val="00F57978"/>
    <w:rsid w:val="00F60070"/>
    <w:rsid w:val="00F60686"/>
    <w:rsid w:val="00F60EF5"/>
    <w:rsid w:val="00F61B91"/>
    <w:rsid w:val="00F63E61"/>
    <w:rsid w:val="00F64407"/>
    <w:rsid w:val="00F64E3E"/>
    <w:rsid w:val="00F64F8F"/>
    <w:rsid w:val="00F6504D"/>
    <w:rsid w:val="00F650DF"/>
    <w:rsid w:val="00F65382"/>
    <w:rsid w:val="00F65C6C"/>
    <w:rsid w:val="00F662F8"/>
    <w:rsid w:val="00F66321"/>
    <w:rsid w:val="00F66751"/>
    <w:rsid w:val="00F66921"/>
    <w:rsid w:val="00F66EAD"/>
    <w:rsid w:val="00F67CFE"/>
    <w:rsid w:val="00F7022D"/>
    <w:rsid w:val="00F70AD3"/>
    <w:rsid w:val="00F70BBF"/>
    <w:rsid w:val="00F70EDD"/>
    <w:rsid w:val="00F7159B"/>
    <w:rsid w:val="00F71A32"/>
    <w:rsid w:val="00F71F2C"/>
    <w:rsid w:val="00F721E5"/>
    <w:rsid w:val="00F7337F"/>
    <w:rsid w:val="00F73EEF"/>
    <w:rsid w:val="00F7430C"/>
    <w:rsid w:val="00F74EC1"/>
    <w:rsid w:val="00F761F1"/>
    <w:rsid w:val="00F76249"/>
    <w:rsid w:val="00F7661C"/>
    <w:rsid w:val="00F80DD7"/>
    <w:rsid w:val="00F8133B"/>
    <w:rsid w:val="00F814CD"/>
    <w:rsid w:val="00F8170C"/>
    <w:rsid w:val="00F822FA"/>
    <w:rsid w:val="00F82761"/>
    <w:rsid w:val="00F82888"/>
    <w:rsid w:val="00F83809"/>
    <w:rsid w:val="00F83CCA"/>
    <w:rsid w:val="00F84837"/>
    <w:rsid w:val="00F848F6"/>
    <w:rsid w:val="00F849E9"/>
    <w:rsid w:val="00F84EC6"/>
    <w:rsid w:val="00F85C5D"/>
    <w:rsid w:val="00F86910"/>
    <w:rsid w:val="00F86DFC"/>
    <w:rsid w:val="00F87BCC"/>
    <w:rsid w:val="00F87DDC"/>
    <w:rsid w:val="00F90054"/>
    <w:rsid w:val="00F901E4"/>
    <w:rsid w:val="00F9038C"/>
    <w:rsid w:val="00F910DB"/>
    <w:rsid w:val="00F91E78"/>
    <w:rsid w:val="00F925E2"/>
    <w:rsid w:val="00F927BE"/>
    <w:rsid w:val="00F93856"/>
    <w:rsid w:val="00F94FD7"/>
    <w:rsid w:val="00F959AA"/>
    <w:rsid w:val="00F963DA"/>
    <w:rsid w:val="00F964E6"/>
    <w:rsid w:val="00FA09D6"/>
    <w:rsid w:val="00FA0F38"/>
    <w:rsid w:val="00FA10ED"/>
    <w:rsid w:val="00FA14D9"/>
    <w:rsid w:val="00FA16C9"/>
    <w:rsid w:val="00FA2E24"/>
    <w:rsid w:val="00FA366E"/>
    <w:rsid w:val="00FA4750"/>
    <w:rsid w:val="00FA4C97"/>
    <w:rsid w:val="00FA5227"/>
    <w:rsid w:val="00FA5BA9"/>
    <w:rsid w:val="00FA655C"/>
    <w:rsid w:val="00FB12BF"/>
    <w:rsid w:val="00FB18A3"/>
    <w:rsid w:val="00FB4192"/>
    <w:rsid w:val="00FB4433"/>
    <w:rsid w:val="00FB4697"/>
    <w:rsid w:val="00FB4CFC"/>
    <w:rsid w:val="00FB5640"/>
    <w:rsid w:val="00FB5E70"/>
    <w:rsid w:val="00FB621B"/>
    <w:rsid w:val="00FB63B6"/>
    <w:rsid w:val="00FB6C81"/>
    <w:rsid w:val="00FB6E06"/>
    <w:rsid w:val="00FB765F"/>
    <w:rsid w:val="00FB7D8F"/>
    <w:rsid w:val="00FC00A4"/>
    <w:rsid w:val="00FC2661"/>
    <w:rsid w:val="00FC26CB"/>
    <w:rsid w:val="00FC39B8"/>
    <w:rsid w:val="00FC3BB8"/>
    <w:rsid w:val="00FC3C00"/>
    <w:rsid w:val="00FC4A45"/>
    <w:rsid w:val="00FC50C6"/>
    <w:rsid w:val="00FC513F"/>
    <w:rsid w:val="00FC5AD0"/>
    <w:rsid w:val="00FC5B79"/>
    <w:rsid w:val="00FC6722"/>
    <w:rsid w:val="00FC7669"/>
    <w:rsid w:val="00FD0530"/>
    <w:rsid w:val="00FD0A72"/>
    <w:rsid w:val="00FD0CE2"/>
    <w:rsid w:val="00FD2230"/>
    <w:rsid w:val="00FD238F"/>
    <w:rsid w:val="00FD2A7B"/>
    <w:rsid w:val="00FD3337"/>
    <w:rsid w:val="00FD340A"/>
    <w:rsid w:val="00FD3C2F"/>
    <w:rsid w:val="00FD4130"/>
    <w:rsid w:val="00FD4167"/>
    <w:rsid w:val="00FD4C5D"/>
    <w:rsid w:val="00FD5220"/>
    <w:rsid w:val="00FD5829"/>
    <w:rsid w:val="00FD5A3D"/>
    <w:rsid w:val="00FD6454"/>
    <w:rsid w:val="00FD7123"/>
    <w:rsid w:val="00FD7FF1"/>
    <w:rsid w:val="00FE00E2"/>
    <w:rsid w:val="00FE03FD"/>
    <w:rsid w:val="00FE1417"/>
    <w:rsid w:val="00FE21B6"/>
    <w:rsid w:val="00FE22AB"/>
    <w:rsid w:val="00FE2BDE"/>
    <w:rsid w:val="00FE3751"/>
    <w:rsid w:val="00FE5A4D"/>
    <w:rsid w:val="00FE634F"/>
    <w:rsid w:val="00FE6CDC"/>
    <w:rsid w:val="00FE6EAC"/>
    <w:rsid w:val="00FE7F6C"/>
    <w:rsid w:val="00FF06BC"/>
    <w:rsid w:val="00FF0D9C"/>
    <w:rsid w:val="00FF1304"/>
    <w:rsid w:val="00FF1732"/>
    <w:rsid w:val="00FF1764"/>
    <w:rsid w:val="00FF31E7"/>
    <w:rsid w:val="00FF32FF"/>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9DA"/>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D0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ivntclk?ref=Bible.Lk1.29&amp;off=7125&amp;ctx=+does+what+he+says.+~The+first+sign+of+su" TargetMode="External"/><Relationship Id="rId18" Type="http://schemas.openxmlformats.org/officeDocument/2006/relationships/hyperlink" Target="https://ref.ly/logosres/ebc08?ref=Bible.Lk1.46-56&amp;off=117&amp;ctx=+striking+features.+~First%2c+it+is+saturat" TargetMode="External"/><Relationship Id="rId26" Type="http://schemas.openxmlformats.org/officeDocument/2006/relationships/hyperlink" Target="https://ref.ly/logosres/tntc63lkus?ref=Bible.Lk1.49-50&amp;off=176&amp;ctx=ness+and+his+mercy.+~She+sees+herself+as+" TargetMode="External"/><Relationship Id="rId39" Type="http://schemas.openxmlformats.org/officeDocument/2006/relationships/hyperlink" Target="https://ref.ly/logosres/nivac63lu?ref=Bible.Lk1.39-56&amp;off=19664&amp;ctx=compassionate+hand.+~The+message+of+this+" TargetMode="External"/><Relationship Id="rId21" Type="http://schemas.openxmlformats.org/officeDocument/2006/relationships/hyperlink" Target="https://ref.ly/logosres/ebc08?ref=Bible.Lk1.48&amp;off=3&amp;ctx=s+need+a+Savior.%0a48+~Mary%E2%80%99s+%E2%80%9Chumble+state" TargetMode="External"/><Relationship Id="rId34" Type="http://schemas.openxmlformats.org/officeDocument/2006/relationships/hyperlink" Target="https://ref.ly/logosres/tntc63lkus?ref=Bible.Lk1.54-56&amp;off=442&amp;ctx=tion+with+Abraham).+~Mary+is+saying+that+" TargetMode="External"/><Relationship Id="rId42" Type="http://schemas.openxmlformats.org/officeDocument/2006/relationships/hyperlink" Target="https://ref.ly/logosres/ivntclk?ref=Bible.Lk1.50&amp;off=653&amp;ctx=is+but+one+example.+~His+divine+loyalty+r" TargetMode="External"/><Relationship Id="rId7" Type="http://schemas.openxmlformats.org/officeDocument/2006/relationships/hyperlink" Target="https://ref.ly/logosres/nicnt63lu?ref=Bible.Lk1.41-44&amp;off=450&amp;ctx=e+narrative+action.%0a~John%2c+we+have+been+t" TargetMode="External"/><Relationship Id="rId2" Type="http://schemas.openxmlformats.org/officeDocument/2006/relationships/hyperlink" Target="https://ref.ly/logosres/nivzndrvnstbbl?ref=Bible.Lk1.39-45&amp;off=89&amp;ctx=ortant+in+two+ways.+~First%2c+John%E2%80%99s+leapin" TargetMode="External"/><Relationship Id="rId16" Type="http://schemas.openxmlformats.org/officeDocument/2006/relationships/hyperlink" Target="https://ref.ly/logosres/srmpiper1980?art=sermon.268&amp;off=12245&amp;ctx=eaking+his+praises.+~But+no+one+hears+a+s" TargetMode="External"/><Relationship Id="rId29" Type="http://schemas.openxmlformats.org/officeDocument/2006/relationships/hyperlink" Target="https://ref.ly/logosres/nicnt63lu?ref=Bible.Lk1.46-50&amp;off=3463&amp;ctx=e+of+God%2c+for+this+%E2%80%9C~mercy%E2%80%9D+is+nothing+le" TargetMode="External"/><Relationship Id="rId1" Type="http://schemas.openxmlformats.org/officeDocument/2006/relationships/hyperlink" Target="https://ref.ly/logosres/nicnt63lu?ref=Bible.Lk1.39-56&amp;off=41&amp;ctx=ELIZABETH+(1%3a39%E2%80%9356)%0a~The+scene+of+Mary%E2%80%99s+" TargetMode="External"/><Relationship Id="rId6" Type="http://schemas.openxmlformats.org/officeDocument/2006/relationships/hyperlink" Target="https://ref.ly/logosres/nivac63lu?ref=Bible.Lk1.39-56&amp;off=1506&amp;ctx=contains+two+parts.+~First+is+the+meeting" TargetMode="External"/><Relationship Id="rId11" Type="http://schemas.openxmlformats.org/officeDocument/2006/relationships/hyperlink" Target="https://ref.ly/logosres/nicnt63lu?ref=Bible.Lk1.39-45&amp;off=1982&amp;ctx=s+greeting+to+Mary.+~Prompted+by+the+chil" TargetMode="External"/><Relationship Id="rId24" Type="http://schemas.openxmlformats.org/officeDocument/2006/relationships/hyperlink" Target="https://ref.ly/logosres/mtpserms51?ref=Page.p+308&amp;off=2448&amp;ctx=can+we+magnify+him%3f%0a~Well%2c+first%2c+let+us+" TargetMode="External"/><Relationship Id="rId32" Type="http://schemas.openxmlformats.org/officeDocument/2006/relationships/hyperlink" Target="https://ref.ly/logosres/nicnt63lu?ref=Bible.Lk1.51-55&amp;off=618&amp;ctx=he+divine+activity.+~No+longer+directed+a" TargetMode="External"/><Relationship Id="rId37" Type="http://schemas.openxmlformats.org/officeDocument/2006/relationships/hyperlink" Target="https://ref.ly/logosres/nicnt63lu?ref=Bible.Lk1.51-55&amp;off=3358&amp;ctx=ure+of+God+himself.+~The+God+Mary+praises" TargetMode="External"/><Relationship Id="rId40" Type="http://schemas.openxmlformats.org/officeDocument/2006/relationships/hyperlink" Target="https://ref.ly/logosres/ivntclk?ref=Bible.Lk1.50&amp;off=450&amp;ctx=ok+to+God+for+care.+~God%E2%80%99s+mercy+shows+hi" TargetMode="External"/><Relationship Id="rId45" Type="http://schemas.openxmlformats.org/officeDocument/2006/relationships/hyperlink" Target="https://ref.ly/logosres/nicnt63lu?ref=Bible.Lk1.51-55&amp;off=2616&amp;ctx=+side+of+the+lowly.+~This+is+not+to+oblit" TargetMode="External"/><Relationship Id="rId5" Type="http://schemas.openxmlformats.org/officeDocument/2006/relationships/hyperlink" Target="https://ref.ly/logosres/ebc08?ref=Bible.Lk1.39-40&amp;off=6&amp;ctx=ore+the+Lord.%0a39%E2%80%9340+~Mary+apparently+star" TargetMode="External"/><Relationship Id="rId15" Type="http://schemas.openxmlformats.org/officeDocument/2006/relationships/hyperlink" Target="https://ref.ly/logosres/ebc08?ref=Bible.Lk1.46-47&amp;off=205&amp;ctx=terizes+vv.+46b%E2%80%9347.%0a~This+first+major+son" TargetMode="External"/><Relationship Id="rId23" Type="http://schemas.openxmlformats.org/officeDocument/2006/relationships/hyperlink" Target="https://ref.ly/logosres/ebc08?ref=Bible.Lk1.46-47&amp;off=566&amp;ctx=f+greatness+to+God.%0a~Mary%E2%80%99s+song+begins+o" TargetMode="External"/><Relationship Id="rId28" Type="http://schemas.openxmlformats.org/officeDocument/2006/relationships/hyperlink" Target="https://ref.ly/logosres/nivac63lu?ref=Bible.Lk1.39-56&amp;off=6928&amp;ctx=8%2c+69%3b+Acts+18%3a6).6%0a~Mary%E2%80%99s+feelings+are+" TargetMode="External"/><Relationship Id="rId36" Type="http://schemas.openxmlformats.org/officeDocument/2006/relationships/hyperlink" Target="https://ref.ly/logosres/nivac63lu?ref=Bible.Lk1.39-56&amp;off=7884&amp;ctx=+Job+5%3a11%3b+12%3a19).8+~God%E2%80%99s+mercy+eventual" TargetMode="External"/><Relationship Id="rId10" Type="http://schemas.openxmlformats.org/officeDocument/2006/relationships/hyperlink" Target="https://ref.ly/logosres/nibcnt63lu?ref=Bible.Lk1.39-56&amp;off=10&amp;ctx=+(v.+38).%0a1%3a39%E2%80%9356+%2f+~The+meeting+between+" TargetMode="External"/><Relationship Id="rId19" Type="http://schemas.openxmlformats.org/officeDocument/2006/relationships/hyperlink" Target="https://ref.ly/logosres/mtpserms51?ref=Page.p+307&amp;off=2332&amp;ctx=ith+thy+God+above.%E2%80%9D%0a~Note%2c+again%2c+that+Ma" TargetMode="External"/><Relationship Id="rId31" Type="http://schemas.openxmlformats.org/officeDocument/2006/relationships/hyperlink" Target="https://ref.ly/logosres/mtpserms51?ref=Page.p+308&amp;off=254&amp;ctx=forced+to+my+lips%2c+%E2%80%9C~Lord%2c+remember+me+wh" TargetMode="External"/><Relationship Id="rId44" Type="http://schemas.openxmlformats.org/officeDocument/2006/relationships/hyperlink" Target="https://ref.ly/logosres/nicnt63lu?ref=Bible.Lk1.51-55&amp;off=1339&amp;ctx=od%E2%80%99s+powerful+acts%2c+~Mary%E2%80%99s+Song+places+i" TargetMode="External"/><Relationship Id="rId4" Type="http://schemas.openxmlformats.org/officeDocument/2006/relationships/hyperlink" Target="https://ref.ly/logosres/bkbc61mt?ref=Bible.Lk1.39-40&amp;off=0&amp;ctx=zabeth%0aLuke+1%3a39%E2%80%9356%E2%80%94~In+vv.+39%E2%80%9340+the+eva" TargetMode="External"/><Relationship Id="rId9" Type="http://schemas.openxmlformats.org/officeDocument/2006/relationships/hyperlink" Target="https://ref.ly/logosres/nicnt63lu?ref=Bible.Lk1.39-45&amp;off=1633&amp;ctx=nd+first+greetings%2c+~Elizabeth+first+rece" TargetMode="External"/><Relationship Id="rId14" Type="http://schemas.openxmlformats.org/officeDocument/2006/relationships/hyperlink" Target="https://ref.ly/logosres/bkbc61mt?ref=Bible.Lk1.45&amp;off=259&amp;ctx=f+John+(cf.+v.+18).%0a~Mary+responds+to+her" TargetMode="External"/><Relationship Id="rId22" Type="http://schemas.openxmlformats.org/officeDocument/2006/relationships/hyperlink" Target="https://ref.ly/logosres/tntc63lkus?ref=Bible.Lk1.46-48&amp;off=993&amp;ctx=ing+noun+in+v.+44).+~God+my+Saviour+shows" TargetMode="External"/><Relationship Id="rId27" Type="http://schemas.openxmlformats.org/officeDocument/2006/relationships/hyperlink" Target="https://ref.ly/logosres/tntc63lkus?ref=Bible.Lk1.46-56&amp;off=262&amp;ctx=ah+(1+Sam.+2%3a1%E2%80%9310).+~But+there+is+a+diffe" TargetMode="External"/><Relationship Id="rId30" Type="http://schemas.openxmlformats.org/officeDocument/2006/relationships/hyperlink" Target="https://ref.ly/logosres/mtpserms51?ref=Page.p+308&amp;off=563&amp;ctx=aviour%3b+and+even+if+~we+walk+in+the+light" TargetMode="External"/><Relationship Id="rId35" Type="http://schemas.openxmlformats.org/officeDocument/2006/relationships/hyperlink" Target="https://ref.ly/logosres/nibcnt63lu?ref=Bible.Lk1.39-56&amp;off=2180&amp;ctx=athers+(vv.+54%E2%80%9355).+~These+descendants+in" TargetMode="External"/><Relationship Id="rId43" Type="http://schemas.openxmlformats.org/officeDocument/2006/relationships/hyperlink" Target="https://ref.ly/logosres/tntc63lkus?ref=Bible.Lk1.51-53&amp;off=816&amp;ctx=estament+prophets).+~This+section+of+the+" TargetMode="External"/><Relationship Id="rId8" Type="http://schemas.openxmlformats.org/officeDocument/2006/relationships/hyperlink" Target="https://ref.ly/logosres/ivntclk?ref=Bible.Lk1.29&amp;off=4830&amp;ctx=kes+clear.+In+fact%2c+~John%E2%80%99s+reaction+anti" TargetMode="External"/><Relationship Id="rId3" Type="http://schemas.openxmlformats.org/officeDocument/2006/relationships/hyperlink" Target="https://ref.ly/logosres/nivac63lu?ref=Bible.Lk1.39-56&amp;off=1706&amp;ctx=iles+from+Nazareth.+~The+meeting+demonstr" TargetMode="External"/><Relationship Id="rId12" Type="http://schemas.openxmlformats.org/officeDocument/2006/relationships/hyperlink" Target="https://ref.ly/logosres/nicnt63lu?ref=Bible.Lk1.41-44&amp;off=1947&amp;ctx=5%3a24+and+Jdt+13%3a18%2c+~Elizabeth+keeps+Mary" TargetMode="External"/><Relationship Id="rId17" Type="http://schemas.openxmlformats.org/officeDocument/2006/relationships/hyperlink" Target="https://ref.ly/logosres/tntc63lkus?ref=Bible.Lk1.46-56&amp;off=30&amp;ctx=g+of+Mary+(1%3a46%E2%80%9356)%0a~The+song+of+Mary+(ca" TargetMode="External"/><Relationship Id="rId25" Type="http://schemas.openxmlformats.org/officeDocument/2006/relationships/hyperlink" Target="https://ref.ly/logosres/mtpserms51?ref=Page.p+310&amp;off=246&amp;ctx=rowned+with+thorns.%0a~Oh%2c+how+we+ought+to+" TargetMode="External"/><Relationship Id="rId33" Type="http://schemas.openxmlformats.org/officeDocument/2006/relationships/hyperlink" Target="https://ref.ly/logosres/ebc08?ref=Bible.Lk1.51-55&amp;off=291&amp;ctx=+acted+(vv.+51%E2%80%9352).+~We+must+not%2c+however" TargetMode="External"/><Relationship Id="rId38" Type="http://schemas.openxmlformats.org/officeDocument/2006/relationships/hyperlink" Target="https://ref.ly/logosres/nivac63lu?ref=Bible.Lk1.39-56&amp;off=20506&amp;ctx=think+we+must+have.+~This+text+reminds+us" TargetMode="External"/><Relationship Id="rId46" Type="http://schemas.openxmlformats.org/officeDocument/2006/relationships/hyperlink" Target="https://ref.ly/logosres/mtpserms51?ref=Page.p+311&amp;off=1145&amp;ctx=ter+into+his+glory.+~May+some+poor+soul+h" TargetMode="External"/><Relationship Id="rId20" Type="http://schemas.openxmlformats.org/officeDocument/2006/relationships/hyperlink" Target="https://ref.ly/logosres/mtpserms51?ref=Page.p+310&amp;off=2012&amp;ctx=ving+to+praise+God.+~This+is+the+culminat" TargetMode="External"/><Relationship Id="rId41" Type="http://schemas.openxmlformats.org/officeDocument/2006/relationships/hyperlink" Target="https://ref.ly/logosres/ivntclk?ref=Bible.Lk1.50&amp;off=1144&amp;ctx=f+divine+authority.+~He+has+brought+d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D52E8-D544-46D7-9A9C-8AA5BC48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5971</TotalTime>
  <Pages>7</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444</cp:revision>
  <cp:lastPrinted>2019-02-09T18:00:00Z</cp:lastPrinted>
  <dcterms:created xsi:type="dcterms:W3CDTF">2018-12-01T11:44:00Z</dcterms:created>
  <dcterms:modified xsi:type="dcterms:W3CDTF">2019-12-07T20:56:00Z</dcterms:modified>
</cp:coreProperties>
</file>