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3C27" w14:textId="6C916EC3" w:rsidR="004B5EC9" w:rsidRDefault="00BF2F25" w:rsidP="00EC6253">
      <w:pPr>
        <w:jc w:val="center"/>
        <w:rPr>
          <w:b/>
          <w:color w:val="002060"/>
        </w:rPr>
      </w:pPr>
      <w:r>
        <w:rPr>
          <w:b/>
          <w:color w:val="002060"/>
        </w:rPr>
        <w:t xml:space="preserve">Matthew </w:t>
      </w:r>
      <w:r w:rsidR="000E7B81">
        <w:rPr>
          <w:b/>
          <w:color w:val="002060"/>
        </w:rPr>
        <w:t>27:50-5</w:t>
      </w:r>
      <w:r w:rsidR="00C1762F">
        <w:rPr>
          <w:b/>
          <w:color w:val="002060"/>
        </w:rPr>
        <w:t>1a</w:t>
      </w:r>
      <w:r w:rsidR="000E7B81">
        <w:rPr>
          <w:b/>
          <w:color w:val="002060"/>
        </w:rPr>
        <w:t xml:space="preserve">, </w:t>
      </w:r>
      <w:r w:rsidR="00D6257A">
        <w:rPr>
          <w:b/>
          <w:color w:val="002060"/>
        </w:rPr>
        <w:t>Colossians 3:1-</w:t>
      </w:r>
      <w:r w:rsidR="00D21105">
        <w:rPr>
          <w:b/>
          <w:color w:val="002060"/>
        </w:rPr>
        <w:t>10</w:t>
      </w:r>
    </w:p>
    <w:p w14:paraId="7A8A8810" w14:textId="77777777" w:rsidR="002A33FE" w:rsidRPr="006B2364" w:rsidRDefault="002A33FE" w:rsidP="00EC6253">
      <w:pPr>
        <w:jc w:val="center"/>
        <w:rPr>
          <w:b/>
          <w:color w:val="002060"/>
        </w:rPr>
      </w:pPr>
    </w:p>
    <w:p w14:paraId="19289F94" w14:textId="54436F5D"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7807E1B5" w14:textId="710D254A" w:rsidR="0044720B" w:rsidRDefault="00816850" w:rsidP="00DF0F38">
      <w:pPr>
        <w:rPr>
          <w:rStyle w:val="Hyperlink"/>
          <w:color w:val="000000" w:themeColor="text1"/>
          <w:u w:val="none"/>
        </w:rPr>
      </w:pPr>
      <w:r>
        <w:rPr>
          <w:rStyle w:val="Hyperlink"/>
          <w:color w:val="000000" w:themeColor="text1"/>
          <w:u w:val="none"/>
        </w:rPr>
        <w:tab/>
        <w:t>Is it ok for believers to have a Christmas tree?  With all its pretty lights, garland, tinsel, ornaments and presents doesn</w:t>
      </w:r>
      <w:r w:rsidR="00A8077B">
        <w:rPr>
          <w:rStyle w:val="Hyperlink"/>
          <w:color w:val="000000" w:themeColor="text1"/>
          <w:u w:val="none"/>
        </w:rPr>
        <w:t>’</w:t>
      </w:r>
      <w:r>
        <w:rPr>
          <w:rStyle w:val="Hyperlink"/>
          <w:color w:val="000000" w:themeColor="text1"/>
          <w:u w:val="none"/>
        </w:rPr>
        <w:t xml:space="preserve">t </w:t>
      </w:r>
      <w:r w:rsidR="00466339">
        <w:rPr>
          <w:rStyle w:val="Hyperlink"/>
          <w:color w:val="000000" w:themeColor="text1"/>
          <w:u w:val="none"/>
        </w:rPr>
        <w:t xml:space="preserve">the tree </w:t>
      </w:r>
      <w:r>
        <w:rPr>
          <w:rStyle w:val="Hyperlink"/>
          <w:color w:val="000000" w:themeColor="text1"/>
          <w:u w:val="none"/>
        </w:rPr>
        <w:t>distract us from Jesus lying in a manger?  As Christmas approaches</w:t>
      </w:r>
      <w:r w:rsidR="00466339">
        <w:rPr>
          <w:rStyle w:val="Hyperlink"/>
          <w:color w:val="000000" w:themeColor="text1"/>
          <w:u w:val="none"/>
        </w:rPr>
        <w:t>,</w:t>
      </w:r>
      <w:r>
        <w:rPr>
          <w:rStyle w:val="Hyperlink"/>
          <w:color w:val="000000" w:themeColor="text1"/>
          <w:u w:val="none"/>
        </w:rPr>
        <w:t xml:space="preserve"> </w:t>
      </w:r>
      <w:r w:rsidR="00466339">
        <w:rPr>
          <w:rStyle w:val="Hyperlink"/>
          <w:color w:val="000000" w:themeColor="text1"/>
          <w:u w:val="none"/>
        </w:rPr>
        <w:t>are</w:t>
      </w:r>
      <w:r>
        <w:rPr>
          <w:rStyle w:val="Hyperlink"/>
          <w:color w:val="000000" w:themeColor="text1"/>
          <w:u w:val="none"/>
        </w:rPr>
        <w:t xml:space="preserve"> we</w:t>
      </w:r>
      <w:r w:rsidR="00466339">
        <w:rPr>
          <w:rStyle w:val="Hyperlink"/>
          <w:color w:val="000000" w:themeColor="text1"/>
          <w:u w:val="none"/>
        </w:rPr>
        <w:t xml:space="preserve"> dreaming of Christ’s birth some 2,000 years ago </w:t>
      </w:r>
      <w:r w:rsidR="00A8077B">
        <w:rPr>
          <w:rStyle w:val="Hyperlink"/>
          <w:color w:val="000000" w:themeColor="text1"/>
          <w:u w:val="none"/>
        </w:rPr>
        <w:t xml:space="preserve">whom </w:t>
      </w:r>
      <w:r w:rsidR="00466339">
        <w:rPr>
          <w:rStyle w:val="Hyperlink"/>
          <w:color w:val="000000" w:themeColor="text1"/>
          <w:u w:val="none"/>
        </w:rPr>
        <w:t>brought the world peace, joy and reconciliation with a holy God or are we busy dreaming about the material gifts we are about to receive that bring</w:t>
      </w:r>
      <w:r w:rsidR="001B0109">
        <w:rPr>
          <w:rStyle w:val="Hyperlink"/>
          <w:color w:val="000000" w:themeColor="text1"/>
          <w:u w:val="none"/>
        </w:rPr>
        <w:t>s</w:t>
      </w:r>
      <w:r w:rsidR="00466339">
        <w:rPr>
          <w:rStyle w:val="Hyperlink"/>
          <w:color w:val="000000" w:themeColor="text1"/>
          <w:u w:val="none"/>
        </w:rPr>
        <w:t xml:space="preserve"> us happiness for a few hours, days or weeks?</w:t>
      </w:r>
      <w:r w:rsidR="0044720B">
        <w:rPr>
          <w:rStyle w:val="Hyperlink"/>
          <w:color w:val="000000" w:themeColor="text1"/>
          <w:u w:val="none"/>
        </w:rPr>
        <w:t xml:space="preserve">  To keep from being caught up in the world’s “commercial Christmas” should believers throw out their trees and refuse to buy any gifts?</w:t>
      </w:r>
      <w:r w:rsidR="00A8077B">
        <w:rPr>
          <w:rStyle w:val="Hyperlink"/>
          <w:color w:val="000000" w:themeColor="text1"/>
          <w:u w:val="none"/>
        </w:rPr>
        <w:t xml:space="preserve">  If this is the only </w:t>
      </w:r>
      <w:r w:rsidR="00753DDA">
        <w:rPr>
          <w:rStyle w:val="Hyperlink"/>
          <w:color w:val="000000" w:themeColor="text1"/>
          <w:u w:val="none"/>
        </w:rPr>
        <w:t>way,</w:t>
      </w:r>
      <w:r w:rsidR="00A8077B">
        <w:rPr>
          <w:rStyle w:val="Hyperlink"/>
          <w:color w:val="000000" w:themeColor="text1"/>
          <w:u w:val="none"/>
        </w:rPr>
        <w:t xml:space="preserve"> we can focus on Christ on His birthday then the answer is YES this is exactly what we must do. </w:t>
      </w:r>
      <w:r w:rsidR="008E418F">
        <w:rPr>
          <w:rStyle w:val="Hyperlink"/>
          <w:color w:val="000000" w:themeColor="text1"/>
          <w:u w:val="none"/>
        </w:rPr>
        <w:t xml:space="preserve"> A better approach would be to redeem Christmas by seeing the cross in the </w:t>
      </w:r>
      <w:r w:rsidR="00A8077B">
        <w:rPr>
          <w:rStyle w:val="Hyperlink"/>
          <w:color w:val="000000" w:themeColor="text1"/>
          <w:u w:val="none"/>
        </w:rPr>
        <w:t>tree and gifts as an extension of our love for one another</w:t>
      </w:r>
      <w:r w:rsidR="008E418F">
        <w:rPr>
          <w:rStyle w:val="Hyperlink"/>
          <w:color w:val="000000" w:themeColor="text1"/>
          <w:u w:val="none"/>
        </w:rPr>
        <w:t xml:space="preserve">.  </w:t>
      </w:r>
    </w:p>
    <w:p w14:paraId="1E06BCE5" w14:textId="03896294" w:rsidR="008E418F" w:rsidRDefault="008E418F" w:rsidP="00DF0F38">
      <w:pPr>
        <w:rPr>
          <w:rStyle w:val="Hyperlink"/>
          <w:color w:val="000000" w:themeColor="text1"/>
          <w:u w:val="none"/>
        </w:rPr>
      </w:pPr>
    </w:p>
    <w:p w14:paraId="489782E2" w14:textId="65ED0891" w:rsidR="008E418F" w:rsidRDefault="008E418F" w:rsidP="00DF0F38">
      <w:pPr>
        <w:rPr>
          <w:rStyle w:val="Hyperlink"/>
          <w:color w:val="000000" w:themeColor="text1"/>
          <w:u w:val="none"/>
        </w:rPr>
      </w:pPr>
    </w:p>
    <w:p w14:paraId="516E8DD3" w14:textId="0B4B330E" w:rsidR="008E418F" w:rsidRPr="008E418F" w:rsidRDefault="008E418F" w:rsidP="00DF0F38">
      <w:pPr>
        <w:rPr>
          <w:rStyle w:val="Hyperlink"/>
          <w:b/>
          <w:color w:val="000000" w:themeColor="text1"/>
          <w:u w:val="none"/>
        </w:rPr>
      </w:pPr>
      <w:r w:rsidRPr="008E418F">
        <w:rPr>
          <w:rStyle w:val="Hyperlink"/>
          <w:b/>
          <w:color w:val="000000" w:themeColor="text1"/>
          <w:u w:val="none"/>
        </w:rPr>
        <w:t xml:space="preserve">Jesus’ Gift </w:t>
      </w:r>
      <w:r w:rsidR="00C1762F">
        <w:rPr>
          <w:rStyle w:val="Hyperlink"/>
          <w:b/>
          <w:color w:val="000000" w:themeColor="text1"/>
          <w:u w:val="none"/>
        </w:rPr>
        <w:t>– Closeness to God</w:t>
      </w:r>
    </w:p>
    <w:p w14:paraId="16FB34FC" w14:textId="3E2C5507" w:rsidR="008E418F" w:rsidRDefault="008E418F" w:rsidP="00DF0F38">
      <w:pPr>
        <w:rPr>
          <w:rStyle w:val="Hyperlink"/>
          <w:color w:val="000000" w:themeColor="text1"/>
          <w:u w:val="none"/>
        </w:rPr>
      </w:pPr>
    </w:p>
    <w:p w14:paraId="28A22746" w14:textId="149E8886" w:rsidR="00C1762F" w:rsidRPr="00C1762F" w:rsidRDefault="00C1762F" w:rsidP="00C1762F">
      <w:pPr>
        <w:ind w:left="567" w:right="828"/>
        <w:jc w:val="both"/>
        <w:rPr>
          <w:b/>
          <w:color w:val="C00000"/>
        </w:rPr>
      </w:pPr>
      <w:r w:rsidRPr="00C1762F">
        <w:rPr>
          <w:b/>
          <w:color w:val="C00000"/>
          <w:vertAlign w:val="superscript"/>
          <w:lang w:val="en-US"/>
        </w:rPr>
        <w:t>50 </w:t>
      </w:r>
      <w:r w:rsidRPr="00C1762F">
        <w:rPr>
          <w:b/>
          <w:color w:val="C00000"/>
          <w:lang w:val="en-US"/>
        </w:rPr>
        <w:t xml:space="preserve">And when Jesus had cried out again in a loud voice, he gave up his spirit. </w:t>
      </w:r>
      <w:r w:rsidRPr="00C1762F">
        <w:rPr>
          <w:b/>
          <w:color w:val="C00000"/>
          <w:vertAlign w:val="superscript"/>
          <w:lang w:val="en-US"/>
        </w:rPr>
        <w:t>51 </w:t>
      </w:r>
      <w:r w:rsidRPr="00C1762F">
        <w:rPr>
          <w:b/>
          <w:color w:val="C00000"/>
          <w:lang w:val="en-US"/>
        </w:rPr>
        <w:t>At that moment the curtain of the temple was torn in two from top to bottom.</w:t>
      </w:r>
    </w:p>
    <w:p w14:paraId="12C9CB2F" w14:textId="4AFCF102" w:rsidR="00C1762F" w:rsidRDefault="00C1762F" w:rsidP="00DF0F38">
      <w:pPr>
        <w:rPr>
          <w:rStyle w:val="Hyperlink"/>
          <w:color w:val="000000" w:themeColor="text1"/>
          <w:u w:val="none"/>
        </w:rPr>
      </w:pPr>
    </w:p>
    <w:p w14:paraId="3F7FFE14" w14:textId="3B9541D4" w:rsidR="00C538EE" w:rsidRDefault="008325DC" w:rsidP="00C538EE">
      <w:pPr>
        <w:ind w:firstLine="567"/>
        <w:rPr>
          <w:lang w:val="en-US"/>
        </w:rPr>
      </w:pPr>
      <w:r>
        <w:rPr>
          <w:noProof/>
          <w:color w:val="000000" w:themeColor="text1"/>
        </w:rPr>
        <w:drawing>
          <wp:anchor distT="0" distB="0" distL="114300" distR="114300" simplePos="0" relativeHeight="251658240" behindDoc="0" locked="0" layoutInCell="1" allowOverlap="1" wp14:anchorId="577C48C5" wp14:editId="30024C5C">
            <wp:simplePos x="0" y="0"/>
            <wp:positionH relativeFrom="margin">
              <wp:align>left</wp:align>
            </wp:positionH>
            <wp:positionV relativeFrom="paragraph">
              <wp:posOffset>9525</wp:posOffset>
            </wp:positionV>
            <wp:extent cx="2914650" cy="2095500"/>
            <wp:effectExtent l="133350" t="76200" r="7620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e-curtain.jpg"/>
                    <pic:cNvPicPr/>
                  </pic:nvPicPr>
                  <pic:blipFill>
                    <a:blip r:embed="rId9">
                      <a:extLst>
                        <a:ext uri="{28A0092B-C50C-407E-A947-70E740481C1C}">
                          <a14:useLocalDpi xmlns:a14="http://schemas.microsoft.com/office/drawing/2010/main" val="0"/>
                        </a:ext>
                      </a:extLst>
                    </a:blip>
                    <a:stretch>
                      <a:fillRect/>
                    </a:stretch>
                  </pic:blipFill>
                  <pic:spPr>
                    <a:xfrm>
                      <a:off x="0" y="0"/>
                      <a:ext cx="2914650" cy="20955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E418F">
        <w:rPr>
          <w:rStyle w:val="Hyperlink"/>
          <w:color w:val="000000" w:themeColor="text1"/>
          <w:u w:val="none"/>
        </w:rPr>
        <w:t xml:space="preserve">Before we can truly see the cross in the </w:t>
      </w:r>
      <w:r w:rsidR="00C1762F">
        <w:rPr>
          <w:rStyle w:val="Hyperlink"/>
          <w:color w:val="000000" w:themeColor="text1"/>
          <w:u w:val="none"/>
        </w:rPr>
        <w:t>tree,</w:t>
      </w:r>
      <w:r w:rsidR="008E418F">
        <w:rPr>
          <w:rStyle w:val="Hyperlink"/>
          <w:color w:val="000000" w:themeColor="text1"/>
          <w:u w:val="none"/>
        </w:rPr>
        <w:t xml:space="preserve"> we must first understand</w:t>
      </w:r>
      <w:r w:rsidR="00C1762F">
        <w:rPr>
          <w:rStyle w:val="Hyperlink"/>
          <w:color w:val="000000" w:themeColor="text1"/>
          <w:u w:val="none"/>
        </w:rPr>
        <w:t xml:space="preserve"> the gift </w:t>
      </w:r>
      <w:r w:rsidR="007129D4">
        <w:rPr>
          <w:rStyle w:val="Hyperlink"/>
          <w:color w:val="000000" w:themeColor="text1"/>
          <w:u w:val="none"/>
        </w:rPr>
        <w:t xml:space="preserve">that </w:t>
      </w:r>
      <w:r w:rsidR="00C1762F">
        <w:rPr>
          <w:rStyle w:val="Hyperlink"/>
          <w:color w:val="000000" w:themeColor="text1"/>
          <w:u w:val="none"/>
        </w:rPr>
        <w:t xml:space="preserve">we received upon Christ’s death.  The moment Jesus gave up His spirit we are told </w:t>
      </w:r>
      <w:r w:rsidR="00A529B5">
        <w:rPr>
          <w:rStyle w:val="Hyperlink"/>
          <w:color w:val="000000" w:themeColor="text1"/>
          <w:u w:val="none"/>
        </w:rPr>
        <w:t xml:space="preserve">either by </w:t>
      </w:r>
      <w:r w:rsidR="007129D4">
        <w:rPr>
          <w:rStyle w:val="Hyperlink"/>
          <w:color w:val="000000" w:themeColor="text1"/>
          <w:u w:val="none"/>
        </w:rPr>
        <w:t>an</w:t>
      </w:r>
      <w:r w:rsidR="00A529B5">
        <w:rPr>
          <w:rStyle w:val="Hyperlink"/>
          <w:color w:val="000000" w:themeColor="text1"/>
          <w:u w:val="none"/>
        </w:rPr>
        <w:t xml:space="preserve"> earthquake</w:t>
      </w:r>
      <w:r w:rsidR="00A529B5" w:rsidRPr="00A529B5">
        <w:rPr>
          <w:vertAlign w:val="superscript"/>
        </w:rPr>
        <w:footnoteReference w:id="1"/>
      </w:r>
      <w:r w:rsidR="00A529B5">
        <w:rPr>
          <w:rStyle w:val="Hyperlink"/>
          <w:color w:val="000000" w:themeColor="text1"/>
          <w:u w:val="none"/>
        </w:rPr>
        <w:t xml:space="preserve"> or more likely by the hand of God</w:t>
      </w:r>
      <w:r w:rsidR="00A529B5" w:rsidRPr="00A529B5">
        <w:rPr>
          <w:vertAlign w:val="superscript"/>
        </w:rPr>
        <w:footnoteReference w:id="2"/>
      </w:r>
      <w:r w:rsidR="00A529B5">
        <w:rPr>
          <w:rStyle w:val="Hyperlink"/>
          <w:color w:val="000000" w:themeColor="text1"/>
          <w:u w:val="none"/>
        </w:rPr>
        <w:t xml:space="preserve"> the elaborate fabric of the sixty-foot-high curtain</w:t>
      </w:r>
      <w:r w:rsidR="00A529B5" w:rsidRPr="00CA11EA">
        <w:rPr>
          <w:vertAlign w:val="superscript"/>
        </w:rPr>
        <w:footnoteReference w:id="3"/>
      </w:r>
      <w:r w:rsidR="00A529B5">
        <w:rPr>
          <w:rStyle w:val="Hyperlink"/>
          <w:color w:val="000000" w:themeColor="text1"/>
          <w:u w:val="none"/>
        </w:rPr>
        <w:t xml:space="preserve"> that separated the Holy </w:t>
      </w:r>
      <w:r w:rsidR="00841094">
        <w:rPr>
          <w:rStyle w:val="Hyperlink"/>
          <w:color w:val="000000" w:themeColor="text1"/>
          <w:u w:val="none"/>
        </w:rPr>
        <w:t>of Holies</w:t>
      </w:r>
      <w:r w:rsidR="00A529B5">
        <w:rPr>
          <w:rStyle w:val="Hyperlink"/>
          <w:color w:val="000000" w:themeColor="text1"/>
          <w:u w:val="none"/>
        </w:rPr>
        <w:t xml:space="preserve"> from the Most Holy Place (Exodus 26:31-</w:t>
      </w:r>
      <w:r w:rsidR="00841094">
        <w:rPr>
          <w:rStyle w:val="Hyperlink"/>
          <w:color w:val="000000" w:themeColor="text1"/>
          <w:u w:val="none"/>
        </w:rPr>
        <w:t>35; 40:21)</w:t>
      </w:r>
      <w:r w:rsidR="00841094" w:rsidRPr="00841094">
        <w:rPr>
          <w:vertAlign w:val="superscript"/>
        </w:rPr>
        <w:t xml:space="preserve"> </w:t>
      </w:r>
      <w:r w:rsidR="00841094" w:rsidRPr="00CA11EA">
        <w:rPr>
          <w:vertAlign w:val="superscript"/>
        </w:rPr>
        <w:footnoteReference w:id="4"/>
      </w:r>
      <w:r w:rsidR="00841094">
        <w:rPr>
          <w:rStyle w:val="Hyperlink"/>
          <w:color w:val="000000" w:themeColor="text1"/>
          <w:u w:val="none"/>
        </w:rPr>
        <w:t xml:space="preserve"> was torn from top to bottom.</w:t>
      </w:r>
      <w:r w:rsidR="00841094" w:rsidRPr="00CA11EA">
        <w:rPr>
          <w:vertAlign w:val="superscript"/>
        </w:rPr>
        <w:footnoteReference w:id="5"/>
      </w:r>
      <w:r w:rsidR="00841094">
        <w:rPr>
          <w:rStyle w:val="Hyperlink"/>
          <w:color w:val="000000" w:themeColor="text1"/>
          <w:u w:val="none"/>
        </w:rPr>
        <w:t xml:space="preserve">  Because Christ’s atoning death permanently satisfied God’s wrath on humanity’s sin,</w:t>
      </w:r>
      <w:r w:rsidR="00841094" w:rsidRPr="00841094">
        <w:rPr>
          <w:vertAlign w:val="superscript"/>
        </w:rPr>
        <w:t xml:space="preserve"> </w:t>
      </w:r>
      <w:r w:rsidR="00841094" w:rsidRPr="00A529B5">
        <w:rPr>
          <w:vertAlign w:val="superscript"/>
        </w:rPr>
        <w:footnoteReference w:id="6"/>
      </w:r>
      <w:r w:rsidR="00841094">
        <w:rPr>
          <w:rStyle w:val="Hyperlink"/>
          <w:color w:val="000000" w:themeColor="text1"/>
          <w:u w:val="none"/>
        </w:rPr>
        <w:t xml:space="preserve"> the degrees </w:t>
      </w:r>
      <w:r w:rsidR="00C538EE">
        <w:rPr>
          <w:rStyle w:val="Hyperlink"/>
          <w:color w:val="000000" w:themeColor="text1"/>
          <w:u w:val="none"/>
        </w:rPr>
        <w:t xml:space="preserve">of access </w:t>
      </w:r>
      <w:r w:rsidR="00841094">
        <w:rPr>
          <w:rStyle w:val="Hyperlink"/>
          <w:color w:val="000000" w:themeColor="text1"/>
          <w:u w:val="none"/>
        </w:rPr>
        <w:t xml:space="preserve">or barriers to God </w:t>
      </w:r>
      <w:r w:rsidR="00C538EE">
        <w:rPr>
          <w:rStyle w:val="Hyperlink"/>
          <w:color w:val="000000" w:themeColor="text1"/>
          <w:u w:val="none"/>
        </w:rPr>
        <w:t>were forever removed (Hebrews 10:19-22).</w:t>
      </w:r>
      <w:r w:rsidR="00C538EE" w:rsidRPr="00CA11EA">
        <w:rPr>
          <w:vertAlign w:val="superscript"/>
        </w:rPr>
        <w:footnoteReference w:id="7"/>
      </w:r>
      <w:r w:rsidR="00C538EE">
        <w:rPr>
          <w:rStyle w:val="Hyperlink"/>
          <w:color w:val="000000" w:themeColor="text1"/>
          <w:u w:val="none"/>
        </w:rPr>
        <w:t xml:space="preserve">  As the priests watched the veil torn in two</w:t>
      </w:r>
      <w:r w:rsidR="00C538EE" w:rsidRPr="00CA11EA">
        <w:rPr>
          <w:vertAlign w:val="superscript"/>
        </w:rPr>
        <w:footnoteReference w:id="8"/>
      </w:r>
      <w:r w:rsidR="00C538EE">
        <w:rPr>
          <w:rStyle w:val="Hyperlink"/>
          <w:color w:val="000000" w:themeColor="text1"/>
          <w:u w:val="none"/>
        </w:rPr>
        <w:t xml:space="preserve"> </w:t>
      </w:r>
      <w:r w:rsidR="007129D4">
        <w:rPr>
          <w:rStyle w:val="Hyperlink"/>
          <w:color w:val="000000" w:themeColor="text1"/>
          <w:u w:val="none"/>
        </w:rPr>
        <w:t>b</w:t>
      </w:r>
      <w:r w:rsidR="00C538EE">
        <w:rPr>
          <w:rStyle w:val="Hyperlink"/>
          <w:color w:val="000000" w:themeColor="text1"/>
          <w:u w:val="none"/>
        </w:rPr>
        <w:t xml:space="preserve">y God as He left </w:t>
      </w:r>
      <w:r w:rsidR="007129D4">
        <w:rPr>
          <w:rStyle w:val="Hyperlink"/>
          <w:color w:val="000000" w:themeColor="text1"/>
          <w:u w:val="none"/>
        </w:rPr>
        <w:lastRenderedPageBreak/>
        <w:t>His</w:t>
      </w:r>
      <w:r w:rsidR="00C538EE">
        <w:rPr>
          <w:rStyle w:val="Hyperlink"/>
          <w:color w:val="000000" w:themeColor="text1"/>
          <w:u w:val="none"/>
        </w:rPr>
        <w:t xml:space="preserve"> temple</w:t>
      </w:r>
      <w:r w:rsidR="00C538EE" w:rsidRPr="00CA11EA">
        <w:rPr>
          <w:vertAlign w:val="superscript"/>
        </w:rPr>
        <w:footnoteReference w:id="9"/>
      </w:r>
      <w:r w:rsidR="00C538EE">
        <w:rPr>
          <w:rStyle w:val="Hyperlink"/>
          <w:color w:val="000000" w:themeColor="text1"/>
          <w:u w:val="none"/>
        </w:rPr>
        <w:t xml:space="preserve"> would they have realized</w:t>
      </w:r>
      <w:r w:rsidR="007129D4">
        <w:rPr>
          <w:rStyle w:val="Hyperlink"/>
          <w:color w:val="000000" w:themeColor="text1"/>
          <w:u w:val="none"/>
        </w:rPr>
        <w:t xml:space="preserve"> that</w:t>
      </w:r>
      <w:r w:rsidR="00C538EE">
        <w:rPr>
          <w:rStyle w:val="Hyperlink"/>
          <w:color w:val="000000" w:themeColor="text1"/>
          <w:u w:val="none"/>
        </w:rPr>
        <w:t xml:space="preserve"> </w:t>
      </w:r>
      <w:r w:rsidR="007129D4">
        <w:rPr>
          <w:rStyle w:val="Hyperlink"/>
          <w:color w:val="000000" w:themeColor="text1"/>
          <w:u w:val="none"/>
        </w:rPr>
        <w:t xml:space="preserve">hanging </w:t>
      </w:r>
      <w:r w:rsidR="00C538EE">
        <w:rPr>
          <w:rStyle w:val="Hyperlink"/>
          <w:color w:val="000000" w:themeColor="text1"/>
          <w:u w:val="none"/>
        </w:rPr>
        <w:t xml:space="preserve">the Messiah on the tree </w:t>
      </w:r>
      <w:r w:rsidR="00C2151A">
        <w:rPr>
          <w:rStyle w:val="Hyperlink"/>
          <w:color w:val="000000" w:themeColor="text1"/>
          <w:u w:val="none"/>
        </w:rPr>
        <w:t>would lead to ju</w:t>
      </w:r>
      <w:r w:rsidR="00C538EE">
        <w:rPr>
          <w:rStyle w:val="Hyperlink"/>
          <w:color w:val="000000" w:themeColor="text1"/>
          <w:u w:val="none"/>
        </w:rPr>
        <w:t>dgement against the temple</w:t>
      </w:r>
      <w:r w:rsidR="00C2151A">
        <w:rPr>
          <w:rStyle w:val="Hyperlink"/>
          <w:color w:val="000000" w:themeColor="text1"/>
          <w:u w:val="none"/>
        </w:rPr>
        <w:t xml:space="preserve"> activity</w:t>
      </w:r>
      <w:r w:rsidR="00C538EE">
        <w:rPr>
          <w:rStyle w:val="Hyperlink"/>
          <w:color w:val="000000" w:themeColor="text1"/>
          <w:u w:val="none"/>
        </w:rPr>
        <w:t xml:space="preserve"> </w:t>
      </w:r>
      <w:r w:rsidR="00C2151A">
        <w:rPr>
          <w:rStyle w:val="Hyperlink"/>
          <w:color w:val="000000" w:themeColor="text1"/>
          <w:u w:val="none"/>
        </w:rPr>
        <w:t>(Matthew 21:12-22)</w:t>
      </w:r>
      <w:r w:rsidR="00C2151A" w:rsidRPr="00CA11EA">
        <w:rPr>
          <w:vertAlign w:val="superscript"/>
        </w:rPr>
        <w:footnoteReference w:id="10"/>
      </w:r>
      <w:r w:rsidR="00C2151A">
        <w:rPr>
          <w:rStyle w:val="Hyperlink"/>
          <w:color w:val="000000" w:themeColor="text1"/>
          <w:u w:val="none"/>
        </w:rPr>
        <w:t xml:space="preserve"> </w:t>
      </w:r>
      <w:r w:rsidR="007129D4">
        <w:rPr>
          <w:rStyle w:val="Hyperlink"/>
          <w:color w:val="000000" w:themeColor="text1"/>
          <w:u w:val="none"/>
        </w:rPr>
        <w:t xml:space="preserve">and </w:t>
      </w:r>
      <w:r w:rsidR="00C538EE">
        <w:rPr>
          <w:rStyle w:val="Hyperlink"/>
          <w:color w:val="000000" w:themeColor="text1"/>
          <w:u w:val="none"/>
        </w:rPr>
        <w:t xml:space="preserve">the abolishment of the OT sacrificial system and </w:t>
      </w:r>
      <w:r w:rsidR="00C538EE" w:rsidRPr="00CA11EA">
        <w:rPr>
          <w:lang w:val="en-US"/>
        </w:rPr>
        <w:t>high priesthood</w:t>
      </w:r>
      <w:r w:rsidR="00C2151A">
        <w:rPr>
          <w:lang w:val="en-US"/>
        </w:rPr>
        <w:t>?</w:t>
      </w:r>
      <w:r w:rsidR="00C2151A" w:rsidRPr="00C2151A">
        <w:rPr>
          <w:vertAlign w:val="superscript"/>
        </w:rPr>
        <w:t xml:space="preserve"> </w:t>
      </w:r>
      <w:r w:rsidR="00C2151A" w:rsidRPr="00CA11EA">
        <w:rPr>
          <w:vertAlign w:val="superscript"/>
        </w:rPr>
        <w:footnoteReference w:id="11"/>
      </w:r>
      <w:r w:rsidR="00C2151A">
        <w:rPr>
          <w:lang w:val="en-US"/>
        </w:rPr>
        <w:t xml:space="preserve"> </w:t>
      </w:r>
      <w:r w:rsidR="007129D4">
        <w:rPr>
          <w:lang w:val="en-US"/>
        </w:rPr>
        <w:t xml:space="preserve">Would they have realized that </w:t>
      </w:r>
      <w:r w:rsidR="00C2151A">
        <w:rPr>
          <w:lang w:val="en-US"/>
        </w:rPr>
        <w:t>“</w:t>
      </w:r>
      <w:r w:rsidR="007129D4">
        <w:rPr>
          <w:lang w:val="en-US"/>
        </w:rPr>
        <w:t>a</w:t>
      </w:r>
      <w:r w:rsidR="00C2151A">
        <w:rPr>
          <w:lang w:val="en-US"/>
        </w:rPr>
        <w:t xml:space="preserve"> new age of God’s dealings with His people had begun”</w:t>
      </w:r>
      <w:r w:rsidR="00C2151A" w:rsidRPr="00CA11EA">
        <w:rPr>
          <w:vertAlign w:val="superscript"/>
        </w:rPr>
        <w:footnoteReference w:id="12"/>
      </w:r>
      <w:r w:rsidR="00C2151A">
        <w:rPr>
          <w:lang w:val="en-US"/>
        </w:rPr>
        <w:t xml:space="preserve"> in which His</w:t>
      </w:r>
      <w:r w:rsidR="00E412E2">
        <w:rPr>
          <w:lang w:val="en-US"/>
        </w:rPr>
        <w:t xml:space="preserve"> Most Holy Place could be accessed by anyone who had faith in a risen Savior</w:t>
      </w:r>
      <w:r w:rsidR="007129D4">
        <w:rPr>
          <w:lang w:val="en-US"/>
        </w:rPr>
        <w:t>?</w:t>
      </w:r>
      <w:r w:rsidR="00E412E2" w:rsidRPr="00E412E2">
        <w:rPr>
          <w:vertAlign w:val="superscript"/>
        </w:rPr>
        <w:t xml:space="preserve"> </w:t>
      </w:r>
      <w:r w:rsidR="00E412E2" w:rsidRPr="00CA11EA">
        <w:rPr>
          <w:vertAlign w:val="superscript"/>
        </w:rPr>
        <w:footnoteReference w:id="13"/>
      </w:r>
    </w:p>
    <w:p w14:paraId="2796EEC4" w14:textId="77777777" w:rsidR="00C538EE" w:rsidRDefault="00C538EE" w:rsidP="00C538EE">
      <w:pPr>
        <w:ind w:firstLine="567"/>
        <w:rPr>
          <w:lang w:val="en-US"/>
        </w:rPr>
      </w:pPr>
    </w:p>
    <w:p w14:paraId="4EE1DAE8" w14:textId="77C40938" w:rsidR="00C538EE" w:rsidRDefault="00967D74" w:rsidP="00C538EE">
      <w:pPr>
        <w:ind w:firstLine="567"/>
        <w:rPr>
          <w:lang w:val="en-US"/>
        </w:rPr>
      </w:pPr>
      <w:r>
        <w:rPr>
          <w:noProof/>
          <w:lang w:val="en-US"/>
        </w:rPr>
        <w:drawing>
          <wp:anchor distT="0" distB="0" distL="114300" distR="114300" simplePos="0" relativeHeight="251659264" behindDoc="0" locked="0" layoutInCell="1" allowOverlap="1" wp14:anchorId="350BE382" wp14:editId="40F1E069">
            <wp:simplePos x="0" y="0"/>
            <wp:positionH relativeFrom="margin">
              <wp:align>left</wp:align>
            </wp:positionH>
            <wp:positionV relativeFrom="paragraph">
              <wp:posOffset>729615</wp:posOffset>
            </wp:positionV>
            <wp:extent cx="5926455" cy="2158365"/>
            <wp:effectExtent l="171450" t="152400" r="169545" b="203835"/>
            <wp:wrapSquare wrapText="bothSides"/>
            <wp:docPr id="2" name="Picture 2" descr="A building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_templ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6455" cy="215836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D5D39">
        <w:rPr>
          <w:lang w:val="en-US"/>
        </w:rPr>
        <w:t xml:space="preserve">Imagine for a moment that you were alive when Jesus was </w:t>
      </w:r>
      <w:r w:rsidR="003661D9">
        <w:rPr>
          <w:lang w:val="en-US"/>
        </w:rPr>
        <w:t>born</w:t>
      </w:r>
      <w:r w:rsidR="00CD5D39">
        <w:rPr>
          <w:lang w:val="en-US"/>
        </w:rPr>
        <w:t xml:space="preserve"> and chose to serve the God of Israel.</w:t>
      </w:r>
      <w:r w:rsidR="00BC4E28">
        <w:rPr>
          <w:lang w:val="en-US"/>
        </w:rPr>
        <w:t xml:space="preserve">  As you meditate (Psalms 1:2) and allow God’s word to guide your every step (Psalms 119:133) your love grows to the point that all you desire is to be nearer to His presence (Psalms 74:25-26).  </w:t>
      </w:r>
      <w:r w:rsidR="002C5823">
        <w:rPr>
          <w:lang w:val="en-US"/>
        </w:rPr>
        <w:t>While you know that God is indivisibly present everywhere (Psalms 139), you still dream about getting a glimpse of His glory.  So,</w:t>
      </w:r>
      <w:r w:rsidR="003661D9">
        <w:rPr>
          <w:lang w:val="en-US"/>
        </w:rPr>
        <w:t xml:space="preserve"> you </w:t>
      </w:r>
      <w:r w:rsidR="00BC4E28">
        <w:rPr>
          <w:lang w:val="en-US"/>
        </w:rPr>
        <w:t xml:space="preserve">leave your home in Galilee and </w:t>
      </w:r>
      <w:r w:rsidR="0041559C">
        <w:rPr>
          <w:lang w:val="en-US"/>
        </w:rPr>
        <w:t>walk</w:t>
      </w:r>
      <w:r w:rsidR="00BC4E28">
        <w:rPr>
          <w:lang w:val="en-US"/>
        </w:rPr>
        <w:t xml:space="preserve"> 80 miles to Jerusalem.</w:t>
      </w:r>
      <w:r w:rsidR="003661D9">
        <w:rPr>
          <w:lang w:val="en-US"/>
        </w:rPr>
        <w:t xml:space="preserve">  As you approach the temple and see the crowds</w:t>
      </w:r>
      <w:r w:rsidR="0041559C">
        <w:rPr>
          <w:lang w:val="en-US"/>
        </w:rPr>
        <w:t>,</w:t>
      </w:r>
      <w:r w:rsidR="003661D9">
        <w:rPr>
          <w:lang w:val="en-US"/>
        </w:rPr>
        <w:t xml:space="preserve"> the joy of drawing nearer to God is almost overwhelming!  As you approach you notice tablets with writing on</w:t>
      </w:r>
      <w:r w:rsidR="007129D4">
        <w:rPr>
          <w:lang w:val="en-US"/>
        </w:rPr>
        <w:t xml:space="preserve"> them</w:t>
      </w:r>
      <w:r w:rsidR="003661D9">
        <w:rPr>
          <w:lang w:val="en-US"/>
        </w:rPr>
        <w:t xml:space="preserve"> both Greek and Latin</w:t>
      </w:r>
      <w:r w:rsidR="00855191">
        <w:rPr>
          <w:lang w:val="en-US"/>
        </w:rPr>
        <w:t xml:space="preserve"> </w:t>
      </w:r>
      <w:r w:rsidR="003661D9">
        <w:rPr>
          <w:lang w:val="en-US"/>
        </w:rPr>
        <w:t>warning any Gentile that proceeds to enter the forecourt of the sanctuary will be immediately put to death!</w:t>
      </w:r>
      <w:r w:rsidR="003661D9" w:rsidRPr="003661D9">
        <w:rPr>
          <w:vertAlign w:val="superscript"/>
        </w:rPr>
        <w:footnoteReference w:id="14"/>
      </w:r>
      <w:r w:rsidR="003661D9">
        <w:rPr>
          <w:lang w:val="en-US"/>
        </w:rPr>
        <w:t xml:space="preserve">  So you ask the people around you if there might be some way that you </w:t>
      </w:r>
      <w:r w:rsidR="00855191">
        <w:rPr>
          <w:lang w:val="en-US"/>
        </w:rPr>
        <w:t xml:space="preserve">could </w:t>
      </w:r>
      <w:r w:rsidR="0041559C">
        <w:rPr>
          <w:lang w:val="en-US"/>
        </w:rPr>
        <w:t xml:space="preserve">proceed and they state that only the Jews </w:t>
      </w:r>
      <w:r w:rsidR="00855191">
        <w:rPr>
          <w:lang w:val="en-US"/>
        </w:rPr>
        <w:t>are</w:t>
      </w:r>
      <w:r w:rsidR="0041559C">
        <w:rPr>
          <w:lang w:val="en-US"/>
        </w:rPr>
        <w:t xml:space="preserve"> allowed into the forecourt of the sanctuary, only priests and Levites </w:t>
      </w:r>
      <w:r w:rsidR="00855191">
        <w:rPr>
          <w:lang w:val="en-US"/>
        </w:rPr>
        <w:t>are</w:t>
      </w:r>
      <w:r w:rsidR="0041559C">
        <w:rPr>
          <w:lang w:val="en-US"/>
        </w:rPr>
        <w:t xml:space="preserve"> allowed to proceed into the court or sanctum and only the high priest </w:t>
      </w:r>
      <w:r w:rsidR="00855191">
        <w:rPr>
          <w:lang w:val="en-US"/>
        </w:rPr>
        <w:t>is</w:t>
      </w:r>
      <w:r w:rsidR="0041559C">
        <w:rPr>
          <w:lang w:val="en-US"/>
        </w:rPr>
        <w:t xml:space="preserve"> allowed </w:t>
      </w:r>
      <w:r w:rsidR="002C5823">
        <w:rPr>
          <w:lang w:val="en-US"/>
        </w:rPr>
        <w:t xml:space="preserve">to enter </w:t>
      </w:r>
      <w:r w:rsidR="0041559C">
        <w:rPr>
          <w:lang w:val="en-US"/>
        </w:rPr>
        <w:t xml:space="preserve">the Holy of Holies once a year.  With great sadness you stand in the outer court of the Gentiles and are left to dream of someday </w:t>
      </w:r>
      <w:r w:rsidR="007129D4">
        <w:rPr>
          <w:lang w:val="en-US"/>
        </w:rPr>
        <w:t xml:space="preserve">getting that glimpse of </w:t>
      </w:r>
      <w:r w:rsidR="002C5823">
        <w:rPr>
          <w:lang w:val="en-US"/>
        </w:rPr>
        <w:t>His presence</w:t>
      </w:r>
      <w:r w:rsidR="00855191">
        <w:rPr>
          <w:lang w:val="en-US"/>
        </w:rPr>
        <w:t>!</w:t>
      </w:r>
    </w:p>
    <w:p w14:paraId="3B570B15" w14:textId="77777777" w:rsidR="00841094" w:rsidRDefault="00841094" w:rsidP="00DF0F38">
      <w:pPr>
        <w:rPr>
          <w:rStyle w:val="Hyperlink"/>
          <w:color w:val="000000" w:themeColor="text1"/>
          <w:u w:val="none"/>
        </w:rPr>
      </w:pPr>
    </w:p>
    <w:p w14:paraId="17AB0625" w14:textId="2C4EF511" w:rsidR="00B00E1C" w:rsidRDefault="00855191" w:rsidP="0041559C">
      <w:pPr>
        <w:ind w:firstLine="567"/>
        <w:rPr>
          <w:lang w:val="en-US"/>
        </w:rPr>
      </w:pPr>
      <w:r>
        <w:rPr>
          <w:lang w:val="en-US"/>
        </w:rPr>
        <w:t>In the context of the above story imagine</w:t>
      </w:r>
      <w:r w:rsidR="0041559C">
        <w:rPr>
          <w:lang w:val="en-US"/>
        </w:rPr>
        <w:t xml:space="preserve"> what the tearing of the temple </w:t>
      </w:r>
      <w:r>
        <w:rPr>
          <w:lang w:val="en-US"/>
        </w:rPr>
        <w:t xml:space="preserve">means for Christians today.  </w:t>
      </w:r>
      <w:r w:rsidR="00FF06BC">
        <w:rPr>
          <w:lang w:val="en-US"/>
        </w:rPr>
        <w:t xml:space="preserve">The moment Jesus atoned for our sins separation between us and God ended.  </w:t>
      </w:r>
      <w:r w:rsidR="00FF06BC">
        <w:rPr>
          <w:lang w:val="en-US"/>
        </w:rPr>
        <w:lastRenderedPageBreak/>
        <w:t xml:space="preserve">No longer would we merely dream about being close to God, our bodies became the temple in which </w:t>
      </w:r>
      <w:r w:rsidR="002C5823">
        <w:rPr>
          <w:lang w:val="en-US"/>
        </w:rPr>
        <w:t>God</w:t>
      </w:r>
      <w:r w:rsidR="00FF06BC">
        <w:rPr>
          <w:lang w:val="en-US"/>
        </w:rPr>
        <w:t xml:space="preserve"> chose to send His Spirit to dwell </w:t>
      </w:r>
      <w:r w:rsidR="002C5823">
        <w:rPr>
          <w:lang w:val="en-US"/>
        </w:rPr>
        <w:t>(1 Corinthians 6:19-20)!  To have His Spirit “testify with our spirit that we are children of God” (Romans 8:16)</w:t>
      </w:r>
      <w:r w:rsidR="00B00E1C">
        <w:rPr>
          <w:lang w:val="en-US"/>
        </w:rPr>
        <w:t xml:space="preserve"> erases any doubt concerning our eternal destin</w:t>
      </w:r>
      <w:r w:rsidR="00CD4394">
        <w:rPr>
          <w:lang w:val="en-US"/>
        </w:rPr>
        <w:t>ation.</w:t>
      </w:r>
      <w:r w:rsidR="00B00E1C">
        <w:rPr>
          <w:lang w:val="en-US"/>
        </w:rPr>
        <w:t xml:space="preserve">  Because </w:t>
      </w:r>
      <w:r w:rsidR="00967D74">
        <w:rPr>
          <w:noProof/>
          <w:lang w:val="en-US"/>
        </w:rPr>
        <w:drawing>
          <wp:anchor distT="0" distB="0" distL="114300" distR="114300" simplePos="0" relativeHeight="251660288" behindDoc="0" locked="0" layoutInCell="1" allowOverlap="1" wp14:anchorId="57435FD6" wp14:editId="5B8D78E0">
            <wp:simplePos x="0" y="0"/>
            <wp:positionH relativeFrom="margin">
              <wp:align>left</wp:align>
            </wp:positionH>
            <wp:positionV relativeFrom="paragraph">
              <wp:posOffset>552450</wp:posOffset>
            </wp:positionV>
            <wp:extent cx="3057525" cy="1924050"/>
            <wp:effectExtent l="133350" t="57150" r="85725" b="133350"/>
            <wp:wrapSquare wrapText="bothSides"/>
            <wp:docPr id="3" name="Picture 3" descr="A person with 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yers.jpg"/>
                    <pic:cNvPicPr/>
                  </pic:nvPicPr>
                  <pic:blipFill>
                    <a:blip r:embed="rId11">
                      <a:extLst>
                        <a:ext uri="{28A0092B-C50C-407E-A947-70E740481C1C}">
                          <a14:useLocalDpi xmlns:a14="http://schemas.microsoft.com/office/drawing/2010/main" val="0"/>
                        </a:ext>
                      </a:extLst>
                    </a:blip>
                    <a:stretch>
                      <a:fillRect/>
                    </a:stretch>
                  </pic:blipFill>
                  <pic:spPr>
                    <a:xfrm>
                      <a:off x="0" y="0"/>
                      <a:ext cx="3057525" cy="1924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00E1C">
        <w:rPr>
          <w:lang w:val="en-US"/>
        </w:rPr>
        <w:t xml:space="preserve">of Christ’s atonement we are no longer </w:t>
      </w:r>
      <w:r w:rsidR="00CB6EF6">
        <w:rPr>
          <w:lang w:val="en-US"/>
        </w:rPr>
        <w:t>needing</w:t>
      </w:r>
      <w:r w:rsidR="00B00E1C">
        <w:rPr>
          <w:lang w:val="en-US"/>
        </w:rPr>
        <w:t xml:space="preserve"> to offer sacrifices (Hebrews 10:1-17) but instead through confession are forgiven and cleansed of all unrighteousness</w:t>
      </w:r>
      <w:r w:rsidR="00561991">
        <w:rPr>
          <w:lang w:val="en-US"/>
        </w:rPr>
        <w:t xml:space="preserve"> (1 John 1:9).</w:t>
      </w:r>
      <w:r w:rsidR="00CB6EF6">
        <w:rPr>
          <w:lang w:val="en-US"/>
        </w:rPr>
        <w:t xml:space="preserve">  </w:t>
      </w:r>
      <w:r w:rsidR="001863BE">
        <w:rPr>
          <w:lang w:val="en-US"/>
        </w:rPr>
        <w:t xml:space="preserve">Since God replaced our heart of stone with that of flesh (Ezekiel 36:26), no longer are God’s commands are a burden (1 John 5:2-5) but a love letter from He who enables us to be holy as He is holy (1 Peter 1:16).  </w:t>
      </w:r>
      <w:r w:rsidR="00CB6EF6">
        <w:rPr>
          <w:lang w:val="en-US"/>
        </w:rPr>
        <w:t xml:space="preserve">As His ambassadors (2 Corinthians 5:20) and royal priests (1 Peter 2:9) God promises as we draw nearer to Him, He will draw nearer to us (James 4:8).  No longer do we need to look for God from afar but though Christ can boldly approach the Father’s throne of grace (Hebrews 4:16).  </w:t>
      </w:r>
    </w:p>
    <w:p w14:paraId="2CF472D5" w14:textId="4D0BA731" w:rsidR="00CD4394" w:rsidRDefault="00CD4394" w:rsidP="00CD4394">
      <w:pPr>
        <w:rPr>
          <w:lang w:val="en-US"/>
        </w:rPr>
      </w:pPr>
    </w:p>
    <w:p w14:paraId="545733BB" w14:textId="1533F506" w:rsidR="00CD4394" w:rsidRDefault="00CD4394" w:rsidP="00CD4394">
      <w:pPr>
        <w:rPr>
          <w:lang w:val="en-US"/>
        </w:rPr>
      </w:pPr>
    </w:p>
    <w:p w14:paraId="6FA8E04B" w14:textId="2E9710CD" w:rsidR="00CD4394" w:rsidRDefault="00CD4394" w:rsidP="00CD4394">
      <w:pPr>
        <w:rPr>
          <w:b/>
          <w:lang w:val="en-US"/>
        </w:rPr>
      </w:pPr>
      <w:r w:rsidRPr="00CD4394">
        <w:rPr>
          <w:b/>
          <w:lang w:val="en-US"/>
        </w:rPr>
        <w:t>Seeing the Cross in the Tree</w:t>
      </w:r>
    </w:p>
    <w:p w14:paraId="38AB3353" w14:textId="04DE82CE" w:rsidR="007A78DE" w:rsidRDefault="007A78DE" w:rsidP="00CD4394">
      <w:pPr>
        <w:rPr>
          <w:b/>
          <w:lang w:val="en-US"/>
        </w:rPr>
      </w:pPr>
    </w:p>
    <w:p w14:paraId="1CAD4E30" w14:textId="2904F41F" w:rsidR="007A78DE" w:rsidRDefault="00D6257A" w:rsidP="00D6257A">
      <w:pPr>
        <w:ind w:left="567" w:right="828"/>
        <w:jc w:val="both"/>
        <w:rPr>
          <w:b/>
          <w:color w:val="C00000"/>
          <w:lang w:val="en-US"/>
        </w:rPr>
      </w:pPr>
      <w:r w:rsidRPr="00D6257A">
        <w:rPr>
          <w:b/>
          <w:color w:val="C00000"/>
          <w:lang w:val="en-US"/>
        </w:rPr>
        <w:t xml:space="preserve">Since, then, you have been raised with Christ, set your hearts on things above, where Christ is, seated at the right hand of God. </w:t>
      </w:r>
      <w:r w:rsidRPr="00D6257A">
        <w:rPr>
          <w:b/>
          <w:color w:val="C00000"/>
          <w:vertAlign w:val="superscript"/>
          <w:lang w:val="en-US"/>
        </w:rPr>
        <w:t>2 </w:t>
      </w:r>
      <w:r w:rsidRPr="00D6257A">
        <w:rPr>
          <w:b/>
          <w:color w:val="C00000"/>
          <w:lang w:val="en-US"/>
        </w:rPr>
        <w:t xml:space="preserve">Set your minds on things above, not on earthly things. </w:t>
      </w:r>
      <w:r w:rsidRPr="00D6257A">
        <w:rPr>
          <w:b/>
          <w:color w:val="C00000"/>
          <w:vertAlign w:val="superscript"/>
          <w:lang w:val="en-US"/>
        </w:rPr>
        <w:t>3 </w:t>
      </w:r>
      <w:r w:rsidRPr="00D6257A">
        <w:rPr>
          <w:b/>
          <w:color w:val="C00000"/>
          <w:lang w:val="en-US"/>
        </w:rPr>
        <w:t xml:space="preserve">For you died, and your life is now hidden with Christ in God. </w:t>
      </w:r>
      <w:r w:rsidRPr="00D6257A">
        <w:rPr>
          <w:b/>
          <w:color w:val="C00000"/>
          <w:vertAlign w:val="superscript"/>
          <w:lang w:val="en-US"/>
        </w:rPr>
        <w:t>4 </w:t>
      </w:r>
      <w:r w:rsidRPr="00D6257A">
        <w:rPr>
          <w:b/>
          <w:color w:val="C00000"/>
          <w:lang w:val="en-US"/>
        </w:rPr>
        <w:t xml:space="preserve">When Christ, who is your life, appears, then you also will appear with him in glory. </w:t>
      </w:r>
      <w:r w:rsidRPr="00D6257A">
        <w:rPr>
          <w:b/>
          <w:color w:val="C00000"/>
          <w:vertAlign w:val="superscript"/>
          <w:lang w:val="en-US"/>
        </w:rPr>
        <w:t> </w:t>
      </w:r>
    </w:p>
    <w:p w14:paraId="103A1A0B" w14:textId="5C105363" w:rsidR="007A78DE" w:rsidRPr="007A78DE" w:rsidRDefault="00D6257A" w:rsidP="007A78DE">
      <w:pPr>
        <w:ind w:left="709" w:right="828"/>
        <w:jc w:val="center"/>
        <w:rPr>
          <w:b/>
          <w:lang w:val="en-US"/>
        </w:rPr>
      </w:pPr>
      <w:r>
        <w:rPr>
          <w:b/>
          <w:lang w:val="en-US"/>
        </w:rPr>
        <w:t>Colossians 3:1-</w:t>
      </w:r>
      <w:r w:rsidR="00582289">
        <w:rPr>
          <w:b/>
          <w:lang w:val="en-US"/>
        </w:rPr>
        <w:t>4</w:t>
      </w:r>
      <w:r w:rsidR="007A78DE" w:rsidRPr="007A78DE">
        <w:rPr>
          <w:b/>
          <w:lang w:val="en-US"/>
        </w:rPr>
        <w:t>, NIV</w:t>
      </w:r>
    </w:p>
    <w:p w14:paraId="24E0023A" w14:textId="3BE8C04D" w:rsidR="007A78DE" w:rsidRDefault="007A78DE" w:rsidP="00CD4394">
      <w:pPr>
        <w:rPr>
          <w:b/>
          <w:lang w:val="en-US"/>
        </w:rPr>
      </w:pPr>
    </w:p>
    <w:p w14:paraId="4DE09AA6" w14:textId="457F9E48" w:rsidR="00631809" w:rsidRDefault="001D18F0" w:rsidP="00B30997">
      <w:pPr>
        <w:spacing w:before="240"/>
      </w:pPr>
      <w:r>
        <w:rPr>
          <w:b/>
          <w:noProof/>
          <w:color w:val="C00000"/>
          <w:lang w:val="en-US"/>
        </w:rPr>
        <w:drawing>
          <wp:anchor distT="0" distB="0" distL="114300" distR="114300" simplePos="0" relativeHeight="251661312" behindDoc="0" locked="0" layoutInCell="1" allowOverlap="1" wp14:anchorId="65D2B144" wp14:editId="460EB53D">
            <wp:simplePos x="0" y="0"/>
            <wp:positionH relativeFrom="margin">
              <wp:align>left</wp:align>
            </wp:positionH>
            <wp:positionV relativeFrom="paragraph">
              <wp:posOffset>156845</wp:posOffset>
            </wp:positionV>
            <wp:extent cx="2914650" cy="1952625"/>
            <wp:effectExtent l="133350" t="57150" r="76200" b="142875"/>
            <wp:wrapSquare wrapText="bothSides"/>
            <wp:docPr id="4" name="Picture 4" descr="A picture containing indoor, table, cak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y-potter.jpg"/>
                    <pic:cNvPicPr/>
                  </pic:nvPicPr>
                  <pic:blipFill>
                    <a:blip r:embed="rId12">
                      <a:extLst>
                        <a:ext uri="{28A0092B-C50C-407E-A947-70E740481C1C}">
                          <a14:useLocalDpi xmlns:a14="http://schemas.microsoft.com/office/drawing/2010/main" val="0"/>
                        </a:ext>
                      </a:extLst>
                    </a:blip>
                    <a:stretch>
                      <a:fillRect/>
                    </a:stretch>
                  </pic:blipFill>
                  <pic:spPr>
                    <a:xfrm>
                      <a:off x="0" y="0"/>
                      <a:ext cx="2914650" cy="19526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DE4937">
        <w:rPr>
          <w:lang w:val="en-US"/>
        </w:rPr>
        <w:tab/>
      </w:r>
      <w:r w:rsidR="00316ACF">
        <w:rPr>
          <w:lang w:val="en-US"/>
        </w:rPr>
        <w:t xml:space="preserve">Does having God’s Spirit living inside of us mean that all believers experience a close relationship with His Son on His birthday?  </w:t>
      </w:r>
      <w:r w:rsidR="00EA2942">
        <w:rPr>
          <w:lang w:val="en-US"/>
        </w:rPr>
        <w:t xml:space="preserve">While </w:t>
      </w:r>
      <w:r w:rsidR="007A78DE">
        <w:rPr>
          <w:lang w:val="en-US"/>
        </w:rPr>
        <w:t xml:space="preserve">it is true that </w:t>
      </w:r>
      <w:r w:rsidR="00EA2942">
        <w:rPr>
          <w:lang w:val="en-US"/>
        </w:rPr>
        <w:t xml:space="preserve">nothing can </w:t>
      </w:r>
      <w:r w:rsidR="007A78DE">
        <w:rPr>
          <w:lang w:val="en-US"/>
        </w:rPr>
        <w:t>“separate u</w:t>
      </w:r>
      <w:r w:rsidR="00EA2942">
        <w:rPr>
          <w:lang w:val="en-US"/>
        </w:rPr>
        <w:t xml:space="preserve">s from the love of God </w:t>
      </w:r>
      <w:r w:rsidR="007A78DE">
        <w:rPr>
          <w:lang w:val="en-US"/>
        </w:rPr>
        <w:t xml:space="preserve">that is in Christ Jesus our Lord” (Romans 8:38), our close relationship with God is severely hampered by </w:t>
      </w:r>
      <w:r w:rsidR="00696164">
        <w:rPr>
          <w:lang w:val="en-US"/>
        </w:rPr>
        <w:t>continuing to focus on the things of this world</w:t>
      </w:r>
      <w:r w:rsidR="009110BC">
        <w:rPr>
          <w:lang w:val="en-US"/>
        </w:rPr>
        <w:t xml:space="preserve">.  The believer’s union with Christ in death (verse 20), burial (verse 12a) and resurrection </w:t>
      </w:r>
      <w:r w:rsidR="009110BC">
        <w:rPr>
          <w:lang w:val="en-US"/>
        </w:rPr>
        <w:lastRenderedPageBreak/>
        <w:t>(verse 12b)</w:t>
      </w:r>
      <w:r w:rsidR="009110BC" w:rsidRPr="009110BC">
        <w:rPr>
          <w:vertAlign w:val="superscript"/>
        </w:rPr>
        <w:t xml:space="preserve"> </w:t>
      </w:r>
      <w:r w:rsidR="009110BC" w:rsidRPr="00C9106F">
        <w:rPr>
          <w:vertAlign w:val="superscript"/>
        </w:rPr>
        <w:footnoteReference w:id="15"/>
      </w:r>
      <w:r w:rsidR="009110BC">
        <w:rPr>
          <w:lang w:val="en-US"/>
        </w:rPr>
        <w:t xml:space="preserve"> as symbolized in baptism,</w:t>
      </w:r>
      <w:r w:rsidR="009110BC" w:rsidRPr="00582289">
        <w:rPr>
          <w:vertAlign w:val="superscript"/>
        </w:rPr>
        <w:footnoteReference w:id="16"/>
      </w:r>
      <w:r w:rsidR="009110BC">
        <w:rPr>
          <w:lang w:val="en-US"/>
        </w:rPr>
        <w:t xml:space="preserve"> meant </w:t>
      </w:r>
      <w:r w:rsidR="007129D4">
        <w:rPr>
          <w:lang w:val="en-US"/>
        </w:rPr>
        <w:t>we</w:t>
      </w:r>
      <w:r w:rsidR="009110BC">
        <w:rPr>
          <w:lang w:val="en-US"/>
        </w:rPr>
        <w:t xml:space="preserve"> died to sin</w:t>
      </w:r>
      <w:r w:rsidR="009110BC" w:rsidRPr="00C9106F">
        <w:rPr>
          <w:vertAlign w:val="superscript"/>
        </w:rPr>
        <w:footnoteReference w:id="17"/>
      </w:r>
      <w:r w:rsidR="00B30997">
        <w:rPr>
          <w:lang w:val="en-US"/>
        </w:rPr>
        <w:t xml:space="preserve"> of “the old self” and were raised to live the “values of the kingdom He has inaugurated.”</w:t>
      </w:r>
      <w:r w:rsidR="00B30997" w:rsidRPr="00B30997">
        <w:rPr>
          <w:vertAlign w:val="superscript"/>
        </w:rPr>
        <w:t xml:space="preserve"> </w:t>
      </w:r>
      <w:r w:rsidR="00B30997" w:rsidRPr="00C9106F">
        <w:rPr>
          <w:vertAlign w:val="superscript"/>
        </w:rPr>
        <w:footnoteReference w:id="18"/>
      </w:r>
      <w:r w:rsidR="00B30997">
        <w:rPr>
          <w:lang w:val="en-US"/>
        </w:rPr>
        <w:t xml:space="preserve">  To be close to Him “our basic inner attitude”</w:t>
      </w:r>
      <w:r w:rsidR="00B30997" w:rsidRPr="00B30997">
        <w:rPr>
          <w:vertAlign w:val="superscript"/>
        </w:rPr>
        <w:t xml:space="preserve"> </w:t>
      </w:r>
      <w:r w:rsidR="00B30997" w:rsidRPr="00C9106F">
        <w:rPr>
          <w:vertAlign w:val="superscript"/>
        </w:rPr>
        <w:footnoteReference w:id="19"/>
      </w:r>
      <w:r w:rsidR="00B30997">
        <w:rPr>
          <w:vertAlign w:val="superscript"/>
        </w:rPr>
        <w:t xml:space="preserve"> </w:t>
      </w:r>
      <w:r w:rsidR="001E2949">
        <w:t xml:space="preserve">must </w:t>
      </w:r>
      <w:r w:rsidR="00B30997">
        <w:rPr>
          <w:lang w:val="en-US"/>
        </w:rPr>
        <w:t>be one in which “every thought, aim, value, aspiration, and striving”</w:t>
      </w:r>
      <w:r w:rsidR="00B30997" w:rsidRPr="00B30997">
        <w:rPr>
          <w:vertAlign w:val="superscript"/>
        </w:rPr>
        <w:t xml:space="preserve"> </w:t>
      </w:r>
      <w:r w:rsidR="00B30997" w:rsidRPr="00C9106F">
        <w:rPr>
          <w:vertAlign w:val="superscript"/>
        </w:rPr>
        <w:footnoteReference w:id="20"/>
      </w:r>
      <w:r w:rsidR="00B30997" w:rsidRPr="00B30997">
        <w:t xml:space="preserve"> </w:t>
      </w:r>
      <w:r w:rsidR="00631809">
        <w:t xml:space="preserve">of His kingdom </w:t>
      </w:r>
      <w:r w:rsidR="00040F49">
        <w:t>has</w:t>
      </w:r>
      <w:r w:rsidR="001E2949">
        <w:t xml:space="preserve"> </w:t>
      </w:r>
      <w:r w:rsidR="00631809">
        <w:t>precedence over all earthly allegiances.</w:t>
      </w:r>
      <w:r w:rsidR="00631809" w:rsidRPr="009110BC">
        <w:rPr>
          <w:vertAlign w:val="superscript"/>
        </w:rPr>
        <w:footnoteReference w:id="21"/>
      </w:r>
      <w:r w:rsidR="00631809">
        <w:t xml:space="preserve">  Becoming holy as God is holy is a process of bringing “Christian practice into line with Christian status</w:t>
      </w:r>
      <w:r w:rsidR="00040F49">
        <w:t>.</w:t>
      </w:r>
      <w:r w:rsidR="00631809">
        <w:t>”</w:t>
      </w:r>
      <w:r w:rsidR="00631809" w:rsidRPr="00631809">
        <w:rPr>
          <w:vertAlign w:val="superscript"/>
        </w:rPr>
        <w:t xml:space="preserve"> </w:t>
      </w:r>
      <w:r w:rsidR="00631809" w:rsidRPr="007A78DE">
        <w:rPr>
          <w:vertAlign w:val="superscript"/>
        </w:rPr>
        <w:footnoteReference w:id="22"/>
      </w:r>
      <w:r w:rsidR="00631809">
        <w:t xml:space="preserve"> </w:t>
      </w:r>
      <w:r w:rsidR="00040F49">
        <w:t xml:space="preserve"> Sanctification </w:t>
      </w:r>
      <w:r w:rsidR="00631809">
        <w:t>is to be continually worked on while on earth and finalized at the Parousia.</w:t>
      </w:r>
      <w:r w:rsidR="00631809" w:rsidRPr="00D6257A">
        <w:rPr>
          <w:vertAlign w:val="superscript"/>
        </w:rPr>
        <w:footnoteReference w:id="23"/>
      </w:r>
      <w:r w:rsidR="00631809">
        <w:t xml:space="preserve">  </w:t>
      </w:r>
      <w:r w:rsidR="00DD3095">
        <w:t xml:space="preserve">For this to occur we must be willing to let the Potter mold the clay of our lives back into His image.  </w:t>
      </w:r>
      <w:r w:rsidR="00961485">
        <w:t xml:space="preserve">It is precisely when we </w:t>
      </w:r>
      <w:r w:rsidR="00DD3095">
        <w:t xml:space="preserve">ask Him to help us </w:t>
      </w:r>
      <w:r w:rsidR="00961485">
        <w:t>set our lives apart for God</w:t>
      </w:r>
      <w:r w:rsidR="00961485" w:rsidRPr="007A78DE">
        <w:rPr>
          <w:vertAlign w:val="superscript"/>
        </w:rPr>
        <w:footnoteReference w:id="24"/>
      </w:r>
      <w:r w:rsidR="00961485">
        <w:t xml:space="preserve"> by giving our allegiance to Jesus</w:t>
      </w:r>
      <w:r w:rsidR="00961485" w:rsidRPr="00C9106F">
        <w:rPr>
          <w:vertAlign w:val="superscript"/>
        </w:rPr>
        <w:footnoteReference w:id="25"/>
      </w:r>
      <w:r w:rsidR="00961485">
        <w:t xml:space="preserve"> that we draw nearer to God and </w:t>
      </w:r>
      <w:r>
        <w:t>Him</w:t>
      </w:r>
      <w:r w:rsidR="00961485">
        <w:t xml:space="preserve"> to us!</w:t>
      </w:r>
      <w:r w:rsidR="001E2949">
        <w:t xml:space="preserve">   </w:t>
      </w:r>
    </w:p>
    <w:p w14:paraId="73479A9A" w14:textId="223D1688" w:rsidR="00631809" w:rsidRDefault="00631809" w:rsidP="00DF0F38">
      <w:pPr>
        <w:rPr>
          <w:rStyle w:val="Hyperlink"/>
          <w:color w:val="000000" w:themeColor="text1"/>
          <w:u w:val="none"/>
        </w:rPr>
      </w:pPr>
    </w:p>
    <w:p w14:paraId="1C962DC9" w14:textId="77777777" w:rsidR="00234F88" w:rsidRDefault="00234F88" w:rsidP="00DF0F38">
      <w:pPr>
        <w:rPr>
          <w:rStyle w:val="Hyperlink"/>
          <w:color w:val="000000" w:themeColor="text1"/>
          <w:u w:val="none"/>
        </w:rPr>
      </w:pPr>
    </w:p>
    <w:p w14:paraId="68BD60F6" w14:textId="6E9D4061" w:rsidR="00234F88" w:rsidRDefault="00012FB4" w:rsidP="00234F88">
      <w:pPr>
        <w:ind w:left="709" w:right="828"/>
        <w:jc w:val="both"/>
        <w:rPr>
          <w:b/>
          <w:color w:val="C00000"/>
          <w:lang w:val="en-US"/>
        </w:rPr>
      </w:pPr>
      <w:r w:rsidRPr="00234F88">
        <w:rPr>
          <w:b/>
          <w:color w:val="C00000"/>
          <w:lang w:val="en-US"/>
        </w:rPr>
        <w:t xml:space="preserve">Put to death, therefore, whatever belongs to your earthly nature: sexual immorality, impurity, lust, evil desires and greed, which is idolatry. </w:t>
      </w:r>
      <w:r w:rsidRPr="00234F88">
        <w:rPr>
          <w:b/>
          <w:color w:val="C00000"/>
          <w:vertAlign w:val="superscript"/>
          <w:lang w:val="en-US"/>
        </w:rPr>
        <w:t>6 </w:t>
      </w:r>
      <w:r w:rsidRPr="00234F88">
        <w:rPr>
          <w:b/>
          <w:color w:val="C00000"/>
          <w:lang w:val="en-US"/>
        </w:rPr>
        <w:t xml:space="preserve">Because of these, the wrath of God is coming. </w:t>
      </w:r>
      <w:r w:rsidRPr="00234F88">
        <w:rPr>
          <w:b/>
          <w:color w:val="C00000"/>
          <w:vertAlign w:val="superscript"/>
          <w:lang w:val="en-US"/>
        </w:rPr>
        <w:t>7 </w:t>
      </w:r>
      <w:r w:rsidRPr="00234F88">
        <w:rPr>
          <w:b/>
          <w:color w:val="C00000"/>
          <w:lang w:val="en-US"/>
        </w:rPr>
        <w:t xml:space="preserve">You used to walk in these ways, in the life you once lived. </w:t>
      </w:r>
      <w:r w:rsidRPr="00234F88">
        <w:rPr>
          <w:b/>
          <w:color w:val="C00000"/>
          <w:vertAlign w:val="superscript"/>
          <w:lang w:val="en-US"/>
        </w:rPr>
        <w:t>8 </w:t>
      </w:r>
      <w:r w:rsidRPr="00234F88">
        <w:rPr>
          <w:b/>
          <w:color w:val="C00000"/>
          <w:lang w:val="en-US"/>
        </w:rPr>
        <w:t xml:space="preserve">But now you must also rid yourselves of all such things as these: anger, rage, malice, slander, and filthy language from your lips. </w:t>
      </w:r>
      <w:r w:rsidRPr="00234F88">
        <w:rPr>
          <w:b/>
          <w:color w:val="C00000"/>
          <w:vertAlign w:val="superscript"/>
          <w:lang w:val="en-US"/>
        </w:rPr>
        <w:t>9 </w:t>
      </w:r>
      <w:r w:rsidRPr="00234F88">
        <w:rPr>
          <w:b/>
          <w:color w:val="C00000"/>
          <w:lang w:val="en-US"/>
        </w:rPr>
        <w:t xml:space="preserve">Do not lie to each other, since you have taken off your old self with its practices </w:t>
      </w:r>
      <w:r w:rsidRPr="00234F88">
        <w:rPr>
          <w:b/>
          <w:color w:val="C00000"/>
          <w:vertAlign w:val="superscript"/>
          <w:lang w:val="en-US"/>
        </w:rPr>
        <w:t>10 </w:t>
      </w:r>
      <w:r w:rsidRPr="00234F88">
        <w:rPr>
          <w:b/>
          <w:color w:val="C00000"/>
          <w:lang w:val="en-US"/>
        </w:rPr>
        <w:t>and have put on the new self, which is being renewed in knowledge in the image of its Creator.</w:t>
      </w:r>
    </w:p>
    <w:p w14:paraId="0E3FAB7E" w14:textId="1213309C" w:rsidR="00234F88" w:rsidRPr="00234F88" w:rsidRDefault="00234F88" w:rsidP="00234F88">
      <w:pPr>
        <w:ind w:left="709" w:right="828"/>
        <w:jc w:val="center"/>
        <w:rPr>
          <w:b/>
          <w:color w:val="000000" w:themeColor="text1"/>
          <w:lang w:val="en-US"/>
        </w:rPr>
      </w:pPr>
      <w:r w:rsidRPr="00234F88">
        <w:rPr>
          <w:b/>
          <w:color w:val="000000" w:themeColor="text1"/>
          <w:lang w:val="en-US"/>
        </w:rPr>
        <w:t>Colossians 3:5-10, NIV</w:t>
      </w:r>
    </w:p>
    <w:p w14:paraId="2649CC1D" w14:textId="48672B58" w:rsidR="007A78DE" w:rsidRDefault="007A78DE" w:rsidP="00DF0F38">
      <w:pPr>
        <w:rPr>
          <w:lang w:val="en-US"/>
        </w:rPr>
      </w:pPr>
    </w:p>
    <w:p w14:paraId="38F6B911" w14:textId="4BE81010" w:rsidR="00234F88" w:rsidRDefault="00234F88" w:rsidP="00DF0F38">
      <w:pPr>
        <w:rPr>
          <w:lang w:val="en-US"/>
        </w:rPr>
      </w:pPr>
    </w:p>
    <w:p w14:paraId="20BD22D6" w14:textId="12EE2A3C" w:rsidR="00040F49" w:rsidRDefault="00040F49" w:rsidP="00DF0F38">
      <w:pPr>
        <w:rPr>
          <w:lang w:val="en-US"/>
        </w:rPr>
      </w:pPr>
    </w:p>
    <w:p w14:paraId="55D70601" w14:textId="350E35C5" w:rsidR="00040F49" w:rsidRDefault="00040F49" w:rsidP="00DF0F38">
      <w:pPr>
        <w:rPr>
          <w:lang w:val="en-US"/>
        </w:rPr>
      </w:pPr>
    </w:p>
    <w:p w14:paraId="7D31A57F" w14:textId="74A6FEA8" w:rsidR="00040F49" w:rsidRDefault="00040F49" w:rsidP="00DF0F38">
      <w:pPr>
        <w:rPr>
          <w:lang w:val="en-US"/>
        </w:rPr>
      </w:pPr>
    </w:p>
    <w:p w14:paraId="4584673F" w14:textId="0379AB3D" w:rsidR="00040F49" w:rsidRDefault="00040F49" w:rsidP="00DF0F38">
      <w:pPr>
        <w:rPr>
          <w:lang w:val="en-US"/>
        </w:rPr>
      </w:pPr>
    </w:p>
    <w:p w14:paraId="6DAB0458" w14:textId="54D2A538" w:rsidR="00040F49" w:rsidRDefault="00040F49" w:rsidP="00DF0F38">
      <w:pPr>
        <w:rPr>
          <w:lang w:val="en-US"/>
        </w:rPr>
      </w:pPr>
    </w:p>
    <w:p w14:paraId="30193BEC" w14:textId="531C99C3" w:rsidR="00040F49" w:rsidRDefault="00040F49" w:rsidP="00DF0F38">
      <w:pPr>
        <w:rPr>
          <w:lang w:val="en-US"/>
        </w:rPr>
      </w:pPr>
    </w:p>
    <w:p w14:paraId="0B439D31" w14:textId="3BF221FD" w:rsidR="00040F49" w:rsidRDefault="00040F49" w:rsidP="00DF0F38">
      <w:pPr>
        <w:rPr>
          <w:lang w:val="en-US"/>
        </w:rPr>
      </w:pPr>
    </w:p>
    <w:p w14:paraId="530EC1CC" w14:textId="782D959C" w:rsidR="00040F49" w:rsidRDefault="00040F49" w:rsidP="00DF0F38">
      <w:pPr>
        <w:rPr>
          <w:lang w:val="en-US"/>
        </w:rPr>
      </w:pPr>
    </w:p>
    <w:p w14:paraId="07D16E19" w14:textId="08796244" w:rsidR="00040F49" w:rsidRDefault="00040F49" w:rsidP="00DF0F38">
      <w:pPr>
        <w:rPr>
          <w:lang w:val="en-US"/>
        </w:rPr>
      </w:pPr>
    </w:p>
    <w:p w14:paraId="33BB927C" w14:textId="77777777" w:rsidR="00040F49" w:rsidRDefault="00040F49" w:rsidP="00DF0F38">
      <w:pPr>
        <w:rPr>
          <w:lang w:val="en-US"/>
        </w:rPr>
      </w:pPr>
    </w:p>
    <w:p w14:paraId="60EE7657" w14:textId="0534D374" w:rsidR="007133E9" w:rsidRDefault="00234F88" w:rsidP="00DF0F38">
      <w:pPr>
        <w:rPr>
          <w:lang w:val="en-US"/>
        </w:rPr>
      </w:pPr>
      <w:r>
        <w:rPr>
          <w:lang w:val="en-US"/>
        </w:rPr>
        <w:lastRenderedPageBreak/>
        <w:tab/>
        <w:t xml:space="preserve">To see the cross in the Christmas tree one must first remove all the sinful branches.  </w:t>
      </w:r>
    </w:p>
    <w:p w14:paraId="01CE9334" w14:textId="1A712DA2" w:rsidR="007133E9" w:rsidRDefault="007133E9" w:rsidP="00DF0F38">
      <w:pPr>
        <w:rPr>
          <w:lang w:val="en-US"/>
        </w:rPr>
      </w:pPr>
    </w:p>
    <w:p w14:paraId="4E308F3F" w14:textId="3B697AFE" w:rsidR="007133E9" w:rsidRDefault="003A5724" w:rsidP="00DF0F38">
      <w:pPr>
        <w:rPr>
          <w:lang w:val="en-US"/>
        </w:rPr>
      </w:pPr>
      <w:r>
        <w:rPr>
          <w:noProof/>
          <w:lang w:val="en-US"/>
        </w:rPr>
        <w:drawing>
          <wp:anchor distT="0" distB="0" distL="114300" distR="114300" simplePos="0" relativeHeight="251663360" behindDoc="0" locked="0" layoutInCell="1" allowOverlap="1" wp14:anchorId="5FBBB3F4" wp14:editId="1962DD45">
            <wp:simplePos x="0" y="0"/>
            <wp:positionH relativeFrom="margin">
              <wp:align>left</wp:align>
            </wp:positionH>
            <wp:positionV relativeFrom="paragraph">
              <wp:posOffset>281940</wp:posOffset>
            </wp:positionV>
            <wp:extent cx="2362200" cy="1533525"/>
            <wp:effectExtent l="133350" t="57150" r="76200" b="142875"/>
            <wp:wrapSquare wrapText="bothSides"/>
            <wp:docPr id="6" name="Picture 6" descr="A couple of people that are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785167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220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133E9" w:rsidRPr="007133E9">
        <w:rPr>
          <w:b/>
          <w:lang w:val="en-US"/>
        </w:rPr>
        <w:t>Sexual Immorality</w:t>
      </w:r>
      <w:r w:rsidR="007133E9">
        <w:rPr>
          <w:lang w:val="en-US"/>
        </w:rPr>
        <w:t xml:space="preserve">.  </w:t>
      </w:r>
      <w:r w:rsidR="00071198">
        <w:rPr>
          <w:lang w:val="en-US"/>
        </w:rPr>
        <w:t>While most Christians do not have sex outside the confines of the marriage, do not most sin by passionately think</w:t>
      </w:r>
      <w:r w:rsidR="007133E9">
        <w:rPr>
          <w:lang w:val="en-US"/>
        </w:rPr>
        <w:t>ing</w:t>
      </w:r>
      <w:r w:rsidR="00071198">
        <w:rPr>
          <w:lang w:val="en-US"/>
        </w:rPr>
        <w:t xml:space="preserve"> about someone else’s body?  With 90 % of all soap operas, 87 % of all movies, 73 % of all comedies, 71 % of all dramas and 53 % of all news magazines containing sexual content</w:t>
      </w:r>
      <w:r w:rsidR="007133E9">
        <w:rPr>
          <w:lang w:val="en-US"/>
        </w:rPr>
        <w:t>,</w:t>
      </w:r>
      <w:r w:rsidR="00071198">
        <w:rPr>
          <w:rStyle w:val="FootnoteReference"/>
          <w:lang w:val="en-US"/>
        </w:rPr>
        <w:footnoteReference w:id="26"/>
      </w:r>
      <w:r w:rsidR="00071198">
        <w:rPr>
          <w:lang w:val="en-US"/>
        </w:rPr>
        <w:t xml:space="preserve"> </w:t>
      </w:r>
      <w:r w:rsidR="007133E9">
        <w:rPr>
          <w:lang w:val="en-US"/>
        </w:rPr>
        <w:t xml:space="preserve">how can one say it is not a sin to indiscriminately watch television?  Does not Scripture state that </w:t>
      </w:r>
      <w:r w:rsidR="00040F49">
        <w:rPr>
          <w:lang w:val="en-US"/>
        </w:rPr>
        <w:t xml:space="preserve">even </w:t>
      </w:r>
      <w:r w:rsidR="007133E9">
        <w:rPr>
          <w:lang w:val="en-US"/>
        </w:rPr>
        <w:t>looking at a person lustfully is committing adultery</w:t>
      </w:r>
      <w:r w:rsidR="00EF50A2">
        <w:rPr>
          <w:lang w:val="en-US"/>
        </w:rPr>
        <w:t xml:space="preserve"> (Matthew 5:28)</w:t>
      </w:r>
      <w:r w:rsidR="007133E9">
        <w:rPr>
          <w:lang w:val="en-US"/>
        </w:rPr>
        <w:t xml:space="preserve">?  If we want to see the cross in the </w:t>
      </w:r>
      <w:r w:rsidR="008A2EB6">
        <w:rPr>
          <w:lang w:val="en-US"/>
        </w:rPr>
        <w:t>tree,</w:t>
      </w:r>
      <w:r w:rsidR="007133E9">
        <w:rPr>
          <w:lang w:val="en-US"/>
        </w:rPr>
        <w:t xml:space="preserve"> </w:t>
      </w:r>
      <w:r w:rsidR="008A2EB6">
        <w:rPr>
          <w:lang w:val="en-US"/>
        </w:rPr>
        <w:t xml:space="preserve">we must ask Jesus to cut </w:t>
      </w:r>
      <w:r w:rsidR="007133E9">
        <w:rPr>
          <w:lang w:val="en-US"/>
        </w:rPr>
        <w:t>the branch</w:t>
      </w:r>
      <w:r w:rsidR="00040F49">
        <w:rPr>
          <w:lang w:val="en-US"/>
        </w:rPr>
        <w:t>es</w:t>
      </w:r>
      <w:r w:rsidR="007133E9">
        <w:rPr>
          <w:lang w:val="en-US"/>
        </w:rPr>
        <w:t xml:space="preserve"> of sexual immorality o</w:t>
      </w:r>
      <w:r w:rsidR="008A2EB6">
        <w:rPr>
          <w:lang w:val="en-US"/>
        </w:rPr>
        <w:t xml:space="preserve">ut of our lives.  </w:t>
      </w:r>
    </w:p>
    <w:p w14:paraId="72628592" w14:textId="4AA721C5" w:rsidR="00EF50A2" w:rsidRDefault="00EF50A2" w:rsidP="00DF0F38">
      <w:pPr>
        <w:rPr>
          <w:lang w:val="en-US"/>
        </w:rPr>
      </w:pPr>
    </w:p>
    <w:p w14:paraId="1F488EC1" w14:textId="754581F2" w:rsidR="0077653F" w:rsidRDefault="003A5724" w:rsidP="0077653F">
      <w:pPr>
        <w:rPr>
          <w:lang w:val="en-US"/>
        </w:rPr>
      </w:pPr>
      <w:r>
        <w:rPr>
          <w:noProof/>
          <w:lang w:val="en-US"/>
        </w:rPr>
        <w:drawing>
          <wp:anchor distT="0" distB="0" distL="114300" distR="114300" simplePos="0" relativeHeight="251662336" behindDoc="0" locked="0" layoutInCell="1" allowOverlap="1" wp14:anchorId="37703FE4" wp14:editId="2672F2AD">
            <wp:simplePos x="0" y="0"/>
            <wp:positionH relativeFrom="margin">
              <wp:align>left</wp:align>
            </wp:positionH>
            <wp:positionV relativeFrom="paragraph">
              <wp:posOffset>356235</wp:posOffset>
            </wp:positionV>
            <wp:extent cx="2313940" cy="1409700"/>
            <wp:effectExtent l="133350" t="76200" r="86360" b="133350"/>
            <wp:wrapSquare wrapText="bothSides"/>
            <wp:docPr id="5" name="Picture 5" descr="A girl in a pin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utterstock_165211274_e3f1051c1050854ddd3c15c3dc5b0cf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3940" cy="1409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133E9">
        <w:rPr>
          <w:lang w:val="en-US"/>
        </w:rPr>
        <w:t xml:space="preserve"> </w:t>
      </w:r>
      <w:r w:rsidR="00716243" w:rsidRPr="00716243">
        <w:rPr>
          <w:b/>
          <w:lang w:val="en-US"/>
        </w:rPr>
        <w:t>Anger</w:t>
      </w:r>
      <w:r w:rsidR="00716243">
        <w:rPr>
          <w:lang w:val="en-US"/>
        </w:rPr>
        <w:t xml:space="preserve">.  </w:t>
      </w:r>
      <w:r w:rsidR="00166295">
        <w:rPr>
          <w:lang w:val="en-US"/>
        </w:rPr>
        <w:t>Sinc</w:t>
      </w:r>
      <w:r w:rsidR="00FD5829">
        <w:rPr>
          <w:lang w:val="en-US"/>
        </w:rPr>
        <w:t xml:space="preserve">e God demonstrated His anger at the children of Israel for making a golden calf (Exodus 32:10) and Jesus got angry at </w:t>
      </w:r>
      <w:r w:rsidR="00F42F6B">
        <w:rPr>
          <w:lang w:val="en-US"/>
        </w:rPr>
        <w:t xml:space="preserve">the people of the synagogue because they would not accept a miracle being done on the Sabbath (Mark 3:1-6), anger cannot be a sin.  However, righteous anger and human anger are not the same thing.  </w:t>
      </w:r>
      <w:r w:rsidR="00E040A7">
        <w:rPr>
          <w:lang w:val="en-US"/>
        </w:rPr>
        <w:t>James</w:t>
      </w:r>
      <w:r w:rsidR="00F42F6B">
        <w:rPr>
          <w:lang w:val="en-US"/>
        </w:rPr>
        <w:t xml:space="preserve"> tells us to rid ourselves of all </w:t>
      </w:r>
      <w:r w:rsidR="002D7AEB">
        <w:rPr>
          <w:lang w:val="en-US"/>
        </w:rPr>
        <w:t xml:space="preserve">human </w:t>
      </w:r>
      <w:r w:rsidR="00F42F6B">
        <w:rPr>
          <w:lang w:val="en-US"/>
        </w:rPr>
        <w:t xml:space="preserve">anger because rarely does </w:t>
      </w:r>
      <w:r w:rsidR="002D7AEB">
        <w:rPr>
          <w:lang w:val="en-US"/>
        </w:rPr>
        <w:t>it</w:t>
      </w:r>
      <w:r w:rsidR="00F42F6B">
        <w:rPr>
          <w:lang w:val="en-US"/>
        </w:rPr>
        <w:t xml:space="preserve"> produce the righteousness that God desires (James 1:20).  Human anger is </w:t>
      </w:r>
      <w:r w:rsidR="004A5B2A">
        <w:rPr>
          <w:lang w:val="en-US"/>
        </w:rPr>
        <w:t>often a</w:t>
      </w:r>
      <w:r w:rsidR="00F42F6B">
        <w:rPr>
          <w:lang w:val="en-US"/>
        </w:rPr>
        <w:t xml:space="preserve"> volatile, internal emotion that </w:t>
      </w:r>
      <w:r w:rsidR="002D7AEB">
        <w:rPr>
          <w:lang w:val="en-US"/>
        </w:rPr>
        <w:t xml:space="preserve">leads to sins of either taking the Lord’s name in vain (Exodus 20:7) or hating a person made in the image of God (1 John 4:20).  </w:t>
      </w:r>
      <w:r w:rsidR="0077653F">
        <w:rPr>
          <w:lang w:val="en-US"/>
        </w:rPr>
        <w:t>If we want to see the cross in the tree, we must ask Jesus to cut the branch</w:t>
      </w:r>
      <w:r w:rsidR="00040F49">
        <w:rPr>
          <w:lang w:val="en-US"/>
        </w:rPr>
        <w:t>es</w:t>
      </w:r>
      <w:r w:rsidR="0077653F">
        <w:rPr>
          <w:lang w:val="en-US"/>
        </w:rPr>
        <w:t xml:space="preserve"> of </w:t>
      </w:r>
      <w:r w:rsidR="0077653F">
        <w:rPr>
          <w:lang w:val="en-US"/>
        </w:rPr>
        <w:t xml:space="preserve">human anger </w:t>
      </w:r>
      <w:r w:rsidR="0077653F">
        <w:rPr>
          <w:lang w:val="en-US"/>
        </w:rPr>
        <w:t xml:space="preserve">out of our lives.  </w:t>
      </w:r>
    </w:p>
    <w:p w14:paraId="529277D9" w14:textId="2B813D53" w:rsidR="00D6257A" w:rsidRDefault="00D6257A" w:rsidP="00DF0F38">
      <w:pPr>
        <w:rPr>
          <w:lang w:val="en-US"/>
        </w:rPr>
      </w:pPr>
    </w:p>
    <w:p w14:paraId="2140ACAD" w14:textId="64054B2A" w:rsidR="00234F88" w:rsidRDefault="00FC5B79" w:rsidP="00DF0F38">
      <w:pPr>
        <w:rPr>
          <w:lang w:val="en-US"/>
        </w:rPr>
      </w:pPr>
      <w:r>
        <w:rPr>
          <w:noProof/>
          <w:lang w:val="en-US"/>
        </w:rPr>
        <w:drawing>
          <wp:anchor distT="0" distB="0" distL="114300" distR="114300" simplePos="0" relativeHeight="251664384" behindDoc="0" locked="0" layoutInCell="1" allowOverlap="1" wp14:anchorId="799F587D" wp14:editId="5CB0F342">
            <wp:simplePos x="0" y="0"/>
            <wp:positionH relativeFrom="margin">
              <wp:align>left</wp:align>
            </wp:positionH>
            <wp:positionV relativeFrom="paragraph">
              <wp:posOffset>340995</wp:posOffset>
            </wp:positionV>
            <wp:extent cx="2350770" cy="1447800"/>
            <wp:effectExtent l="133350" t="57150" r="68580" b="133350"/>
            <wp:wrapSquare wrapText="bothSides"/>
            <wp:docPr id="7" name="Picture 7" descr="A person with his mouth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1606-1426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0770" cy="14478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7653F" w:rsidRPr="003A5724">
        <w:rPr>
          <w:b/>
          <w:lang w:val="en-US"/>
        </w:rPr>
        <w:t>Slander</w:t>
      </w:r>
      <w:r w:rsidR="0077653F">
        <w:rPr>
          <w:lang w:val="en-US"/>
        </w:rPr>
        <w:t xml:space="preserve">.  </w:t>
      </w:r>
      <w:r w:rsidR="00551A49">
        <w:rPr>
          <w:lang w:val="en-US"/>
        </w:rPr>
        <w:t>It is a sin to spread falsehoods about other people</w:t>
      </w:r>
      <w:r w:rsidR="00B6521B">
        <w:rPr>
          <w:lang w:val="en-US"/>
        </w:rPr>
        <w:t xml:space="preserve"> (Leviticus 19:16)</w:t>
      </w:r>
      <w:r w:rsidR="00551A49">
        <w:rPr>
          <w:lang w:val="en-US"/>
        </w:rPr>
        <w:t xml:space="preserve">.  </w:t>
      </w:r>
      <w:r w:rsidR="00B6521B">
        <w:rPr>
          <w:lang w:val="en-US"/>
        </w:rPr>
        <w:t xml:space="preserve">While most Christians would not dream of telling </w:t>
      </w:r>
      <w:r w:rsidR="00DF3BBB">
        <w:rPr>
          <w:lang w:val="en-US"/>
        </w:rPr>
        <w:t xml:space="preserve">outright </w:t>
      </w:r>
      <w:r w:rsidR="00B6521B">
        <w:rPr>
          <w:lang w:val="en-US"/>
        </w:rPr>
        <w:t xml:space="preserve">lies, to gossip mean and hurtful things that might or might not be true about another person </w:t>
      </w:r>
      <w:r w:rsidR="00DF3BBB">
        <w:rPr>
          <w:lang w:val="en-US"/>
        </w:rPr>
        <w:t xml:space="preserve">that </w:t>
      </w:r>
      <w:r w:rsidR="00B6521B">
        <w:rPr>
          <w:lang w:val="en-US"/>
        </w:rPr>
        <w:t>is quite another matter!</w:t>
      </w:r>
      <w:r w:rsidR="003A0004">
        <w:rPr>
          <w:lang w:val="en-US"/>
        </w:rPr>
        <w:t xml:space="preserve">  Scripture clearly tells us if we have a problem with </w:t>
      </w:r>
      <w:r w:rsidR="004E3F0B">
        <w:rPr>
          <w:lang w:val="en-US"/>
        </w:rPr>
        <w:t>another,</w:t>
      </w:r>
      <w:r w:rsidR="003A0004">
        <w:rPr>
          <w:lang w:val="en-US"/>
        </w:rPr>
        <w:t xml:space="preserve"> we </w:t>
      </w:r>
      <w:r w:rsidR="004E3F0B">
        <w:rPr>
          <w:lang w:val="en-US"/>
        </w:rPr>
        <w:t xml:space="preserve">should </w:t>
      </w:r>
      <w:r w:rsidR="00040F49">
        <w:rPr>
          <w:lang w:val="en-US"/>
        </w:rPr>
        <w:t xml:space="preserve">either </w:t>
      </w:r>
      <w:r w:rsidR="004E3F0B">
        <w:rPr>
          <w:lang w:val="en-US"/>
        </w:rPr>
        <w:t xml:space="preserve">forbear one another </w:t>
      </w:r>
      <w:r w:rsidR="00040F49">
        <w:rPr>
          <w:lang w:val="en-US"/>
        </w:rPr>
        <w:t xml:space="preserve">(Ephesians 4:2-3) </w:t>
      </w:r>
      <w:r w:rsidR="004E3F0B">
        <w:rPr>
          <w:lang w:val="en-US"/>
        </w:rPr>
        <w:t xml:space="preserve">and if that is not possible then we </w:t>
      </w:r>
      <w:r w:rsidR="003A0004">
        <w:rPr>
          <w:lang w:val="en-US"/>
        </w:rPr>
        <w:t>should go one on one and work out our differences</w:t>
      </w:r>
      <w:r w:rsidR="00040F49">
        <w:rPr>
          <w:lang w:val="en-US"/>
        </w:rPr>
        <w:t xml:space="preserve">, </w:t>
      </w:r>
      <w:r w:rsidR="003A0004">
        <w:rPr>
          <w:lang w:val="en-US"/>
        </w:rPr>
        <w:t>not try and win a disagreement by spreading our position in the public arena</w:t>
      </w:r>
      <w:r w:rsidR="004E3F0B">
        <w:rPr>
          <w:lang w:val="en-US"/>
        </w:rPr>
        <w:t xml:space="preserve"> (Matthew 18:15)</w:t>
      </w:r>
      <w:r w:rsidR="003A0004">
        <w:rPr>
          <w:lang w:val="en-US"/>
        </w:rPr>
        <w:t xml:space="preserve">.  </w:t>
      </w:r>
      <w:r w:rsidR="004E3F0B">
        <w:rPr>
          <w:lang w:val="en-US"/>
        </w:rPr>
        <w:t xml:space="preserve">If we want to see the cross in the tree </w:t>
      </w:r>
      <w:r w:rsidR="00DF3BBB">
        <w:rPr>
          <w:lang w:val="en-US"/>
        </w:rPr>
        <w:t xml:space="preserve">this </w:t>
      </w:r>
      <w:r w:rsidR="00E57192">
        <w:rPr>
          <w:lang w:val="en-US"/>
        </w:rPr>
        <w:t>Christmas,</w:t>
      </w:r>
      <w:r w:rsidR="00DF3BBB">
        <w:rPr>
          <w:lang w:val="en-US"/>
        </w:rPr>
        <w:t xml:space="preserve"> </w:t>
      </w:r>
      <w:r w:rsidR="004E3F0B">
        <w:rPr>
          <w:lang w:val="en-US"/>
        </w:rPr>
        <w:t>then we must ask Jesus to cut ou</w:t>
      </w:r>
      <w:r w:rsidR="00E57192">
        <w:rPr>
          <w:lang w:val="en-US"/>
        </w:rPr>
        <w:t>t</w:t>
      </w:r>
      <w:r w:rsidR="004E3F0B">
        <w:rPr>
          <w:lang w:val="en-US"/>
        </w:rPr>
        <w:t xml:space="preserve"> the branch</w:t>
      </w:r>
      <w:r w:rsidR="00040F49">
        <w:rPr>
          <w:lang w:val="en-US"/>
        </w:rPr>
        <w:t>es</w:t>
      </w:r>
      <w:r w:rsidR="004E3F0B">
        <w:rPr>
          <w:lang w:val="en-US"/>
        </w:rPr>
        <w:t xml:space="preserve"> of slander from our lives. </w:t>
      </w:r>
    </w:p>
    <w:p w14:paraId="7D0CAE47" w14:textId="45DADE0D" w:rsidR="0077653F" w:rsidRDefault="0077653F" w:rsidP="00DF0F38">
      <w:pPr>
        <w:rPr>
          <w:lang w:val="en-US"/>
        </w:rPr>
      </w:pPr>
    </w:p>
    <w:p w14:paraId="09E67CFC" w14:textId="72B265C7" w:rsidR="00FC5B79" w:rsidRDefault="00105E64" w:rsidP="00105E64">
      <w:pPr>
        <w:rPr>
          <w:lang w:val="en-US"/>
        </w:rPr>
      </w:pPr>
      <w:r>
        <w:rPr>
          <w:noProof/>
          <w:lang w:val="en-US"/>
        </w:rPr>
        <w:lastRenderedPageBreak/>
        <w:drawing>
          <wp:anchor distT="0" distB="0" distL="114300" distR="114300" simplePos="0" relativeHeight="251665408" behindDoc="0" locked="0" layoutInCell="1" allowOverlap="1" wp14:anchorId="13B65450" wp14:editId="301BEBEC">
            <wp:simplePos x="0" y="0"/>
            <wp:positionH relativeFrom="margin">
              <wp:align>left</wp:align>
            </wp:positionH>
            <wp:positionV relativeFrom="paragraph">
              <wp:posOffset>263525</wp:posOffset>
            </wp:positionV>
            <wp:extent cx="2342515" cy="1518920"/>
            <wp:effectExtent l="133350" t="57150" r="76835" b="138430"/>
            <wp:wrapSquare wrapText="bothSides"/>
            <wp:docPr id="8" name="Picture 8" descr="A christmas tre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ristmas-Tree-Fireplac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2515" cy="15189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34F88" w:rsidRPr="00FC5B79">
        <w:rPr>
          <w:b/>
          <w:lang w:val="en-US"/>
        </w:rPr>
        <w:t>Idolatry</w:t>
      </w:r>
      <w:r w:rsidR="00FC5B79">
        <w:rPr>
          <w:lang w:val="en-US"/>
        </w:rPr>
        <w:t>.  To sum</w:t>
      </w:r>
      <w:r w:rsidR="00040F49">
        <w:rPr>
          <w:lang w:val="en-US"/>
        </w:rPr>
        <w:t xml:space="preserve"> up</w:t>
      </w:r>
      <w:r w:rsidR="00FC5B79">
        <w:rPr>
          <w:lang w:val="en-US"/>
        </w:rPr>
        <w:t xml:space="preserve"> </w:t>
      </w:r>
      <w:r w:rsidR="00040F49">
        <w:rPr>
          <w:lang w:val="en-US"/>
        </w:rPr>
        <w:t xml:space="preserve">his passage on </w:t>
      </w:r>
      <w:r w:rsidR="00FC5B79">
        <w:rPr>
          <w:lang w:val="en-US"/>
        </w:rPr>
        <w:t xml:space="preserve">holy living Paul referred to Exodus 20:3 and stated we are not to have any other gods except the God of Israel. Due to </w:t>
      </w:r>
      <w:r w:rsidR="00040F49">
        <w:rPr>
          <w:lang w:val="en-US"/>
        </w:rPr>
        <w:t xml:space="preserve">our </w:t>
      </w:r>
      <w:r w:rsidR="00FC5B79">
        <w:rPr>
          <w:lang w:val="en-US"/>
        </w:rPr>
        <w:t xml:space="preserve">greed and coveting </w:t>
      </w:r>
      <w:r>
        <w:rPr>
          <w:lang w:val="en-US"/>
        </w:rPr>
        <w:t xml:space="preserve">it is easy for the world to “sell” us their version of Christmas which makes “material stuff” </w:t>
      </w:r>
      <w:r w:rsidR="00040F49">
        <w:rPr>
          <w:lang w:val="en-US"/>
        </w:rPr>
        <w:t>a</w:t>
      </w:r>
      <w:r>
        <w:rPr>
          <w:lang w:val="en-US"/>
        </w:rPr>
        <w:t xml:space="preserve"> god.  Are we not told in Scripture to not covet what other</w:t>
      </w:r>
      <w:r w:rsidR="00040F49">
        <w:rPr>
          <w:lang w:val="en-US"/>
        </w:rPr>
        <w:t>s</w:t>
      </w:r>
      <w:r>
        <w:rPr>
          <w:lang w:val="en-US"/>
        </w:rPr>
        <w:t xml:space="preserve"> have (Exodus 20:17) and to not store treasures on this earth where moth and rust destroy (Matthew 6:10)?  It is not </w:t>
      </w:r>
      <w:r w:rsidR="00040F49">
        <w:rPr>
          <w:lang w:val="en-US"/>
        </w:rPr>
        <w:t>the expression o</w:t>
      </w:r>
      <w:r w:rsidR="00056B75">
        <w:rPr>
          <w:lang w:val="en-US"/>
        </w:rPr>
        <w:t>f</w:t>
      </w:r>
      <w:r w:rsidR="00040F49">
        <w:rPr>
          <w:lang w:val="en-US"/>
        </w:rPr>
        <w:t xml:space="preserve"> love for another through the purchase of gifts </w:t>
      </w:r>
      <w:r w:rsidR="00056B75">
        <w:rPr>
          <w:lang w:val="en-US"/>
        </w:rPr>
        <w:t>that</w:t>
      </w:r>
      <w:r>
        <w:rPr>
          <w:lang w:val="en-US"/>
        </w:rPr>
        <w:t xml:space="preserve"> is sinful but doing so at the expense of seeing the cross in the tree</w:t>
      </w:r>
      <w:r w:rsidR="00056B75">
        <w:rPr>
          <w:lang w:val="en-US"/>
        </w:rPr>
        <w:t xml:space="preserve"> that is a sin</w:t>
      </w:r>
      <w:r>
        <w:rPr>
          <w:lang w:val="en-US"/>
        </w:rPr>
        <w:t xml:space="preserve">!  </w:t>
      </w:r>
      <w:r w:rsidR="00056B75">
        <w:rPr>
          <w:lang w:val="en-US"/>
        </w:rPr>
        <w:t xml:space="preserve">Every </w:t>
      </w:r>
      <w:r>
        <w:rPr>
          <w:lang w:val="en-US"/>
        </w:rPr>
        <w:t>t</w:t>
      </w:r>
      <w:r>
        <w:rPr>
          <w:lang w:val="en-US"/>
        </w:rPr>
        <w:t>hought, aim, value, aspiration, and striving</w:t>
      </w:r>
      <w:r>
        <w:rPr>
          <w:lang w:val="en-US"/>
        </w:rPr>
        <w:t xml:space="preserve"> that takes us away from trying to become holy as He is holy is a sin and therefore must be cut out of our lives!</w:t>
      </w:r>
    </w:p>
    <w:p w14:paraId="7F241901" w14:textId="26E0380C" w:rsidR="00105E64" w:rsidRDefault="00105E64" w:rsidP="00105E64">
      <w:pPr>
        <w:rPr>
          <w:lang w:val="en-US"/>
        </w:rPr>
      </w:pPr>
    </w:p>
    <w:p w14:paraId="02D2E16E" w14:textId="6F1EEDDC" w:rsidR="00105E64" w:rsidRDefault="00105E64" w:rsidP="00105E64">
      <w:pPr>
        <w:rPr>
          <w:lang w:val="en-US"/>
        </w:rPr>
      </w:pPr>
    </w:p>
    <w:p w14:paraId="1097F3E8" w14:textId="652C2011" w:rsidR="00105E64" w:rsidRPr="00003052" w:rsidRDefault="00105E64" w:rsidP="00105E64">
      <w:pPr>
        <w:rPr>
          <w:b/>
          <w:lang w:val="en-US"/>
        </w:rPr>
      </w:pPr>
      <w:r w:rsidRPr="00003052">
        <w:rPr>
          <w:b/>
          <w:lang w:val="en-US"/>
        </w:rPr>
        <w:t>Conclusion</w:t>
      </w:r>
    </w:p>
    <w:p w14:paraId="68D7239C" w14:textId="207E060B" w:rsidR="00105E64" w:rsidRDefault="00105E64" w:rsidP="00105E64">
      <w:pPr>
        <w:rPr>
          <w:lang w:val="en-US"/>
        </w:rPr>
      </w:pPr>
    </w:p>
    <w:p w14:paraId="1DBA9CD4" w14:textId="64FD513B" w:rsidR="00105E64" w:rsidRDefault="00003052" w:rsidP="00105E64">
      <w:pPr>
        <w:rPr>
          <w:lang w:val="en-US"/>
        </w:rPr>
      </w:pPr>
      <w:r>
        <w:rPr>
          <w:lang w:val="en-US"/>
        </w:rPr>
        <w:tab/>
        <w:t>Is it ok for believers to have a Christmas tree with all its pretty lights, garland, tinsel and presents?  The answer really depends on what “your” tree symbolizes.  If the tree for you represents nothing</w:t>
      </w:r>
      <w:r w:rsidR="009222B9">
        <w:rPr>
          <w:lang w:val="en-US"/>
        </w:rPr>
        <w:t xml:space="preserve"> more</w:t>
      </w:r>
      <w:r>
        <w:rPr>
          <w:lang w:val="en-US"/>
        </w:rPr>
        <w:t xml:space="preserve"> </w:t>
      </w:r>
      <w:r w:rsidR="009222B9">
        <w:rPr>
          <w:lang w:val="en-US"/>
        </w:rPr>
        <w:t xml:space="preserve">than </w:t>
      </w:r>
      <w:r>
        <w:rPr>
          <w:lang w:val="en-US"/>
        </w:rPr>
        <w:t xml:space="preserve">greed and coveting the commercial things of this world then you don’t necessarily need to throw out the tree but need </w:t>
      </w:r>
      <w:r w:rsidR="009222B9">
        <w:rPr>
          <w:lang w:val="en-US"/>
        </w:rPr>
        <w:t xml:space="preserve">to have </w:t>
      </w:r>
      <w:r>
        <w:rPr>
          <w:lang w:val="en-US"/>
        </w:rPr>
        <w:t xml:space="preserve">an attitude adjustment!  </w:t>
      </w:r>
      <w:r>
        <w:rPr>
          <w:lang w:val="en-US"/>
        </w:rPr>
        <w:t xml:space="preserve">In dying on the cross Jesus removed </w:t>
      </w:r>
      <w:r w:rsidR="009222B9">
        <w:rPr>
          <w:lang w:val="en-US"/>
        </w:rPr>
        <w:t>the</w:t>
      </w:r>
      <w:r>
        <w:rPr>
          <w:lang w:val="en-US"/>
        </w:rPr>
        <w:t xml:space="preserve"> barrier, sin, that kept us distant from God’s presence</w:t>
      </w:r>
      <w:r w:rsidR="009222B9">
        <w:rPr>
          <w:lang w:val="en-US"/>
        </w:rPr>
        <w:t xml:space="preserve">.  In participating in His death and resurrection through the waters of baptism the </w:t>
      </w:r>
      <w:r>
        <w:rPr>
          <w:lang w:val="en-US"/>
        </w:rPr>
        <w:t xml:space="preserve">old self </w:t>
      </w:r>
      <w:r w:rsidR="009222B9">
        <w:rPr>
          <w:lang w:val="en-US"/>
        </w:rPr>
        <w:t xml:space="preserve">died, </w:t>
      </w:r>
      <w:bookmarkStart w:id="0" w:name="_GoBack"/>
      <w:bookmarkEnd w:id="0"/>
      <w:r w:rsidR="009222B9">
        <w:rPr>
          <w:lang w:val="en-US"/>
        </w:rPr>
        <w:t xml:space="preserve">and we were raised up to </w:t>
      </w:r>
      <w:r>
        <w:rPr>
          <w:lang w:val="en-US"/>
        </w:rPr>
        <w:t>pledge allegiance to the kingdom that</w:t>
      </w:r>
      <w:r w:rsidR="000C091A">
        <w:rPr>
          <w:lang w:val="en-US"/>
        </w:rPr>
        <w:t xml:space="preserve"> He</w:t>
      </w:r>
      <w:r>
        <w:rPr>
          <w:lang w:val="en-US"/>
        </w:rPr>
        <w:t xml:space="preserve"> inaugurated.  </w:t>
      </w:r>
      <w:r>
        <w:rPr>
          <w:lang w:val="en-US"/>
        </w:rPr>
        <w:t>To keep from getting caught up in commercialism</w:t>
      </w:r>
      <w:r w:rsidR="009222B9">
        <w:rPr>
          <w:lang w:val="en-US"/>
        </w:rPr>
        <w:t>,</w:t>
      </w:r>
      <w:r>
        <w:rPr>
          <w:lang w:val="en-US"/>
        </w:rPr>
        <w:t xml:space="preserve"> redeem the tree by asking God to remove all sexual immorality, anger, slander and overall idolatry from your life so that you might in turn see the cross in the tree</w:t>
      </w:r>
      <w:r w:rsidR="000C091A">
        <w:rPr>
          <w:lang w:val="en-US"/>
        </w:rPr>
        <w:t>.  Remember God’s promise:  as we draw nearer to Him, He will draw nearer to us!  That is my prayer for you and me this Christmas.</w:t>
      </w:r>
    </w:p>
    <w:sectPr w:rsidR="00105E64"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A828" w14:textId="77777777" w:rsidR="000A48FC" w:rsidRDefault="000A48FC" w:rsidP="0080694B">
      <w:r>
        <w:separator/>
      </w:r>
    </w:p>
  </w:endnote>
  <w:endnote w:type="continuationSeparator" w:id="0">
    <w:p w14:paraId="73DBBBD5" w14:textId="77777777" w:rsidR="000A48FC" w:rsidRDefault="000A48FC"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CBFC" w14:textId="77777777" w:rsidR="000A48FC" w:rsidRDefault="000A48FC" w:rsidP="0080694B">
      <w:r>
        <w:separator/>
      </w:r>
    </w:p>
  </w:footnote>
  <w:footnote w:type="continuationSeparator" w:id="0">
    <w:p w14:paraId="77CEF9B6" w14:textId="77777777" w:rsidR="000A48FC" w:rsidRDefault="000A48FC" w:rsidP="0080694B">
      <w:r>
        <w:continuationSeparator/>
      </w:r>
    </w:p>
  </w:footnote>
  <w:footnote w:id="1">
    <w:p w14:paraId="57BD30E9" w14:textId="77777777" w:rsidR="00A529B5" w:rsidRPr="001B0109" w:rsidRDefault="00A529B5" w:rsidP="00A529B5">
      <w:pPr>
        <w:rPr>
          <w:sz w:val="20"/>
          <w:szCs w:val="20"/>
        </w:rPr>
      </w:pPr>
      <w:r w:rsidRPr="001B0109">
        <w:rPr>
          <w:sz w:val="20"/>
          <w:szCs w:val="20"/>
          <w:vertAlign w:val="superscript"/>
        </w:rPr>
        <w:footnoteRef/>
      </w:r>
      <w:r w:rsidRPr="001B0109">
        <w:rPr>
          <w:sz w:val="20"/>
          <w:szCs w:val="20"/>
        </w:rPr>
        <w:t xml:space="preserve"> R. T. France, </w:t>
      </w:r>
      <w:hyperlink r:id="rId1" w:history="1">
        <w:r w:rsidRPr="001B0109">
          <w:rPr>
            <w:i/>
            <w:color w:val="0000FF"/>
            <w:sz w:val="20"/>
            <w:szCs w:val="20"/>
            <w:u w:val="single"/>
          </w:rPr>
          <w:t>Matthew: An Introduction and Commentary</w:t>
        </w:r>
      </w:hyperlink>
      <w:r w:rsidRPr="001B0109">
        <w:rPr>
          <w:sz w:val="20"/>
          <w:szCs w:val="20"/>
        </w:rPr>
        <w:t>, vol. 1, Tyndale New Testament Commentaries (Downers Grove, IL: InterVarsity Press, 1985), 405.</w:t>
      </w:r>
    </w:p>
  </w:footnote>
  <w:footnote w:id="2">
    <w:p w14:paraId="4161A8AF" w14:textId="77777777" w:rsidR="00A529B5" w:rsidRPr="001B0109" w:rsidRDefault="00A529B5" w:rsidP="00A529B5">
      <w:pPr>
        <w:rPr>
          <w:sz w:val="20"/>
          <w:szCs w:val="20"/>
        </w:rPr>
      </w:pPr>
      <w:r w:rsidRPr="001B0109">
        <w:rPr>
          <w:sz w:val="20"/>
          <w:szCs w:val="20"/>
          <w:vertAlign w:val="superscript"/>
        </w:rPr>
        <w:footnoteRef/>
      </w:r>
      <w:r w:rsidRPr="001B0109">
        <w:rPr>
          <w:sz w:val="20"/>
          <w:szCs w:val="20"/>
        </w:rPr>
        <w:t xml:space="preserve"> Barclay Moon Newman and Philip C. Stine, </w:t>
      </w:r>
      <w:hyperlink r:id="rId2" w:history="1">
        <w:r w:rsidRPr="001B0109">
          <w:rPr>
            <w:i/>
            <w:color w:val="0000FF"/>
            <w:sz w:val="20"/>
            <w:szCs w:val="20"/>
            <w:u w:val="single"/>
          </w:rPr>
          <w:t>A Handbook on the Gospel of Matthew</w:t>
        </w:r>
      </w:hyperlink>
      <w:r w:rsidRPr="001B0109">
        <w:rPr>
          <w:sz w:val="20"/>
          <w:szCs w:val="20"/>
        </w:rPr>
        <w:t>, UBS Handbook Series (New York: United Bible Societies, 1992), 865.</w:t>
      </w:r>
    </w:p>
  </w:footnote>
  <w:footnote w:id="3">
    <w:p w14:paraId="3D833237" w14:textId="77777777" w:rsidR="00A529B5" w:rsidRPr="001B0109" w:rsidRDefault="00A529B5" w:rsidP="00A529B5">
      <w:pPr>
        <w:rPr>
          <w:sz w:val="20"/>
          <w:szCs w:val="20"/>
        </w:rPr>
      </w:pPr>
      <w:r w:rsidRPr="001B0109">
        <w:rPr>
          <w:sz w:val="20"/>
          <w:szCs w:val="20"/>
          <w:vertAlign w:val="superscript"/>
        </w:rPr>
        <w:footnoteRef/>
      </w:r>
      <w:r w:rsidRPr="001B0109">
        <w:rPr>
          <w:sz w:val="20"/>
          <w:szCs w:val="20"/>
        </w:rPr>
        <w:t xml:space="preserve"> Michael J. </w:t>
      </w:r>
      <w:proofErr w:type="spellStart"/>
      <w:r w:rsidRPr="001B0109">
        <w:rPr>
          <w:sz w:val="20"/>
          <w:szCs w:val="20"/>
        </w:rPr>
        <w:t>Wilkins</w:t>
      </w:r>
      <w:proofErr w:type="spellEnd"/>
      <w:r w:rsidRPr="001B0109">
        <w:rPr>
          <w:sz w:val="20"/>
          <w:szCs w:val="20"/>
        </w:rPr>
        <w:t xml:space="preserve">, </w:t>
      </w:r>
      <w:hyperlink r:id="rId3" w:history="1">
        <w:r w:rsidRPr="001B0109">
          <w:rPr>
            <w:i/>
            <w:color w:val="0000FF"/>
            <w:sz w:val="20"/>
            <w:szCs w:val="20"/>
            <w:u w:val="single"/>
          </w:rPr>
          <w:t>Matthew</w:t>
        </w:r>
      </w:hyperlink>
      <w:r w:rsidRPr="001B0109">
        <w:rPr>
          <w:sz w:val="20"/>
          <w:szCs w:val="20"/>
        </w:rPr>
        <w:t>, The NIV Application Commentary (Grand Rapids, MI: Zondervan Publishing House, 2004), 905.</w:t>
      </w:r>
    </w:p>
  </w:footnote>
  <w:footnote w:id="4">
    <w:p w14:paraId="7A7A29F5" w14:textId="42AE47F0" w:rsidR="00841094" w:rsidRPr="001B0109" w:rsidRDefault="00841094" w:rsidP="00841094">
      <w:pPr>
        <w:rPr>
          <w:sz w:val="20"/>
          <w:szCs w:val="20"/>
        </w:rPr>
      </w:pPr>
      <w:r w:rsidRPr="001B0109">
        <w:rPr>
          <w:sz w:val="20"/>
          <w:szCs w:val="20"/>
          <w:vertAlign w:val="superscript"/>
        </w:rPr>
        <w:footnoteRef/>
      </w:r>
      <w:r w:rsidRPr="001B0109">
        <w:rPr>
          <w:sz w:val="20"/>
          <w:szCs w:val="20"/>
        </w:rPr>
        <w:t xml:space="preserve"> </w:t>
      </w:r>
      <w:r w:rsidR="001B0109" w:rsidRPr="001B0109">
        <w:rPr>
          <w:sz w:val="20"/>
          <w:szCs w:val="20"/>
        </w:rPr>
        <w:t>Ibid.</w:t>
      </w:r>
    </w:p>
  </w:footnote>
  <w:footnote w:id="5">
    <w:p w14:paraId="03B85417" w14:textId="77777777" w:rsidR="00841094" w:rsidRPr="001B0109" w:rsidRDefault="00841094" w:rsidP="00841094">
      <w:pPr>
        <w:rPr>
          <w:sz w:val="20"/>
          <w:szCs w:val="20"/>
        </w:rPr>
      </w:pPr>
      <w:r w:rsidRPr="001B0109">
        <w:rPr>
          <w:sz w:val="20"/>
          <w:szCs w:val="20"/>
          <w:vertAlign w:val="superscript"/>
        </w:rPr>
        <w:footnoteRef/>
      </w:r>
      <w:r w:rsidRPr="001B0109">
        <w:rPr>
          <w:sz w:val="20"/>
          <w:szCs w:val="20"/>
        </w:rPr>
        <w:t xml:space="preserve"> Robert H. Mounce, </w:t>
      </w:r>
      <w:hyperlink r:id="rId4" w:history="1">
        <w:r w:rsidRPr="001B0109">
          <w:rPr>
            <w:i/>
            <w:color w:val="0000FF"/>
            <w:sz w:val="20"/>
            <w:szCs w:val="20"/>
            <w:u w:val="single"/>
          </w:rPr>
          <w:t>Matthew</w:t>
        </w:r>
      </w:hyperlink>
      <w:r w:rsidRPr="001B0109">
        <w:rPr>
          <w:sz w:val="20"/>
          <w:szCs w:val="20"/>
        </w:rPr>
        <w:t>, Understanding the Bible Commentary Series (Grand Rapids, MI: Baker Books, 2011), 260.</w:t>
      </w:r>
    </w:p>
  </w:footnote>
  <w:footnote w:id="6">
    <w:p w14:paraId="4CFF60EF" w14:textId="77777777" w:rsidR="00841094" w:rsidRPr="001B0109" w:rsidRDefault="00841094" w:rsidP="00841094">
      <w:pPr>
        <w:rPr>
          <w:sz w:val="20"/>
          <w:szCs w:val="20"/>
        </w:rPr>
      </w:pPr>
      <w:r w:rsidRPr="001B0109">
        <w:rPr>
          <w:sz w:val="20"/>
          <w:szCs w:val="20"/>
          <w:vertAlign w:val="superscript"/>
        </w:rPr>
        <w:footnoteRef/>
      </w:r>
      <w:r w:rsidRPr="001B0109">
        <w:rPr>
          <w:sz w:val="20"/>
          <w:szCs w:val="20"/>
        </w:rPr>
        <w:t xml:space="preserve"> Craig Blomberg, </w:t>
      </w:r>
      <w:hyperlink r:id="rId5" w:history="1">
        <w:r w:rsidRPr="001B0109">
          <w:rPr>
            <w:i/>
            <w:color w:val="0000FF"/>
            <w:sz w:val="20"/>
            <w:szCs w:val="20"/>
            <w:u w:val="single"/>
          </w:rPr>
          <w:t>Matthew</w:t>
        </w:r>
      </w:hyperlink>
      <w:r w:rsidRPr="001B0109">
        <w:rPr>
          <w:sz w:val="20"/>
          <w:szCs w:val="20"/>
        </w:rPr>
        <w:t>, vol. 22, The New American Commentary (Nashville: Broadman &amp; Holman Publishers, 1992), 421.</w:t>
      </w:r>
    </w:p>
  </w:footnote>
  <w:footnote w:id="7">
    <w:p w14:paraId="5AFF4A71" w14:textId="77777777" w:rsidR="00C538EE" w:rsidRPr="001B0109" w:rsidRDefault="00C538EE" w:rsidP="00C538EE">
      <w:pPr>
        <w:rPr>
          <w:sz w:val="20"/>
          <w:szCs w:val="20"/>
        </w:rPr>
      </w:pPr>
      <w:r w:rsidRPr="001B0109">
        <w:rPr>
          <w:sz w:val="20"/>
          <w:szCs w:val="20"/>
          <w:vertAlign w:val="superscript"/>
        </w:rPr>
        <w:footnoteRef/>
      </w:r>
      <w:r w:rsidRPr="001B0109">
        <w:rPr>
          <w:sz w:val="20"/>
          <w:szCs w:val="20"/>
        </w:rPr>
        <w:t xml:space="preserve"> D. A. Carson, </w:t>
      </w:r>
      <w:hyperlink r:id="rId6" w:history="1">
        <w:r w:rsidRPr="001B0109">
          <w:rPr>
            <w:color w:val="0000FF"/>
            <w:sz w:val="20"/>
            <w:szCs w:val="20"/>
            <w:u w:val="single"/>
          </w:rPr>
          <w:t>“The Gospels and Acts,”</w:t>
        </w:r>
      </w:hyperlink>
      <w:r w:rsidRPr="001B0109">
        <w:rPr>
          <w:sz w:val="20"/>
          <w:szCs w:val="20"/>
        </w:rPr>
        <w:t xml:space="preserve"> in </w:t>
      </w:r>
      <w:r w:rsidRPr="001B0109">
        <w:rPr>
          <w:i/>
          <w:sz w:val="20"/>
          <w:szCs w:val="20"/>
        </w:rPr>
        <w:t>NIV Zondervan Study Bible: Built on the Truth of Scripture and Centered on the Gospel Message</w:t>
      </w:r>
      <w:r w:rsidRPr="001B0109">
        <w:rPr>
          <w:sz w:val="20"/>
          <w:szCs w:val="20"/>
        </w:rPr>
        <w:t>, ed. D. A. Carson (Grand Rapids, MI: Zondervan, 2015), 1996.</w:t>
      </w:r>
    </w:p>
  </w:footnote>
  <w:footnote w:id="8">
    <w:p w14:paraId="34AF423F" w14:textId="77777777" w:rsidR="00C538EE" w:rsidRPr="001B0109" w:rsidRDefault="00C538EE" w:rsidP="00C538EE">
      <w:pPr>
        <w:rPr>
          <w:sz w:val="20"/>
          <w:szCs w:val="20"/>
        </w:rPr>
      </w:pPr>
      <w:r w:rsidRPr="001B0109">
        <w:rPr>
          <w:sz w:val="20"/>
          <w:szCs w:val="20"/>
          <w:vertAlign w:val="superscript"/>
        </w:rPr>
        <w:footnoteRef/>
      </w:r>
      <w:r w:rsidRPr="001B0109">
        <w:rPr>
          <w:sz w:val="20"/>
          <w:szCs w:val="20"/>
        </w:rPr>
        <w:t xml:space="preserve"> James Montgomery </w:t>
      </w:r>
      <w:proofErr w:type="spellStart"/>
      <w:r w:rsidRPr="001B0109">
        <w:rPr>
          <w:sz w:val="20"/>
          <w:szCs w:val="20"/>
        </w:rPr>
        <w:t>Boice</w:t>
      </w:r>
      <w:proofErr w:type="spellEnd"/>
      <w:r w:rsidRPr="001B0109">
        <w:rPr>
          <w:sz w:val="20"/>
          <w:szCs w:val="20"/>
        </w:rPr>
        <w:t xml:space="preserve">, </w:t>
      </w:r>
      <w:hyperlink r:id="rId7" w:history="1">
        <w:r w:rsidRPr="001B0109">
          <w:rPr>
            <w:i/>
            <w:color w:val="0000FF"/>
            <w:sz w:val="20"/>
            <w:szCs w:val="20"/>
            <w:u w:val="single"/>
          </w:rPr>
          <w:t>The Gospel of Matthew</w:t>
        </w:r>
      </w:hyperlink>
      <w:r w:rsidRPr="001B0109">
        <w:rPr>
          <w:sz w:val="20"/>
          <w:szCs w:val="20"/>
        </w:rPr>
        <w:t xml:space="preserve"> (Grand Rapids, MI: Baker Books, 2001), 624.</w:t>
      </w:r>
    </w:p>
  </w:footnote>
  <w:footnote w:id="9">
    <w:p w14:paraId="1A36AA87" w14:textId="77777777" w:rsidR="00C538EE" w:rsidRPr="001B0109" w:rsidRDefault="00C538EE" w:rsidP="00C538EE">
      <w:pPr>
        <w:rPr>
          <w:sz w:val="20"/>
          <w:szCs w:val="20"/>
        </w:rPr>
      </w:pPr>
      <w:r w:rsidRPr="001B0109">
        <w:rPr>
          <w:sz w:val="20"/>
          <w:szCs w:val="20"/>
          <w:vertAlign w:val="superscript"/>
        </w:rPr>
        <w:footnoteRef/>
      </w:r>
      <w:r w:rsidRPr="001B0109">
        <w:rPr>
          <w:sz w:val="20"/>
          <w:szCs w:val="20"/>
        </w:rPr>
        <w:t xml:space="preserve"> John </w:t>
      </w:r>
      <w:proofErr w:type="spellStart"/>
      <w:r w:rsidRPr="001B0109">
        <w:rPr>
          <w:sz w:val="20"/>
          <w:szCs w:val="20"/>
        </w:rPr>
        <w:t>Nolland</w:t>
      </w:r>
      <w:proofErr w:type="spellEnd"/>
      <w:r w:rsidRPr="001B0109">
        <w:rPr>
          <w:sz w:val="20"/>
          <w:szCs w:val="20"/>
        </w:rPr>
        <w:t xml:space="preserve">, </w:t>
      </w:r>
      <w:hyperlink r:id="rId8" w:history="1">
        <w:r w:rsidRPr="001B0109">
          <w:rPr>
            <w:i/>
            <w:color w:val="0000FF"/>
            <w:sz w:val="20"/>
            <w:szCs w:val="20"/>
            <w:u w:val="single"/>
          </w:rPr>
          <w:t>The Gospel of Matthew: A Commentary on the Greek Text</w:t>
        </w:r>
      </w:hyperlink>
      <w:r w:rsidRPr="001B0109">
        <w:rPr>
          <w:sz w:val="20"/>
          <w:szCs w:val="20"/>
        </w:rPr>
        <w:t>, New International Greek Testament Commentary (Grand Rapids, MI; Carlisle: W.B. Eerdmans; Paternoster Press, 2005), 1211.</w:t>
      </w:r>
    </w:p>
  </w:footnote>
  <w:footnote w:id="10">
    <w:p w14:paraId="033E1A17" w14:textId="330A87F2" w:rsidR="00C2151A" w:rsidRPr="00A935E3" w:rsidRDefault="00C2151A" w:rsidP="00C2151A">
      <w:pPr>
        <w:rPr>
          <w:sz w:val="20"/>
          <w:szCs w:val="20"/>
        </w:rPr>
      </w:pPr>
      <w:r w:rsidRPr="00A935E3">
        <w:rPr>
          <w:sz w:val="20"/>
          <w:szCs w:val="20"/>
          <w:vertAlign w:val="superscript"/>
        </w:rPr>
        <w:footnoteRef/>
      </w:r>
      <w:r w:rsidRPr="00A935E3">
        <w:rPr>
          <w:sz w:val="20"/>
          <w:szCs w:val="20"/>
        </w:rPr>
        <w:t xml:space="preserve"> Michael J. </w:t>
      </w:r>
      <w:proofErr w:type="spellStart"/>
      <w:r w:rsidRPr="00A935E3">
        <w:rPr>
          <w:sz w:val="20"/>
          <w:szCs w:val="20"/>
        </w:rPr>
        <w:t>Wilkins</w:t>
      </w:r>
      <w:proofErr w:type="spellEnd"/>
      <w:r w:rsidRPr="00A935E3">
        <w:rPr>
          <w:sz w:val="20"/>
          <w:szCs w:val="20"/>
        </w:rPr>
        <w:t xml:space="preserve">, </w:t>
      </w:r>
      <w:hyperlink r:id="rId9" w:history="1">
        <w:r w:rsidRPr="00A935E3">
          <w:rPr>
            <w:i/>
            <w:color w:val="0000FF"/>
            <w:sz w:val="20"/>
            <w:szCs w:val="20"/>
            <w:u w:val="single"/>
          </w:rPr>
          <w:t>Matthew</w:t>
        </w:r>
      </w:hyperlink>
      <w:r w:rsidRPr="00A935E3">
        <w:rPr>
          <w:sz w:val="20"/>
          <w:szCs w:val="20"/>
        </w:rPr>
        <w:t>, 905.</w:t>
      </w:r>
    </w:p>
  </w:footnote>
  <w:footnote w:id="11">
    <w:p w14:paraId="30FD790C" w14:textId="360E2CE0" w:rsidR="00C2151A" w:rsidRPr="00A935E3" w:rsidRDefault="00C2151A" w:rsidP="00C2151A">
      <w:pPr>
        <w:rPr>
          <w:sz w:val="20"/>
          <w:szCs w:val="20"/>
        </w:rPr>
      </w:pPr>
      <w:r w:rsidRPr="00A935E3">
        <w:rPr>
          <w:sz w:val="20"/>
          <w:szCs w:val="20"/>
          <w:vertAlign w:val="superscript"/>
        </w:rPr>
        <w:footnoteRef/>
      </w:r>
      <w:r w:rsidRPr="00A935E3">
        <w:rPr>
          <w:sz w:val="20"/>
          <w:szCs w:val="20"/>
        </w:rPr>
        <w:t xml:space="preserve"> D. A. Carson, </w:t>
      </w:r>
      <w:hyperlink r:id="rId10" w:history="1">
        <w:r w:rsidRPr="00A935E3">
          <w:rPr>
            <w:color w:val="0000FF"/>
            <w:sz w:val="20"/>
            <w:szCs w:val="20"/>
            <w:u w:val="single"/>
          </w:rPr>
          <w:t>“Matthew,”</w:t>
        </w:r>
      </w:hyperlink>
      <w:r w:rsidRPr="00A935E3">
        <w:rPr>
          <w:sz w:val="20"/>
          <w:szCs w:val="20"/>
        </w:rPr>
        <w:t xml:space="preserve"> 580–581.</w:t>
      </w:r>
    </w:p>
  </w:footnote>
  <w:footnote w:id="12">
    <w:p w14:paraId="690C2A96" w14:textId="118E1AE2" w:rsidR="00C2151A" w:rsidRPr="00A935E3" w:rsidRDefault="00C2151A" w:rsidP="00C2151A">
      <w:pPr>
        <w:rPr>
          <w:sz w:val="20"/>
          <w:szCs w:val="20"/>
        </w:rPr>
      </w:pPr>
      <w:r w:rsidRPr="00A935E3">
        <w:rPr>
          <w:sz w:val="20"/>
          <w:szCs w:val="20"/>
          <w:vertAlign w:val="superscript"/>
        </w:rPr>
        <w:footnoteRef/>
      </w:r>
      <w:r w:rsidRPr="00A935E3">
        <w:rPr>
          <w:sz w:val="20"/>
          <w:szCs w:val="20"/>
        </w:rPr>
        <w:t xml:space="preserve"> James Montgomery </w:t>
      </w:r>
      <w:proofErr w:type="spellStart"/>
      <w:r w:rsidRPr="00A935E3">
        <w:rPr>
          <w:sz w:val="20"/>
          <w:szCs w:val="20"/>
        </w:rPr>
        <w:t>Boice</w:t>
      </w:r>
      <w:proofErr w:type="spellEnd"/>
      <w:r w:rsidRPr="00A935E3">
        <w:rPr>
          <w:sz w:val="20"/>
          <w:szCs w:val="20"/>
        </w:rPr>
        <w:t xml:space="preserve">, </w:t>
      </w:r>
      <w:hyperlink r:id="rId11" w:history="1">
        <w:r w:rsidRPr="00A935E3">
          <w:rPr>
            <w:i/>
            <w:color w:val="0000FF"/>
            <w:sz w:val="20"/>
            <w:szCs w:val="20"/>
            <w:u w:val="single"/>
          </w:rPr>
          <w:t>The Gospel of Matthew</w:t>
        </w:r>
      </w:hyperlink>
      <w:r w:rsidR="001B0109" w:rsidRPr="00A935E3">
        <w:rPr>
          <w:sz w:val="20"/>
          <w:szCs w:val="20"/>
        </w:rPr>
        <w:t xml:space="preserve">, </w:t>
      </w:r>
      <w:r w:rsidRPr="00A935E3">
        <w:rPr>
          <w:sz w:val="20"/>
          <w:szCs w:val="20"/>
        </w:rPr>
        <w:t>624.</w:t>
      </w:r>
    </w:p>
  </w:footnote>
  <w:footnote w:id="13">
    <w:p w14:paraId="0A1ED72F" w14:textId="77777777" w:rsidR="00E412E2" w:rsidRDefault="00E412E2" w:rsidP="00E412E2">
      <w:r w:rsidRPr="00A935E3">
        <w:rPr>
          <w:sz w:val="20"/>
          <w:szCs w:val="20"/>
          <w:vertAlign w:val="superscript"/>
        </w:rPr>
        <w:footnoteRef/>
      </w:r>
      <w:r w:rsidRPr="00A935E3">
        <w:rPr>
          <w:sz w:val="20"/>
          <w:szCs w:val="20"/>
        </w:rPr>
        <w:t xml:space="preserve"> Leon Morris, </w:t>
      </w:r>
      <w:hyperlink r:id="rId12" w:history="1">
        <w:r w:rsidRPr="00A935E3">
          <w:rPr>
            <w:i/>
            <w:color w:val="0000FF"/>
            <w:sz w:val="20"/>
            <w:szCs w:val="20"/>
            <w:u w:val="single"/>
          </w:rPr>
          <w:t>The Gospel according to Matthew</w:t>
        </w:r>
      </w:hyperlink>
      <w:r w:rsidRPr="00A935E3">
        <w:rPr>
          <w:sz w:val="20"/>
          <w:szCs w:val="20"/>
        </w:rPr>
        <w:t>, The Pillar New Testament Commentary (Grand Rapids, MI; Leicester, England: W.B. Eerdmans; Inter-Varsity Press, 1992), 724.</w:t>
      </w:r>
    </w:p>
  </w:footnote>
  <w:footnote w:id="14">
    <w:p w14:paraId="6856DE05" w14:textId="77777777" w:rsidR="003661D9" w:rsidRPr="002C5823" w:rsidRDefault="003661D9" w:rsidP="003661D9">
      <w:pPr>
        <w:rPr>
          <w:sz w:val="20"/>
          <w:szCs w:val="20"/>
        </w:rPr>
      </w:pPr>
      <w:r w:rsidRPr="002C5823">
        <w:rPr>
          <w:sz w:val="20"/>
          <w:szCs w:val="20"/>
          <w:vertAlign w:val="superscript"/>
        </w:rPr>
        <w:footnoteRef/>
      </w:r>
      <w:r w:rsidRPr="002C5823">
        <w:rPr>
          <w:sz w:val="20"/>
          <w:szCs w:val="20"/>
        </w:rPr>
        <w:t xml:space="preserve"> Douglas R. Edwards, </w:t>
      </w:r>
      <w:hyperlink r:id="rId13" w:history="1">
        <w:r w:rsidRPr="002C5823">
          <w:rPr>
            <w:color w:val="0000FF"/>
            <w:sz w:val="20"/>
            <w:szCs w:val="20"/>
            <w:u w:val="single"/>
          </w:rPr>
          <w:t>“Gentiles, Court of the,”</w:t>
        </w:r>
      </w:hyperlink>
      <w:r w:rsidRPr="002C5823">
        <w:rPr>
          <w:sz w:val="20"/>
          <w:szCs w:val="20"/>
        </w:rPr>
        <w:t xml:space="preserve"> ed. David Noel Freedman, </w:t>
      </w:r>
      <w:r w:rsidRPr="002C5823">
        <w:rPr>
          <w:i/>
          <w:sz w:val="20"/>
          <w:szCs w:val="20"/>
        </w:rPr>
        <w:t>The Anchor Yale Bible Dictionary</w:t>
      </w:r>
      <w:r w:rsidRPr="002C5823">
        <w:rPr>
          <w:sz w:val="20"/>
          <w:szCs w:val="20"/>
        </w:rPr>
        <w:t xml:space="preserve"> (New York: Doubleday, 1992), 963.</w:t>
      </w:r>
    </w:p>
  </w:footnote>
  <w:footnote w:id="15">
    <w:p w14:paraId="7BCE4CD6" w14:textId="77777777" w:rsidR="009110BC" w:rsidRPr="003D636B" w:rsidRDefault="009110BC" w:rsidP="009110BC">
      <w:pPr>
        <w:rPr>
          <w:sz w:val="20"/>
          <w:szCs w:val="20"/>
        </w:rPr>
      </w:pPr>
      <w:r w:rsidRPr="003D636B">
        <w:rPr>
          <w:sz w:val="20"/>
          <w:szCs w:val="20"/>
          <w:vertAlign w:val="superscript"/>
        </w:rPr>
        <w:footnoteRef/>
      </w:r>
      <w:r w:rsidRPr="003D636B">
        <w:rPr>
          <w:sz w:val="20"/>
          <w:szCs w:val="20"/>
        </w:rPr>
        <w:t xml:space="preserve"> Douglas J. Moo, </w:t>
      </w:r>
      <w:hyperlink r:id="rId14" w:history="1">
        <w:r w:rsidRPr="003D636B">
          <w:rPr>
            <w:i/>
            <w:color w:val="0000FF"/>
            <w:sz w:val="20"/>
            <w:szCs w:val="20"/>
            <w:u w:val="single"/>
          </w:rPr>
          <w:t>The Letters to the Colossians and to Philemon</w:t>
        </w:r>
      </w:hyperlink>
      <w:r w:rsidRPr="003D636B">
        <w:rPr>
          <w:sz w:val="20"/>
          <w:szCs w:val="20"/>
        </w:rPr>
        <w:t>, The Pillar New Testament Commentary (Grand Rapids, MI: William B. Eerdmans Pub. Co., 2008), 249.</w:t>
      </w:r>
    </w:p>
  </w:footnote>
  <w:footnote w:id="16">
    <w:p w14:paraId="4F4290DB" w14:textId="77777777" w:rsidR="009110BC" w:rsidRPr="003D636B" w:rsidRDefault="009110BC" w:rsidP="009110BC">
      <w:pPr>
        <w:rPr>
          <w:sz w:val="20"/>
          <w:szCs w:val="20"/>
        </w:rPr>
      </w:pPr>
      <w:r w:rsidRPr="003D636B">
        <w:rPr>
          <w:sz w:val="20"/>
          <w:szCs w:val="20"/>
          <w:vertAlign w:val="superscript"/>
        </w:rPr>
        <w:footnoteRef/>
      </w:r>
      <w:r w:rsidRPr="003D636B">
        <w:rPr>
          <w:sz w:val="20"/>
          <w:szCs w:val="20"/>
        </w:rPr>
        <w:t xml:space="preserve"> Arthur G. </w:t>
      </w:r>
      <w:proofErr w:type="spellStart"/>
      <w:r w:rsidRPr="003D636B">
        <w:rPr>
          <w:sz w:val="20"/>
          <w:szCs w:val="20"/>
        </w:rPr>
        <w:t>Patzia</w:t>
      </w:r>
      <w:proofErr w:type="spellEnd"/>
      <w:r w:rsidRPr="003D636B">
        <w:rPr>
          <w:sz w:val="20"/>
          <w:szCs w:val="20"/>
        </w:rPr>
        <w:t xml:space="preserve">, </w:t>
      </w:r>
      <w:hyperlink r:id="rId15" w:history="1">
        <w:r w:rsidRPr="003D636B">
          <w:rPr>
            <w:i/>
            <w:color w:val="0000FF"/>
            <w:sz w:val="20"/>
            <w:szCs w:val="20"/>
            <w:u w:val="single"/>
          </w:rPr>
          <w:t>Ephesians, Colossians, Philemon</w:t>
        </w:r>
      </w:hyperlink>
      <w:r w:rsidRPr="003D636B">
        <w:rPr>
          <w:sz w:val="20"/>
          <w:szCs w:val="20"/>
        </w:rPr>
        <w:t>, Understanding the Bible Commentary Series (Grand Rapids, MI: Baker Books, 2011), 70.</w:t>
      </w:r>
    </w:p>
  </w:footnote>
  <w:footnote w:id="17">
    <w:p w14:paraId="1E905D3C" w14:textId="25C3A990" w:rsidR="009110BC" w:rsidRPr="003D636B" w:rsidRDefault="009110BC" w:rsidP="009110BC">
      <w:pPr>
        <w:rPr>
          <w:sz w:val="20"/>
          <w:szCs w:val="20"/>
        </w:rPr>
      </w:pPr>
      <w:r w:rsidRPr="003D636B">
        <w:rPr>
          <w:sz w:val="20"/>
          <w:szCs w:val="20"/>
          <w:vertAlign w:val="superscript"/>
        </w:rPr>
        <w:footnoteRef/>
      </w:r>
      <w:r w:rsidRPr="003D636B">
        <w:rPr>
          <w:sz w:val="20"/>
          <w:szCs w:val="20"/>
        </w:rPr>
        <w:t xml:space="preserve"> Douglas J. Moo, </w:t>
      </w:r>
      <w:hyperlink r:id="rId16" w:history="1">
        <w:r w:rsidRPr="003D636B">
          <w:rPr>
            <w:i/>
            <w:color w:val="0000FF"/>
            <w:sz w:val="20"/>
            <w:szCs w:val="20"/>
            <w:u w:val="single"/>
          </w:rPr>
          <w:t>The Letters to the Colossians and to Philemon</w:t>
        </w:r>
      </w:hyperlink>
      <w:r w:rsidRPr="003D636B">
        <w:rPr>
          <w:sz w:val="20"/>
          <w:szCs w:val="20"/>
        </w:rPr>
        <w:t>, 249.</w:t>
      </w:r>
    </w:p>
  </w:footnote>
  <w:footnote w:id="18">
    <w:p w14:paraId="364A66D5" w14:textId="5E4CB5B4" w:rsidR="00B30997" w:rsidRPr="003D636B" w:rsidRDefault="00B30997" w:rsidP="00B30997">
      <w:pPr>
        <w:rPr>
          <w:sz w:val="20"/>
          <w:szCs w:val="20"/>
        </w:rPr>
      </w:pPr>
      <w:r w:rsidRPr="003D636B">
        <w:rPr>
          <w:sz w:val="20"/>
          <w:szCs w:val="20"/>
          <w:vertAlign w:val="superscript"/>
        </w:rPr>
        <w:footnoteRef/>
      </w:r>
      <w:r w:rsidRPr="003D636B">
        <w:rPr>
          <w:sz w:val="20"/>
          <w:szCs w:val="20"/>
        </w:rPr>
        <w:t xml:space="preserve"> Douglas J. Moo, </w:t>
      </w:r>
      <w:hyperlink r:id="rId17" w:history="1">
        <w:r w:rsidRPr="003D636B">
          <w:rPr>
            <w:i/>
            <w:color w:val="0000FF"/>
            <w:sz w:val="20"/>
            <w:szCs w:val="20"/>
            <w:u w:val="single"/>
          </w:rPr>
          <w:t>The Letters to the Colossians and to Philemon</w:t>
        </w:r>
      </w:hyperlink>
      <w:r w:rsidRPr="003D636B">
        <w:rPr>
          <w:sz w:val="20"/>
          <w:szCs w:val="20"/>
        </w:rPr>
        <w:t>, 248.</w:t>
      </w:r>
    </w:p>
  </w:footnote>
  <w:footnote w:id="19">
    <w:p w14:paraId="18C8AC1D" w14:textId="21511A2C" w:rsidR="00B30997" w:rsidRPr="003D636B" w:rsidRDefault="00B30997" w:rsidP="00B30997">
      <w:pPr>
        <w:rPr>
          <w:sz w:val="20"/>
          <w:szCs w:val="20"/>
        </w:rPr>
      </w:pPr>
      <w:r w:rsidRPr="003D636B">
        <w:rPr>
          <w:sz w:val="20"/>
          <w:szCs w:val="20"/>
          <w:vertAlign w:val="superscript"/>
        </w:rPr>
        <w:footnoteRef/>
      </w:r>
      <w:r w:rsidRPr="003D636B">
        <w:rPr>
          <w:sz w:val="20"/>
          <w:szCs w:val="20"/>
        </w:rPr>
        <w:t xml:space="preserve"> </w:t>
      </w:r>
      <w:r w:rsidR="003D636B">
        <w:rPr>
          <w:sz w:val="20"/>
          <w:szCs w:val="20"/>
        </w:rPr>
        <w:t>Ibid.</w:t>
      </w:r>
    </w:p>
  </w:footnote>
  <w:footnote w:id="20">
    <w:p w14:paraId="0DB46538" w14:textId="77777777" w:rsidR="00B30997" w:rsidRPr="003D636B" w:rsidRDefault="00B30997" w:rsidP="00B30997">
      <w:pPr>
        <w:rPr>
          <w:sz w:val="20"/>
          <w:szCs w:val="20"/>
        </w:rPr>
      </w:pPr>
      <w:r w:rsidRPr="003D636B">
        <w:rPr>
          <w:sz w:val="20"/>
          <w:szCs w:val="20"/>
          <w:vertAlign w:val="superscript"/>
        </w:rPr>
        <w:footnoteRef/>
      </w:r>
      <w:r w:rsidRPr="003D636B">
        <w:rPr>
          <w:sz w:val="20"/>
          <w:szCs w:val="20"/>
        </w:rPr>
        <w:t xml:space="preserve"> David E. Garland, </w:t>
      </w:r>
      <w:hyperlink r:id="rId18" w:history="1">
        <w:r w:rsidRPr="003D636B">
          <w:rPr>
            <w:i/>
            <w:color w:val="0000FF"/>
            <w:sz w:val="20"/>
            <w:szCs w:val="20"/>
            <w:u w:val="single"/>
          </w:rPr>
          <w:t>Colossians and Philemon</w:t>
        </w:r>
      </w:hyperlink>
      <w:r w:rsidRPr="003D636B">
        <w:rPr>
          <w:sz w:val="20"/>
          <w:szCs w:val="20"/>
        </w:rPr>
        <w:t>, The NIV Application Commentary (Grand Rapids, MI: Zondervan Publishing House, 1998), 202.</w:t>
      </w:r>
    </w:p>
  </w:footnote>
  <w:footnote w:id="21">
    <w:p w14:paraId="7E583BB5" w14:textId="77777777" w:rsidR="00631809" w:rsidRPr="003D636B" w:rsidRDefault="00631809" w:rsidP="00631809">
      <w:pPr>
        <w:rPr>
          <w:sz w:val="20"/>
          <w:szCs w:val="20"/>
        </w:rPr>
      </w:pPr>
      <w:r w:rsidRPr="003D636B">
        <w:rPr>
          <w:sz w:val="20"/>
          <w:szCs w:val="20"/>
          <w:vertAlign w:val="superscript"/>
        </w:rPr>
        <w:footnoteRef/>
      </w:r>
      <w:r w:rsidRPr="003D636B">
        <w:rPr>
          <w:sz w:val="20"/>
          <w:szCs w:val="20"/>
        </w:rPr>
        <w:t xml:space="preserve"> Curtis Vaughan, </w:t>
      </w:r>
      <w:hyperlink r:id="rId19" w:history="1">
        <w:r w:rsidRPr="003D636B">
          <w:rPr>
            <w:color w:val="0000FF"/>
            <w:sz w:val="20"/>
            <w:szCs w:val="20"/>
            <w:u w:val="single"/>
          </w:rPr>
          <w:t>“Colossians,”</w:t>
        </w:r>
      </w:hyperlink>
      <w:r w:rsidRPr="003D636B">
        <w:rPr>
          <w:sz w:val="20"/>
          <w:szCs w:val="20"/>
        </w:rPr>
        <w:t xml:space="preserve"> in </w:t>
      </w:r>
      <w:r w:rsidRPr="003D636B">
        <w:rPr>
          <w:i/>
          <w:sz w:val="20"/>
          <w:szCs w:val="20"/>
        </w:rPr>
        <w:t>The Expositor’s Bible Commentary: Ephesians through Philemon</w:t>
      </w:r>
      <w:r w:rsidRPr="003D636B">
        <w:rPr>
          <w:sz w:val="20"/>
          <w:szCs w:val="20"/>
        </w:rPr>
        <w:t xml:space="preserve">, ed. Frank E. </w:t>
      </w:r>
      <w:proofErr w:type="spellStart"/>
      <w:r w:rsidRPr="003D636B">
        <w:rPr>
          <w:sz w:val="20"/>
          <w:szCs w:val="20"/>
        </w:rPr>
        <w:t>Gaebelein</w:t>
      </w:r>
      <w:proofErr w:type="spellEnd"/>
      <w:r w:rsidRPr="003D636B">
        <w:rPr>
          <w:sz w:val="20"/>
          <w:szCs w:val="20"/>
        </w:rPr>
        <w:t>, vol. 11 (Grand Rapids, MI: Zondervan Publishing House, 1981), 209.</w:t>
      </w:r>
    </w:p>
  </w:footnote>
  <w:footnote w:id="22">
    <w:p w14:paraId="603E7DE5" w14:textId="77777777" w:rsidR="00631809" w:rsidRPr="003D636B" w:rsidRDefault="00631809" w:rsidP="00631809">
      <w:pPr>
        <w:rPr>
          <w:sz w:val="20"/>
          <w:szCs w:val="20"/>
        </w:rPr>
      </w:pPr>
      <w:r w:rsidRPr="003D636B">
        <w:rPr>
          <w:sz w:val="20"/>
          <w:szCs w:val="20"/>
          <w:vertAlign w:val="superscript"/>
        </w:rPr>
        <w:footnoteRef/>
      </w:r>
      <w:r w:rsidRPr="003D636B">
        <w:rPr>
          <w:sz w:val="20"/>
          <w:szCs w:val="20"/>
        </w:rPr>
        <w:t xml:space="preserve"> David J. Williams, </w:t>
      </w:r>
      <w:hyperlink r:id="rId20" w:history="1">
        <w:r w:rsidRPr="003D636B">
          <w:rPr>
            <w:i/>
            <w:color w:val="0000FF"/>
            <w:sz w:val="20"/>
            <w:szCs w:val="20"/>
            <w:u w:val="single"/>
          </w:rPr>
          <w:t>1 and 2 Thessalonians</w:t>
        </w:r>
      </w:hyperlink>
      <w:r w:rsidRPr="003D636B">
        <w:rPr>
          <w:sz w:val="20"/>
          <w:szCs w:val="20"/>
        </w:rPr>
        <w:t>, Understanding the Bible Commentary Series (Grand Rapids, MI: Baker Books, 2011), 71.</w:t>
      </w:r>
    </w:p>
  </w:footnote>
  <w:footnote w:id="23">
    <w:p w14:paraId="6590B29A" w14:textId="5320A124" w:rsidR="00631809" w:rsidRPr="003D636B" w:rsidRDefault="00631809" w:rsidP="00631809">
      <w:pPr>
        <w:rPr>
          <w:sz w:val="20"/>
          <w:szCs w:val="20"/>
        </w:rPr>
      </w:pPr>
      <w:r w:rsidRPr="003D636B">
        <w:rPr>
          <w:sz w:val="20"/>
          <w:szCs w:val="20"/>
          <w:vertAlign w:val="superscript"/>
        </w:rPr>
        <w:footnoteRef/>
      </w:r>
      <w:r w:rsidRPr="003D636B">
        <w:rPr>
          <w:sz w:val="20"/>
          <w:szCs w:val="20"/>
        </w:rPr>
        <w:t xml:space="preserve"> </w:t>
      </w:r>
      <w:r w:rsidR="003D636B">
        <w:rPr>
          <w:sz w:val="20"/>
          <w:szCs w:val="20"/>
        </w:rPr>
        <w:t>Ibid.</w:t>
      </w:r>
    </w:p>
  </w:footnote>
  <w:footnote w:id="24">
    <w:p w14:paraId="54C082EA" w14:textId="1DAD7862" w:rsidR="00961485" w:rsidRPr="003D636B" w:rsidRDefault="00961485" w:rsidP="00961485">
      <w:pPr>
        <w:rPr>
          <w:sz w:val="20"/>
          <w:szCs w:val="20"/>
        </w:rPr>
      </w:pPr>
      <w:r w:rsidRPr="003D636B">
        <w:rPr>
          <w:sz w:val="20"/>
          <w:szCs w:val="20"/>
          <w:vertAlign w:val="superscript"/>
        </w:rPr>
        <w:footnoteRef/>
      </w:r>
      <w:r w:rsidRPr="003D636B">
        <w:rPr>
          <w:sz w:val="20"/>
          <w:szCs w:val="20"/>
        </w:rPr>
        <w:t xml:space="preserve"> </w:t>
      </w:r>
      <w:r w:rsidR="003D636B">
        <w:rPr>
          <w:sz w:val="20"/>
          <w:szCs w:val="20"/>
        </w:rPr>
        <w:t>Ibid.</w:t>
      </w:r>
    </w:p>
  </w:footnote>
  <w:footnote w:id="25">
    <w:p w14:paraId="6F5FE398" w14:textId="598C1675" w:rsidR="00961485" w:rsidRDefault="00961485" w:rsidP="00961485">
      <w:r w:rsidRPr="003D636B">
        <w:rPr>
          <w:sz w:val="20"/>
          <w:szCs w:val="20"/>
          <w:vertAlign w:val="superscript"/>
        </w:rPr>
        <w:footnoteRef/>
      </w:r>
      <w:r w:rsidRPr="003D636B">
        <w:rPr>
          <w:sz w:val="20"/>
          <w:szCs w:val="20"/>
        </w:rPr>
        <w:t xml:space="preserve"> Douglas J. Moo, </w:t>
      </w:r>
      <w:hyperlink r:id="rId21" w:history="1">
        <w:r w:rsidRPr="003D636B">
          <w:rPr>
            <w:i/>
            <w:color w:val="0000FF"/>
            <w:sz w:val="20"/>
            <w:szCs w:val="20"/>
            <w:u w:val="single"/>
          </w:rPr>
          <w:t>The Letters to the Colossians and to Philemon</w:t>
        </w:r>
      </w:hyperlink>
      <w:r w:rsidR="003D636B">
        <w:rPr>
          <w:sz w:val="20"/>
          <w:szCs w:val="20"/>
        </w:rPr>
        <w:t xml:space="preserve">, </w:t>
      </w:r>
      <w:r w:rsidRPr="003D636B">
        <w:rPr>
          <w:sz w:val="20"/>
          <w:szCs w:val="20"/>
        </w:rPr>
        <w:t>246.</w:t>
      </w:r>
    </w:p>
  </w:footnote>
  <w:footnote w:id="26">
    <w:p w14:paraId="32454A5E" w14:textId="08166756" w:rsidR="00071198" w:rsidRDefault="00071198">
      <w:pPr>
        <w:pStyle w:val="FootnoteText"/>
      </w:pPr>
      <w:r>
        <w:rPr>
          <w:rStyle w:val="FootnoteReference"/>
        </w:rPr>
        <w:footnoteRef/>
      </w:r>
      <w:r>
        <w:t xml:space="preserve"> Taken from the following website  </w:t>
      </w:r>
      <w:hyperlink r:id="rId22" w:history="1">
        <w:r w:rsidRPr="00E300B4">
          <w:rPr>
            <w:rStyle w:val="Hyperlink"/>
          </w:rPr>
          <w:t>http://www.jknirp.com/kaiser.htm</w:t>
        </w:r>
      </w:hyperlink>
    </w:p>
    <w:p w14:paraId="10082E3B" w14:textId="77777777" w:rsidR="00071198" w:rsidRDefault="000711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BBB"/>
    <w:rsid w:val="000067C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3097"/>
    <w:rsid w:val="000A43C6"/>
    <w:rsid w:val="000A4898"/>
    <w:rsid w:val="000A48FC"/>
    <w:rsid w:val="000A4B84"/>
    <w:rsid w:val="000A5327"/>
    <w:rsid w:val="000A7DDE"/>
    <w:rsid w:val="000B0B5A"/>
    <w:rsid w:val="000B1E98"/>
    <w:rsid w:val="000B2095"/>
    <w:rsid w:val="000B218C"/>
    <w:rsid w:val="000B2B75"/>
    <w:rsid w:val="000B2C95"/>
    <w:rsid w:val="000B34A8"/>
    <w:rsid w:val="000B4FEA"/>
    <w:rsid w:val="000B5AB7"/>
    <w:rsid w:val="000B72B7"/>
    <w:rsid w:val="000B7C2C"/>
    <w:rsid w:val="000C0003"/>
    <w:rsid w:val="000C079A"/>
    <w:rsid w:val="000C091A"/>
    <w:rsid w:val="000C0B4F"/>
    <w:rsid w:val="000C211B"/>
    <w:rsid w:val="000C301F"/>
    <w:rsid w:val="000C33E8"/>
    <w:rsid w:val="000C3C52"/>
    <w:rsid w:val="000C4176"/>
    <w:rsid w:val="000C487E"/>
    <w:rsid w:val="000C4923"/>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E02C2"/>
    <w:rsid w:val="000E02D7"/>
    <w:rsid w:val="000E0F9A"/>
    <w:rsid w:val="000E2E4F"/>
    <w:rsid w:val="000E4978"/>
    <w:rsid w:val="000E70D3"/>
    <w:rsid w:val="000E7B81"/>
    <w:rsid w:val="000F0197"/>
    <w:rsid w:val="000F1949"/>
    <w:rsid w:val="000F228B"/>
    <w:rsid w:val="000F51FA"/>
    <w:rsid w:val="000F56DD"/>
    <w:rsid w:val="000F5E30"/>
    <w:rsid w:val="000F5F69"/>
    <w:rsid w:val="000F7C82"/>
    <w:rsid w:val="00100B43"/>
    <w:rsid w:val="00100C96"/>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59"/>
    <w:rsid w:val="00125C69"/>
    <w:rsid w:val="00126476"/>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802BD"/>
    <w:rsid w:val="0018055F"/>
    <w:rsid w:val="00180F12"/>
    <w:rsid w:val="0018133B"/>
    <w:rsid w:val="00181398"/>
    <w:rsid w:val="00181563"/>
    <w:rsid w:val="00181DDE"/>
    <w:rsid w:val="001839C1"/>
    <w:rsid w:val="0018554A"/>
    <w:rsid w:val="00185879"/>
    <w:rsid w:val="001863BE"/>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12DF"/>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F88"/>
    <w:rsid w:val="00235E8D"/>
    <w:rsid w:val="00235F08"/>
    <w:rsid w:val="0023683D"/>
    <w:rsid w:val="00237C06"/>
    <w:rsid w:val="002412CF"/>
    <w:rsid w:val="002414F2"/>
    <w:rsid w:val="0024591A"/>
    <w:rsid w:val="00245944"/>
    <w:rsid w:val="00245A81"/>
    <w:rsid w:val="00245F83"/>
    <w:rsid w:val="002464DA"/>
    <w:rsid w:val="00247D0B"/>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67B"/>
    <w:rsid w:val="002B1133"/>
    <w:rsid w:val="002B1B1F"/>
    <w:rsid w:val="002B348A"/>
    <w:rsid w:val="002B38AB"/>
    <w:rsid w:val="002B3A61"/>
    <w:rsid w:val="002B547A"/>
    <w:rsid w:val="002B5BF2"/>
    <w:rsid w:val="002B6729"/>
    <w:rsid w:val="002B7745"/>
    <w:rsid w:val="002C01F9"/>
    <w:rsid w:val="002C1497"/>
    <w:rsid w:val="002C3051"/>
    <w:rsid w:val="002C486C"/>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7996"/>
    <w:rsid w:val="002F7A7D"/>
    <w:rsid w:val="0030322F"/>
    <w:rsid w:val="00303443"/>
    <w:rsid w:val="003062DB"/>
    <w:rsid w:val="00306632"/>
    <w:rsid w:val="0030710E"/>
    <w:rsid w:val="003072D8"/>
    <w:rsid w:val="00307ECE"/>
    <w:rsid w:val="00310352"/>
    <w:rsid w:val="00310708"/>
    <w:rsid w:val="00311814"/>
    <w:rsid w:val="003125B3"/>
    <w:rsid w:val="00312676"/>
    <w:rsid w:val="00312B40"/>
    <w:rsid w:val="003130C5"/>
    <w:rsid w:val="00314089"/>
    <w:rsid w:val="003145FC"/>
    <w:rsid w:val="00314698"/>
    <w:rsid w:val="003153A8"/>
    <w:rsid w:val="00316ACF"/>
    <w:rsid w:val="0031702B"/>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6233"/>
    <w:rsid w:val="0033788F"/>
    <w:rsid w:val="00337FE4"/>
    <w:rsid w:val="003403E2"/>
    <w:rsid w:val="003409CD"/>
    <w:rsid w:val="003409D2"/>
    <w:rsid w:val="00340C0F"/>
    <w:rsid w:val="00340C26"/>
    <w:rsid w:val="00340E62"/>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464"/>
    <w:rsid w:val="003B0647"/>
    <w:rsid w:val="003B1050"/>
    <w:rsid w:val="003B21F9"/>
    <w:rsid w:val="003B22E0"/>
    <w:rsid w:val="003B3401"/>
    <w:rsid w:val="003B36C5"/>
    <w:rsid w:val="003B6E41"/>
    <w:rsid w:val="003B7935"/>
    <w:rsid w:val="003C1EFB"/>
    <w:rsid w:val="003C3AEF"/>
    <w:rsid w:val="003C3B64"/>
    <w:rsid w:val="003C4A1D"/>
    <w:rsid w:val="003D38C5"/>
    <w:rsid w:val="003D50D2"/>
    <w:rsid w:val="003D5C41"/>
    <w:rsid w:val="003D636B"/>
    <w:rsid w:val="003D65ED"/>
    <w:rsid w:val="003D6976"/>
    <w:rsid w:val="003E0988"/>
    <w:rsid w:val="003E0AD3"/>
    <w:rsid w:val="003E1332"/>
    <w:rsid w:val="003E1A24"/>
    <w:rsid w:val="003E1EA9"/>
    <w:rsid w:val="003E26D5"/>
    <w:rsid w:val="003E46E6"/>
    <w:rsid w:val="003E6157"/>
    <w:rsid w:val="003F09EB"/>
    <w:rsid w:val="003F1391"/>
    <w:rsid w:val="003F1987"/>
    <w:rsid w:val="003F1A31"/>
    <w:rsid w:val="003F362C"/>
    <w:rsid w:val="003F44CA"/>
    <w:rsid w:val="003F629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724F"/>
    <w:rsid w:val="004178D7"/>
    <w:rsid w:val="00420139"/>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1551"/>
    <w:rsid w:val="00491731"/>
    <w:rsid w:val="0049230D"/>
    <w:rsid w:val="0049322E"/>
    <w:rsid w:val="004936DE"/>
    <w:rsid w:val="00493EA8"/>
    <w:rsid w:val="004946A0"/>
    <w:rsid w:val="00495660"/>
    <w:rsid w:val="00497090"/>
    <w:rsid w:val="004A11ED"/>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645"/>
    <w:rsid w:val="004E287E"/>
    <w:rsid w:val="004E2CF5"/>
    <w:rsid w:val="004E3475"/>
    <w:rsid w:val="004E3F0B"/>
    <w:rsid w:val="004E5C63"/>
    <w:rsid w:val="004E755A"/>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66"/>
    <w:rsid w:val="00557B52"/>
    <w:rsid w:val="00561144"/>
    <w:rsid w:val="00561991"/>
    <w:rsid w:val="00562365"/>
    <w:rsid w:val="00562816"/>
    <w:rsid w:val="00565F62"/>
    <w:rsid w:val="0056652B"/>
    <w:rsid w:val="005668C1"/>
    <w:rsid w:val="00566F8E"/>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4374"/>
    <w:rsid w:val="00644432"/>
    <w:rsid w:val="00646944"/>
    <w:rsid w:val="00646C7E"/>
    <w:rsid w:val="00646FCC"/>
    <w:rsid w:val="00647F1A"/>
    <w:rsid w:val="00650836"/>
    <w:rsid w:val="00652E9A"/>
    <w:rsid w:val="00653363"/>
    <w:rsid w:val="00653898"/>
    <w:rsid w:val="00653CD1"/>
    <w:rsid w:val="0065617A"/>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5BB"/>
    <w:rsid w:val="00673D6E"/>
    <w:rsid w:val="0067471C"/>
    <w:rsid w:val="00674F68"/>
    <w:rsid w:val="00675CEA"/>
    <w:rsid w:val="0067650D"/>
    <w:rsid w:val="006767F3"/>
    <w:rsid w:val="00676D56"/>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3887"/>
    <w:rsid w:val="006A3CC3"/>
    <w:rsid w:val="006A3D5C"/>
    <w:rsid w:val="006A3EC1"/>
    <w:rsid w:val="006A50AD"/>
    <w:rsid w:val="006A55DC"/>
    <w:rsid w:val="006A59B0"/>
    <w:rsid w:val="006A7595"/>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DA1"/>
    <w:rsid w:val="007129D4"/>
    <w:rsid w:val="00712C33"/>
    <w:rsid w:val="007132D6"/>
    <w:rsid w:val="007133E9"/>
    <w:rsid w:val="00713799"/>
    <w:rsid w:val="00713CDF"/>
    <w:rsid w:val="00713D45"/>
    <w:rsid w:val="00714DF7"/>
    <w:rsid w:val="00716243"/>
    <w:rsid w:val="00717F88"/>
    <w:rsid w:val="00720788"/>
    <w:rsid w:val="00720B46"/>
    <w:rsid w:val="007229DB"/>
    <w:rsid w:val="0072377E"/>
    <w:rsid w:val="00723B94"/>
    <w:rsid w:val="00724AA3"/>
    <w:rsid w:val="00725521"/>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5233"/>
    <w:rsid w:val="0074536A"/>
    <w:rsid w:val="00747066"/>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894"/>
    <w:rsid w:val="00772AD5"/>
    <w:rsid w:val="00773B42"/>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6506"/>
    <w:rsid w:val="007B7301"/>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281B"/>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5191"/>
    <w:rsid w:val="008576FB"/>
    <w:rsid w:val="00860D47"/>
    <w:rsid w:val="00862465"/>
    <w:rsid w:val="00862560"/>
    <w:rsid w:val="00862A7A"/>
    <w:rsid w:val="00864C68"/>
    <w:rsid w:val="00865CF3"/>
    <w:rsid w:val="00866B4D"/>
    <w:rsid w:val="00866C81"/>
    <w:rsid w:val="008674AF"/>
    <w:rsid w:val="008705B9"/>
    <w:rsid w:val="0087070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B157D"/>
    <w:rsid w:val="008B2095"/>
    <w:rsid w:val="008B38A5"/>
    <w:rsid w:val="008B4821"/>
    <w:rsid w:val="008B560A"/>
    <w:rsid w:val="008B5EC9"/>
    <w:rsid w:val="008B6667"/>
    <w:rsid w:val="008B7728"/>
    <w:rsid w:val="008C086C"/>
    <w:rsid w:val="008C11B5"/>
    <w:rsid w:val="008C18A9"/>
    <w:rsid w:val="008C31BA"/>
    <w:rsid w:val="008C4824"/>
    <w:rsid w:val="008C5100"/>
    <w:rsid w:val="008C5694"/>
    <w:rsid w:val="008C5775"/>
    <w:rsid w:val="008D0436"/>
    <w:rsid w:val="008D043A"/>
    <w:rsid w:val="008D1FEC"/>
    <w:rsid w:val="008D22B3"/>
    <w:rsid w:val="008D2C81"/>
    <w:rsid w:val="008D3813"/>
    <w:rsid w:val="008D3ECA"/>
    <w:rsid w:val="008D3F22"/>
    <w:rsid w:val="008D3FDE"/>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4FE6"/>
    <w:rsid w:val="00916170"/>
    <w:rsid w:val="00916D07"/>
    <w:rsid w:val="00916EA8"/>
    <w:rsid w:val="00917258"/>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27A"/>
    <w:rsid w:val="00972520"/>
    <w:rsid w:val="00973512"/>
    <w:rsid w:val="00973D91"/>
    <w:rsid w:val="00974035"/>
    <w:rsid w:val="00974D11"/>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B7F43"/>
    <w:rsid w:val="009C16AF"/>
    <w:rsid w:val="009C2CC0"/>
    <w:rsid w:val="009C2CC5"/>
    <w:rsid w:val="009C42E6"/>
    <w:rsid w:val="009C7EAA"/>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1487"/>
    <w:rsid w:val="00A34760"/>
    <w:rsid w:val="00A36073"/>
    <w:rsid w:val="00A3742B"/>
    <w:rsid w:val="00A37BD5"/>
    <w:rsid w:val="00A402D2"/>
    <w:rsid w:val="00A412DF"/>
    <w:rsid w:val="00A42385"/>
    <w:rsid w:val="00A4238A"/>
    <w:rsid w:val="00A441BD"/>
    <w:rsid w:val="00A44D14"/>
    <w:rsid w:val="00A453EA"/>
    <w:rsid w:val="00A528B5"/>
    <w:rsid w:val="00A529B5"/>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6FA5"/>
    <w:rsid w:val="00AA75F1"/>
    <w:rsid w:val="00AA7F07"/>
    <w:rsid w:val="00AB0C45"/>
    <w:rsid w:val="00AB12F2"/>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1615"/>
    <w:rsid w:val="00B01923"/>
    <w:rsid w:val="00B021F7"/>
    <w:rsid w:val="00B028A5"/>
    <w:rsid w:val="00B05304"/>
    <w:rsid w:val="00B05613"/>
    <w:rsid w:val="00B061EC"/>
    <w:rsid w:val="00B07363"/>
    <w:rsid w:val="00B07D72"/>
    <w:rsid w:val="00B10351"/>
    <w:rsid w:val="00B112E1"/>
    <w:rsid w:val="00B130C7"/>
    <w:rsid w:val="00B13ACC"/>
    <w:rsid w:val="00B13AE8"/>
    <w:rsid w:val="00B13D34"/>
    <w:rsid w:val="00B147A0"/>
    <w:rsid w:val="00B14EAA"/>
    <w:rsid w:val="00B179FB"/>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53F"/>
    <w:rsid w:val="00B35155"/>
    <w:rsid w:val="00B3543B"/>
    <w:rsid w:val="00B36232"/>
    <w:rsid w:val="00B36631"/>
    <w:rsid w:val="00B402DD"/>
    <w:rsid w:val="00B40F44"/>
    <w:rsid w:val="00B426CA"/>
    <w:rsid w:val="00B439A0"/>
    <w:rsid w:val="00B439C0"/>
    <w:rsid w:val="00B43CD6"/>
    <w:rsid w:val="00B44D51"/>
    <w:rsid w:val="00B45548"/>
    <w:rsid w:val="00B461BD"/>
    <w:rsid w:val="00B475F0"/>
    <w:rsid w:val="00B47724"/>
    <w:rsid w:val="00B502E9"/>
    <w:rsid w:val="00B50D68"/>
    <w:rsid w:val="00B51E16"/>
    <w:rsid w:val="00B52515"/>
    <w:rsid w:val="00B53567"/>
    <w:rsid w:val="00B53FC0"/>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D0551"/>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F10E5"/>
    <w:rsid w:val="00BF1104"/>
    <w:rsid w:val="00BF2F25"/>
    <w:rsid w:val="00BF3CE0"/>
    <w:rsid w:val="00BF4048"/>
    <w:rsid w:val="00BF6334"/>
    <w:rsid w:val="00C00246"/>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408D"/>
    <w:rsid w:val="00C14CAB"/>
    <w:rsid w:val="00C14FB3"/>
    <w:rsid w:val="00C1581A"/>
    <w:rsid w:val="00C1762F"/>
    <w:rsid w:val="00C20ACB"/>
    <w:rsid w:val="00C2151A"/>
    <w:rsid w:val="00C21EBE"/>
    <w:rsid w:val="00C22644"/>
    <w:rsid w:val="00C230B1"/>
    <w:rsid w:val="00C2328E"/>
    <w:rsid w:val="00C23CB1"/>
    <w:rsid w:val="00C245E7"/>
    <w:rsid w:val="00C24A6F"/>
    <w:rsid w:val="00C24C9D"/>
    <w:rsid w:val="00C304F4"/>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514"/>
    <w:rsid w:val="00C80EB2"/>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CF6"/>
    <w:rsid w:val="00CA4E41"/>
    <w:rsid w:val="00CA5D55"/>
    <w:rsid w:val="00CA64A7"/>
    <w:rsid w:val="00CA6F39"/>
    <w:rsid w:val="00CA75BF"/>
    <w:rsid w:val="00CA7D91"/>
    <w:rsid w:val="00CB0DBE"/>
    <w:rsid w:val="00CB11AE"/>
    <w:rsid w:val="00CB21A4"/>
    <w:rsid w:val="00CB2D08"/>
    <w:rsid w:val="00CB3514"/>
    <w:rsid w:val="00CB50C2"/>
    <w:rsid w:val="00CB5150"/>
    <w:rsid w:val="00CB5382"/>
    <w:rsid w:val="00CB5857"/>
    <w:rsid w:val="00CB6337"/>
    <w:rsid w:val="00CB6745"/>
    <w:rsid w:val="00CB6CDC"/>
    <w:rsid w:val="00CB6EF6"/>
    <w:rsid w:val="00CB76BD"/>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F6"/>
    <w:rsid w:val="00CD4119"/>
    <w:rsid w:val="00CD4394"/>
    <w:rsid w:val="00CD52AD"/>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3133"/>
    <w:rsid w:val="00D034B6"/>
    <w:rsid w:val="00D04819"/>
    <w:rsid w:val="00D053FD"/>
    <w:rsid w:val="00D06030"/>
    <w:rsid w:val="00D06C22"/>
    <w:rsid w:val="00D06F7E"/>
    <w:rsid w:val="00D07977"/>
    <w:rsid w:val="00D1360D"/>
    <w:rsid w:val="00D155C3"/>
    <w:rsid w:val="00D16631"/>
    <w:rsid w:val="00D17D31"/>
    <w:rsid w:val="00D21105"/>
    <w:rsid w:val="00D21C4B"/>
    <w:rsid w:val="00D225BE"/>
    <w:rsid w:val="00D22DE4"/>
    <w:rsid w:val="00D245D4"/>
    <w:rsid w:val="00D24D82"/>
    <w:rsid w:val="00D26012"/>
    <w:rsid w:val="00D274B3"/>
    <w:rsid w:val="00D27992"/>
    <w:rsid w:val="00D32853"/>
    <w:rsid w:val="00D3315A"/>
    <w:rsid w:val="00D33F89"/>
    <w:rsid w:val="00D34E78"/>
    <w:rsid w:val="00D35FB4"/>
    <w:rsid w:val="00D36D4F"/>
    <w:rsid w:val="00D376B6"/>
    <w:rsid w:val="00D402CC"/>
    <w:rsid w:val="00D40395"/>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2647"/>
    <w:rsid w:val="00D54B43"/>
    <w:rsid w:val="00D54B5B"/>
    <w:rsid w:val="00D555B1"/>
    <w:rsid w:val="00D60AB3"/>
    <w:rsid w:val="00D61A43"/>
    <w:rsid w:val="00D6257A"/>
    <w:rsid w:val="00D62879"/>
    <w:rsid w:val="00D660B9"/>
    <w:rsid w:val="00D66AB7"/>
    <w:rsid w:val="00D708FB"/>
    <w:rsid w:val="00D70990"/>
    <w:rsid w:val="00D70B0E"/>
    <w:rsid w:val="00D70BAC"/>
    <w:rsid w:val="00D73323"/>
    <w:rsid w:val="00D73332"/>
    <w:rsid w:val="00D73578"/>
    <w:rsid w:val="00D75359"/>
    <w:rsid w:val="00D7777C"/>
    <w:rsid w:val="00D77C67"/>
    <w:rsid w:val="00D81ACF"/>
    <w:rsid w:val="00D81EFF"/>
    <w:rsid w:val="00D82E91"/>
    <w:rsid w:val="00D85108"/>
    <w:rsid w:val="00D902AB"/>
    <w:rsid w:val="00D907F1"/>
    <w:rsid w:val="00D91B75"/>
    <w:rsid w:val="00D91F47"/>
    <w:rsid w:val="00D92A7E"/>
    <w:rsid w:val="00D93075"/>
    <w:rsid w:val="00D93EC9"/>
    <w:rsid w:val="00D948FE"/>
    <w:rsid w:val="00D94E8C"/>
    <w:rsid w:val="00D950B9"/>
    <w:rsid w:val="00D964F9"/>
    <w:rsid w:val="00DA0856"/>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CAA"/>
    <w:rsid w:val="00DD3CB1"/>
    <w:rsid w:val="00DD3F33"/>
    <w:rsid w:val="00DD53EA"/>
    <w:rsid w:val="00DD56F0"/>
    <w:rsid w:val="00DD5DFA"/>
    <w:rsid w:val="00DD652D"/>
    <w:rsid w:val="00DE1D1F"/>
    <w:rsid w:val="00DE28D7"/>
    <w:rsid w:val="00DE35C7"/>
    <w:rsid w:val="00DE4937"/>
    <w:rsid w:val="00DE4B66"/>
    <w:rsid w:val="00DE5524"/>
    <w:rsid w:val="00DE5E67"/>
    <w:rsid w:val="00DF0F38"/>
    <w:rsid w:val="00DF163C"/>
    <w:rsid w:val="00DF1D96"/>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4015F"/>
    <w:rsid w:val="00E4048A"/>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D2E"/>
    <w:rsid w:val="00E61298"/>
    <w:rsid w:val="00E62671"/>
    <w:rsid w:val="00E62733"/>
    <w:rsid w:val="00E62AFC"/>
    <w:rsid w:val="00E62C01"/>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6997"/>
    <w:rsid w:val="00E96EC4"/>
    <w:rsid w:val="00E97183"/>
    <w:rsid w:val="00E97A0A"/>
    <w:rsid w:val="00EA0177"/>
    <w:rsid w:val="00EA12F1"/>
    <w:rsid w:val="00EA2942"/>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FC0"/>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B33"/>
    <w:rsid w:val="00F067BD"/>
    <w:rsid w:val="00F06A3C"/>
    <w:rsid w:val="00F07161"/>
    <w:rsid w:val="00F07355"/>
    <w:rsid w:val="00F11231"/>
    <w:rsid w:val="00F11517"/>
    <w:rsid w:val="00F12633"/>
    <w:rsid w:val="00F135EB"/>
    <w:rsid w:val="00F137AA"/>
    <w:rsid w:val="00F13AA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1051"/>
    <w:rsid w:val="00F32328"/>
    <w:rsid w:val="00F32EF1"/>
    <w:rsid w:val="00F35AE8"/>
    <w:rsid w:val="00F3730A"/>
    <w:rsid w:val="00F37316"/>
    <w:rsid w:val="00F373E2"/>
    <w:rsid w:val="00F375D5"/>
    <w:rsid w:val="00F37C26"/>
    <w:rsid w:val="00F4202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321"/>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DFC"/>
    <w:rsid w:val="00F87BCC"/>
    <w:rsid w:val="00F87DDC"/>
    <w:rsid w:val="00F901E4"/>
    <w:rsid w:val="00F925E2"/>
    <w:rsid w:val="00F927BE"/>
    <w:rsid w:val="00F93856"/>
    <w:rsid w:val="00F94FD7"/>
    <w:rsid w:val="00F959AA"/>
    <w:rsid w:val="00F963DA"/>
    <w:rsid w:val="00F964E6"/>
    <w:rsid w:val="00FA09D6"/>
    <w:rsid w:val="00FA0F38"/>
    <w:rsid w:val="00FA14D9"/>
    <w:rsid w:val="00FA16C9"/>
    <w:rsid w:val="00FA2E24"/>
    <w:rsid w:val="00FA366E"/>
    <w:rsid w:val="00FA4C97"/>
    <w:rsid w:val="00FA5BA9"/>
    <w:rsid w:val="00FA655C"/>
    <w:rsid w:val="00FB12BF"/>
    <w:rsid w:val="00FB18A3"/>
    <w:rsid w:val="00FB4192"/>
    <w:rsid w:val="00FB4433"/>
    <w:rsid w:val="00FB5E70"/>
    <w:rsid w:val="00FB621B"/>
    <w:rsid w:val="00FB6E06"/>
    <w:rsid w:val="00FB7D8F"/>
    <w:rsid w:val="00FC00A4"/>
    <w:rsid w:val="00FC2661"/>
    <w:rsid w:val="00FC26CB"/>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1417"/>
    <w:rsid w:val="00FE21B6"/>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48"/>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igtcmt?ref=Bible.Mt27.51&amp;off=1253&amp;ctx=ity+is+to+be+noted:+~the+splitting+may+ma" TargetMode="External"/><Relationship Id="rId13" Type="http://schemas.openxmlformats.org/officeDocument/2006/relationships/hyperlink" Target="https://ref.ly/logosres/anch?ref=biblio.at%3dGentiles%2c%2520Court%2520of%2520the%7Cau%3dEdwards%2c%2520Douglas%2520R.%7Ced%3dFreedman%2c%2520David%2520Noel&amp;off=633&amp;ctx=complete+one+reads+%E2%80%9C~No+foreigner+is+to+e" TargetMode="External"/><Relationship Id="rId18" Type="http://schemas.openxmlformats.org/officeDocument/2006/relationships/hyperlink" Target="https://ref.ly/logosres/nivac72col?ref=Bible.Col3.1-4&amp;off=1623&amp;ctx=+their+bodies.6%0a(c)+~Since+Christ+is+not+" TargetMode="External"/><Relationship Id="rId3" Type="http://schemas.openxmlformats.org/officeDocument/2006/relationships/hyperlink" Target="https://ref.ly/logosres/nivac61mt?ref=Bible.Mt27.51&amp;off=1043&amp;ctx=ity+(cf.+21:12%E2%80%9322).+~The+sixty-foot-high+" TargetMode="External"/><Relationship Id="rId21" Type="http://schemas.openxmlformats.org/officeDocument/2006/relationships/hyperlink" Target="https://ref.ly/logosres/pntccolphm?ref=Bible.Col3.1&amp;off=4972&amp;ctx=t+(see+Phil.+3:20).+~Believers+%E2%80%9Cseek+the+" TargetMode="External"/><Relationship Id="rId7" Type="http://schemas.openxmlformats.org/officeDocument/2006/relationships/hyperlink" Target="https://ref.ly/logosres/boicecm61bmt?ref=Bible.Mt27.45-56&amp;off=9688&amp;ctx=y+tearing+the+veil.%0a~In+addition%2c+the+vei" TargetMode="External"/><Relationship Id="rId12" Type="http://schemas.openxmlformats.org/officeDocument/2006/relationships/hyperlink" Target="https://ref.ly/logosres/pntcmatt?ref=Bible.Mt27.51&amp;off=947&amp;ctx=s+of+this+curtain).+~Either+way+the+thoug" TargetMode="External"/><Relationship Id="rId17" Type="http://schemas.openxmlformats.org/officeDocument/2006/relationships/hyperlink" Target="https://ref.ly/logosres/pntccolphm?ref=Bible.Col3.2&amp;off=1868&amp;ctx=ngs+of+this+world.+%E2%80%9C~Things+above%2c%E2%80%9D+Paul+" TargetMode="External"/><Relationship Id="rId2" Type="http://schemas.openxmlformats.org/officeDocument/2006/relationships/hyperlink" Target="https://ref.ly/logosres/ubshbk61?ref=Bible.Mt27.51&amp;off=716&amp;ctx=+one+may+translate+%E2%80%9C~God+caused+the+curta" TargetMode="External"/><Relationship Id="rId16" Type="http://schemas.openxmlformats.org/officeDocument/2006/relationships/hyperlink" Target="https://ref.ly/logosres/pntccolphm?ref=Bible.Col3.3&amp;off=182&amp;ctx=with+Christ+in+God.+~His+readers+have+die" TargetMode="External"/><Relationship Id="rId20" Type="http://schemas.openxmlformats.org/officeDocument/2006/relationships/hyperlink" Target="https://ref.ly/logosres/nibcnt73th?ref=Bible.1Th4.3&amp;off=245&amp;ctx=ults+in+that+state.+~Strictly+the+word+me" TargetMode="External"/><Relationship Id="rId1" Type="http://schemas.openxmlformats.org/officeDocument/2006/relationships/hyperlink" Target="https://ref.ly/logosres/tntc61mtus?ref=Bible.Mt27.51&amp;off=203&amp;ctx=rt+of+the+Priests)%2c+~while+perhaps+physic" TargetMode="External"/><Relationship Id="rId6" Type="http://schemas.openxmlformats.org/officeDocument/2006/relationships/hyperlink" Target="https://ref.ly/logosres/nivzndrvnstbbl?ref=Bible.Mt27.51&amp;off=160&amp;ctx=+completely+in+two.+~God+is+preparing+the" TargetMode="External"/><Relationship Id="rId11" Type="http://schemas.openxmlformats.org/officeDocument/2006/relationships/hyperlink" Target="https://ref.ly/logosres/boicecm61bmt?ref=Bible.Mt27.45-56&amp;off=9688&amp;ctx=y+tearing+the+veil.%0a~In+addition%2c+the+vei" TargetMode="External"/><Relationship Id="rId5" Type="http://schemas.openxmlformats.org/officeDocument/2006/relationships/hyperlink" Target="https://ref.ly/logosres/nac22?ref=Bible.Mt27.51-53&amp;off=1306&amp;ctx=is+hard+to+be+sure.+~As+an+alternative%2c+i" TargetMode="External"/><Relationship Id="rId15" Type="http://schemas.openxmlformats.org/officeDocument/2006/relationships/hyperlink" Target="https://ref.ly/logosres/nibcnt70eph?ref=Bible.Col3.1&amp;off=1174&amp;ctx=hly+and+transitory.%0a~Through+baptism+into" TargetMode="External"/><Relationship Id="rId10" Type="http://schemas.openxmlformats.org/officeDocument/2006/relationships/hyperlink" Target="https://ref.ly/logosres/ebc08?ref=Bible.Mt27.51a&amp;off=778&amp;ctx=in+both+directions.%0a~There+is+more.+If+th" TargetMode="External"/><Relationship Id="rId19" Type="http://schemas.openxmlformats.org/officeDocument/2006/relationships/hyperlink" Target="https://ref.ly/logosres/ebc11?ref=Bible.Col3.1&amp;off=139&amp;ctx=e+for+those+things.+~It+is+to+see+to+it+t" TargetMode="External"/><Relationship Id="rId4" Type="http://schemas.openxmlformats.org/officeDocument/2006/relationships/hyperlink" Target="https://ref.ly/logosres/nibcnt61mt?ref=Bible.Mt27.45-53&amp;off=3471&amp;ctx=T%2c+vol.+1%2c+p.+235).+~At+that+very+moment+" TargetMode="External"/><Relationship Id="rId9" Type="http://schemas.openxmlformats.org/officeDocument/2006/relationships/hyperlink" Target="https://ref.ly/logosres/nivac61mt?ref=Bible.Mt27.51&amp;off=802&amp;ctx=death+on+the+cross.+~This+tearing+of+the+" TargetMode="External"/><Relationship Id="rId14" Type="http://schemas.openxmlformats.org/officeDocument/2006/relationships/hyperlink" Target="https://ref.ly/logosres/pntccolphm?ref=Bible.Col3.3&amp;off=682&amp;ctx=5+As+we+have+noted%2c+~the+believer%E2%80%99s+union" TargetMode="External"/><Relationship Id="rId22" Type="http://schemas.openxmlformats.org/officeDocument/2006/relationships/hyperlink" Target="http://www.jknirp.com/kais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E98CB-D2E7-47A6-8FFC-17313DE5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6</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128</cp:revision>
  <cp:lastPrinted>2018-12-14T23:10:00Z</cp:lastPrinted>
  <dcterms:created xsi:type="dcterms:W3CDTF">2018-12-01T11:44:00Z</dcterms:created>
  <dcterms:modified xsi:type="dcterms:W3CDTF">2018-12-22T18:05:00Z</dcterms:modified>
</cp:coreProperties>
</file>