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7F8D8" w14:textId="115BA823" w:rsidR="00EC6253" w:rsidRDefault="00320034" w:rsidP="00EC6253">
      <w:pPr>
        <w:jc w:val="center"/>
        <w:rPr>
          <w:b/>
          <w:color w:val="C00000"/>
        </w:rPr>
      </w:pPr>
      <w:r>
        <w:rPr>
          <w:b/>
          <w:color w:val="C00000"/>
        </w:rPr>
        <w:t>The Interrogation</w:t>
      </w:r>
      <w:r w:rsidR="003F41D9">
        <w:rPr>
          <w:b/>
          <w:color w:val="C00000"/>
        </w:rPr>
        <w:t xml:space="preserve"> of Missions</w:t>
      </w:r>
    </w:p>
    <w:p w14:paraId="72E50F48" w14:textId="77777777" w:rsidR="002A33FE" w:rsidRPr="006B2364" w:rsidRDefault="002A33FE" w:rsidP="00EC6253">
      <w:pPr>
        <w:jc w:val="center"/>
        <w:rPr>
          <w:b/>
          <w:color w:val="C00000"/>
        </w:rPr>
      </w:pPr>
    </w:p>
    <w:p w14:paraId="3A723C27" w14:textId="48E6E3B5" w:rsidR="004B5EC9" w:rsidRDefault="00720788" w:rsidP="00EC6253">
      <w:pPr>
        <w:jc w:val="center"/>
        <w:rPr>
          <w:b/>
          <w:color w:val="002060"/>
        </w:rPr>
      </w:pPr>
      <w:r>
        <w:rPr>
          <w:b/>
          <w:color w:val="002060"/>
        </w:rPr>
        <w:t xml:space="preserve">John </w:t>
      </w:r>
      <w:r w:rsidR="00320034">
        <w:rPr>
          <w:b/>
          <w:color w:val="002060"/>
        </w:rPr>
        <w:t>9:1-3</w:t>
      </w:r>
      <w:r w:rsidR="00D66A0A">
        <w:rPr>
          <w:b/>
          <w:color w:val="002060"/>
        </w:rPr>
        <w:t>4</w:t>
      </w:r>
    </w:p>
    <w:p w14:paraId="7A8A8810" w14:textId="77777777" w:rsidR="002A33FE" w:rsidRPr="006B2364" w:rsidRDefault="002A33FE" w:rsidP="00EC6253">
      <w:pPr>
        <w:jc w:val="center"/>
        <w:rPr>
          <w:b/>
          <w:color w:val="002060"/>
        </w:rPr>
      </w:pPr>
    </w:p>
    <w:p w14:paraId="19289F94" w14:textId="40C8154B" w:rsidR="000C0B4F" w:rsidRDefault="00EC6253" w:rsidP="000C0B4F">
      <w:pPr>
        <w:jc w:val="center"/>
        <w:rPr>
          <w:rStyle w:val="Hyperlink"/>
          <w:color w:val="000000" w:themeColor="text1"/>
          <w:u w:val="none"/>
        </w:rPr>
      </w:pPr>
      <w:r w:rsidRPr="006B2364">
        <w:t xml:space="preserve">Online Sermon:  </w:t>
      </w:r>
      <w:hyperlink r:id="rId8" w:history="1">
        <w:r w:rsidRPr="006B2364">
          <w:rPr>
            <w:rStyle w:val="Hyperlink"/>
          </w:rPr>
          <w:t>http://www.mckeesfamily.com/?page_id=3567</w:t>
        </w:r>
      </w:hyperlink>
      <w:r w:rsidR="000C0B4F">
        <w:rPr>
          <w:rStyle w:val="Hyperlink"/>
          <w:color w:val="000000" w:themeColor="text1"/>
          <w:u w:val="none"/>
        </w:rPr>
        <w:tab/>
      </w:r>
    </w:p>
    <w:p w14:paraId="0551D33B" w14:textId="54025E80" w:rsidR="00411D22" w:rsidRDefault="00411D22" w:rsidP="000C0B4F">
      <w:pPr>
        <w:jc w:val="center"/>
        <w:rPr>
          <w:rStyle w:val="Hyperlink"/>
          <w:color w:val="000000" w:themeColor="text1"/>
          <w:u w:val="none"/>
        </w:rPr>
      </w:pPr>
    </w:p>
    <w:p w14:paraId="7A499CD3" w14:textId="461561ED" w:rsidR="00691C48" w:rsidRDefault="00CD7BA5" w:rsidP="00320034">
      <w:pPr>
        <w:pStyle w:val="NormalWeb"/>
        <w:spacing w:before="180" w:beforeAutospacing="0"/>
        <w:rPr>
          <w:lang w:val="en-US"/>
        </w:rPr>
      </w:pPr>
      <w:r>
        <w:rPr>
          <w:lang w:val="en-US"/>
        </w:rPr>
        <w:tab/>
        <w:t>Living in an age when Christianity is no longer at the center, but the fringe</w:t>
      </w:r>
      <w:r w:rsidR="00691C48">
        <w:rPr>
          <w:lang w:val="en-US"/>
        </w:rPr>
        <w:t>s</w:t>
      </w:r>
      <w:r>
        <w:rPr>
          <w:lang w:val="en-US"/>
        </w:rPr>
        <w:t xml:space="preserve"> of our society has led many to wonder how the church is to fulfill its mandate to go and make disciples.  </w:t>
      </w:r>
      <w:r w:rsidR="00711044">
        <w:rPr>
          <w:lang w:val="en-US"/>
        </w:rPr>
        <w:t>I</w:t>
      </w:r>
      <w:r w:rsidR="00490323">
        <w:rPr>
          <w:lang w:val="en-US"/>
        </w:rPr>
        <w:t xml:space="preserve">n a society that no longer trusts organized religion it has become “easy” for people to get “drunk” in the ever increasing and vast carnal, pleasurable activities of this world and honor the god of self!  </w:t>
      </w:r>
      <w:r>
        <w:rPr>
          <w:lang w:val="en-US"/>
        </w:rPr>
        <w:t>It is tiresome and dare I say frustrating to develop, implement and run numerous church programs</w:t>
      </w:r>
      <w:r w:rsidR="00E00586">
        <w:rPr>
          <w:lang w:val="en-US"/>
        </w:rPr>
        <w:t>, musical events, movie nights and countless dinners and yet not see the r</w:t>
      </w:r>
      <w:r>
        <w:rPr>
          <w:lang w:val="en-US"/>
        </w:rPr>
        <w:t xml:space="preserve">ipe fields </w:t>
      </w:r>
      <w:r w:rsidR="00E00586">
        <w:rPr>
          <w:lang w:val="en-US"/>
        </w:rPr>
        <w:t xml:space="preserve">all around us bear any fruit!  </w:t>
      </w:r>
      <w:r w:rsidR="009540FF">
        <w:rPr>
          <w:lang w:val="en-US"/>
        </w:rPr>
        <w:t xml:space="preserve">As our congregations get “older” and our attendance and budgets decline, one can’t help but wonder if this will be the last generation </w:t>
      </w:r>
      <w:r w:rsidR="00490323">
        <w:rPr>
          <w:lang w:val="en-US"/>
        </w:rPr>
        <w:t xml:space="preserve">to walk the halls of </w:t>
      </w:r>
      <w:r w:rsidR="009540FF">
        <w:rPr>
          <w:lang w:val="en-US"/>
        </w:rPr>
        <w:t xml:space="preserve">our “small” church!  </w:t>
      </w:r>
      <w:r w:rsidR="00490323">
        <w:rPr>
          <w:lang w:val="en-US"/>
        </w:rPr>
        <w:t>Instead of reading book after book on evangelism in search of the “holy grail” method that will turn hearts and fill our pews, I invite you to consider the story of the man born blind as a possible remedy to our “blindness” when it comes to how Christ grows His church.  I</w:t>
      </w:r>
      <w:r w:rsidR="00785467">
        <w:rPr>
          <w:lang w:val="en-US"/>
        </w:rPr>
        <w:t>n this f</w:t>
      </w:r>
      <w:r w:rsidR="003302B5">
        <w:rPr>
          <w:lang w:val="en-US"/>
        </w:rPr>
        <w:t>our</w:t>
      </w:r>
      <w:r w:rsidR="00785467">
        <w:rPr>
          <w:lang w:val="en-US"/>
        </w:rPr>
        <w:t xml:space="preserve">-act story </w:t>
      </w:r>
      <w:r w:rsidR="00691C48">
        <w:rPr>
          <w:lang w:val="en-US"/>
        </w:rPr>
        <w:t>of John chapter 9</w:t>
      </w:r>
      <w:r w:rsidR="00774E86">
        <w:rPr>
          <w:lang w:val="en-US"/>
        </w:rPr>
        <w:t>:1-34</w:t>
      </w:r>
      <w:r w:rsidR="00691C48">
        <w:rPr>
          <w:lang w:val="en-US"/>
        </w:rPr>
        <w:t xml:space="preserve"> </w:t>
      </w:r>
      <w:r w:rsidR="00785467">
        <w:rPr>
          <w:lang w:val="en-US"/>
        </w:rPr>
        <w:t xml:space="preserve">we learn that </w:t>
      </w:r>
      <w:r w:rsidR="005A3DCD">
        <w:rPr>
          <w:lang w:val="en-US"/>
        </w:rPr>
        <w:t xml:space="preserve">for </w:t>
      </w:r>
      <w:r w:rsidR="00BC3457">
        <w:rPr>
          <w:lang w:val="en-US"/>
        </w:rPr>
        <w:t>evangelism to</w:t>
      </w:r>
      <w:r w:rsidR="005A3DCD">
        <w:rPr>
          <w:lang w:val="en-US"/>
        </w:rPr>
        <w:t xml:space="preserve"> be effective one must </w:t>
      </w:r>
      <w:r w:rsidR="00785467">
        <w:rPr>
          <w:lang w:val="en-US"/>
        </w:rPr>
        <w:t>clean the inside of the cup, not write off people,</w:t>
      </w:r>
      <w:r w:rsidR="005A3DCD">
        <w:rPr>
          <w:lang w:val="en-US"/>
        </w:rPr>
        <w:t xml:space="preserve"> be</w:t>
      </w:r>
      <w:r w:rsidR="009540FF">
        <w:rPr>
          <w:lang w:val="en-US"/>
        </w:rPr>
        <w:t xml:space="preserve"> willing to </w:t>
      </w:r>
      <w:r w:rsidR="00785467">
        <w:rPr>
          <w:lang w:val="en-US"/>
        </w:rPr>
        <w:t xml:space="preserve">embrace new methods, </w:t>
      </w:r>
      <w:r w:rsidR="005A3DCD">
        <w:rPr>
          <w:lang w:val="en-US"/>
        </w:rPr>
        <w:t xml:space="preserve">be </w:t>
      </w:r>
      <w:r w:rsidR="00785467">
        <w:rPr>
          <w:lang w:val="en-US"/>
        </w:rPr>
        <w:t>prepared to pay any price asked by God</w:t>
      </w:r>
      <w:r w:rsidR="00774E86">
        <w:rPr>
          <w:lang w:val="en-US"/>
        </w:rPr>
        <w:t xml:space="preserve"> and </w:t>
      </w:r>
      <w:r w:rsidR="005A3DCD">
        <w:rPr>
          <w:lang w:val="en-US"/>
        </w:rPr>
        <w:t xml:space="preserve">be </w:t>
      </w:r>
      <w:r w:rsidR="00785467">
        <w:rPr>
          <w:lang w:val="en-US"/>
        </w:rPr>
        <w:t>focuse</w:t>
      </w:r>
      <w:r w:rsidR="005A3DCD">
        <w:rPr>
          <w:lang w:val="en-US"/>
        </w:rPr>
        <w:t>d</w:t>
      </w:r>
      <w:r w:rsidR="00785467">
        <w:rPr>
          <w:lang w:val="en-US"/>
        </w:rPr>
        <w:t xml:space="preserve"> on </w:t>
      </w:r>
      <w:r w:rsidR="00774E86">
        <w:rPr>
          <w:lang w:val="en-US"/>
        </w:rPr>
        <w:t xml:space="preserve">telling the world </w:t>
      </w:r>
      <w:r w:rsidR="003302B5">
        <w:rPr>
          <w:lang w:val="en-US"/>
        </w:rPr>
        <w:t xml:space="preserve">what one </w:t>
      </w:r>
      <w:r w:rsidR="00785467">
        <w:rPr>
          <w:lang w:val="en-US"/>
        </w:rPr>
        <w:t>know</w:t>
      </w:r>
      <w:r w:rsidR="003302B5">
        <w:rPr>
          <w:lang w:val="en-US"/>
        </w:rPr>
        <w:t>s</w:t>
      </w:r>
      <w:r w:rsidR="00785467">
        <w:rPr>
          <w:lang w:val="en-US"/>
        </w:rPr>
        <w:t xml:space="preserve"> </w:t>
      </w:r>
      <w:r w:rsidR="00774E86">
        <w:rPr>
          <w:lang w:val="en-US"/>
        </w:rPr>
        <w:t>concerning our Lord, Savior and King</w:t>
      </w:r>
      <w:r w:rsidR="00785467">
        <w:rPr>
          <w:lang w:val="en-US"/>
        </w:rPr>
        <w:t>.</w:t>
      </w:r>
      <w:r w:rsidR="009540FF">
        <w:rPr>
          <w:lang w:val="en-US"/>
        </w:rPr>
        <w:t xml:space="preserve"> </w:t>
      </w:r>
    </w:p>
    <w:p w14:paraId="7012301F" w14:textId="10C85E9A" w:rsidR="00753DB9" w:rsidRDefault="00F03B84" w:rsidP="00320034">
      <w:pPr>
        <w:pStyle w:val="NormalWeb"/>
        <w:spacing w:before="180" w:beforeAutospacing="0"/>
        <w:rPr>
          <w:b/>
          <w:lang w:val="en-US"/>
        </w:rPr>
      </w:pPr>
      <w:r w:rsidRPr="003F4341">
        <w:rPr>
          <w:b/>
          <w:lang w:val="en-US"/>
        </w:rPr>
        <w:t>Act 1</w:t>
      </w:r>
      <w:r w:rsidR="003F4341" w:rsidRPr="003F4341">
        <w:rPr>
          <w:b/>
          <w:lang w:val="en-US"/>
        </w:rPr>
        <w:t>: “</w:t>
      </w:r>
      <w:r w:rsidR="003F4341">
        <w:rPr>
          <w:b/>
          <w:lang w:val="en-US"/>
        </w:rPr>
        <w:t xml:space="preserve">Caution:  Profound Change is Needed” </w:t>
      </w:r>
      <w:r w:rsidR="00753DB9" w:rsidRPr="003F4341">
        <w:rPr>
          <w:b/>
          <w:lang w:val="en-US"/>
        </w:rPr>
        <w:t>(9:1-12)</w:t>
      </w:r>
    </w:p>
    <w:p w14:paraId="477BFB3D" w14:textId="08BCBB19" w:rsidR="004B42A5" w:rsidRDefault="00F94F71" w:rsidP="00803ECF">
      <w:pPr>
        <w:pStyle w:val="NormalWeb"/>
        <w:spacing w:before="180" w:beforeAutospacing="0"/>
        <w:ind w:firstLine="709"/>
        <w:rPr>
          <w:lang w:val="en-US"/>
        </w:rPr>
      </w:pPr>
      <w:r>
        <w:rPr>
          <w:noProof/>
          <w:lang w:val="en-US"/>
        </w:rPr>
        <w:drawing>
          <wp:anchor distT="0" distB="0" distL="114300" distR="114300" simplePos="0" relativeHeight="251658240" behindDoc="0" locked="0" layoutInCell="1" allowOverlap="1" wp14:anchorId="3364B75C" wp14:editId="40D513CC">
            <wp:simplePos x="0" y="0"/>
            <wp:positionH relativeFrom="margin">
              <wp:align>left</wp:align>
            </wp:positionH>
            <wp:positionV relativeFrom="paragraph">
              <wp:posOffset>563880</wp:posOffset>
            </wp:positionV>
            <wp:extent cx="2924175" cy="2152650"/>
            <wp:effectExtent l="76200" t="76200" r="142875" b="133350"/>
            <wp:wrapSquare wrapText="bothSides"/>
            <wp:docPr id="1" name="Picture 1" descr="A picture containing person, man, outdoor, clothing&#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acles-of-jesus-healing-blind-man-1138534-mobi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4175" cy="21526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BC3457" w:rsidRPr="00BC3457">
        <w:rPr>
          <w:lang w:val="en-US"/>
        </w:rPr>
        <w:t xml:space="preserve">At the beginning of chapter nine we are told of Jesus healing a man born blind.  </w:t>
      </w:r>
      <w:r w:rsidR="00B31DF8">
        <w:rPr>
          <w:lang w:val="en-US"/>
        </w:rPr>
        <w:t>This was not a “story” or “allegory” but the recording of a miracle that happened.</w:t>
      </w:r>
      <w:r w:rsidR="00B31DF8" w:rsidRPr="00B31DF8">
        <w:rPr>
          <w:rFonts w:eastAsiaTheme="minorHAnsi"/>
          <w:vertAlign w:val="superscript"/>
          <w:lang w:eastAsia="en-US"/>
        </w:rPr>
        <w:footnoteReference w:id="1"/>
      </w:r>
      <w:r w:rsidR="00803ECF">
        <w:rPr>
          <w:lang w:val="en-US"/>
        </w:rPr>
        <w:t xml:space="preserve">  When Jesus and His disciples c</w:t>
      </w:r>
      <w:r w:rsidR="00FC3D49">
        <w:rPr>
          <w:lang w:val="en-US"/>
        </w:rPr>
        <w:t>a</w:t>
      </w:r>
      <w:r w:rsidR="00803ECF">
        <w:rPr>
          <w:lang w:val="en-US"/>
        </w:rPr>
        <w:t>me across a man born blind the disciples ask</w:t>
      </w:r>
      <w:r w:rsidR="00431D32">
        <w:rPr>
          <w:lang w:val="en-US"/>
        </w:rPr>
        <w:t>ed</w:t>
      </w:r>
      <w:r w:rsidR="00803ECF">
        <w:rPr>
          <w:lang w:val="en-US"/>
        </w:rPr>
        <w:t xml:space="preserve"> </w:t>
      </w:r>
      <w:r w:rsidR="003302B5">
        <w:rPr>
          <w:lang w:val="en-US"/>
        </w:rPr>
        <w:t>Him</w:t>
      </w:r>
      <w:r w:rsidR="00803ECF">
        <w:rPr>
          <w:lang w:val="en-US"/>
        </w:rPr>
        <w:t xml:space="preserve">:  who sinned, this man or his parents”?  </w:t>
      </w:r>
      <w:r w:rsidR="00FC3D49">
        <w:rPr>
          <w:lang w:val="en-US"/>
        </w:rPr>
        <w:t xml:space="preserve">While this question might seem odd to us today </w:t>
      </w:r>
      <w:r w:rsidR="003302B5">
        <w:rPr>
          <w:lang w:val="en-US"/>
        </w:rPr>
        <w:t>it</w:t>
      </w:r>
      <w:r w:rsidR="00FC3D49">
        <w:rPr>
          <w:lang w:val="en-US"/>
        </w:rPr>
        <w:t xml:space="preserve"> would have been typical of those of the ancient world</w:t>
      </w:r>
      <w:r w:rsidR="00FC3D49" w:rsidRPr="00FC3D49">
        <w:rPr>
          <w:rFonts w:eastAsiaTheme="minorHAnsi"/>
          <w:vertAlign w:val="superscript"/>
          <w:lang w:eastAsia="en-US"/>
        </w:rPr>
        <w:footnoteReference w:id="2"/>
      </w:r>
      <w:r w:rsidR="00FC3D49">
        <w:rPr>
          <w:lang w:val="en-US"/>
        </w:rPr>
        <w:t xml:space="preserve"> who believed that suffering was due to sin</w:t>
      </w:r>
      <w:r w:rsidR="00FC3D49" w:rsidRPr="00FC3D49">
        <w:rPr>
          <w:rFonts w:eastAsiaTheme="minorHAnsi"/>
          <w:vertAlign w:val="superscript"/>
          <w:lang w:eastAsia="en-US"/>
        </w:rPr>
        <w:footnoteReference w:id="3"/>
      </w:r>
      <w:r w:rsidR="00FC3D49">
        <w:rPr>
          <w:lang w:val="en-US"/>
        </w:rPr>
        <w:t xml:space="preserve"> of </w:t>
      </w:r>
      <w:r w:rsidR="007846B6">
        <w:rPr>
          <w:lang w:val="en-US"/>
        </w:rPr>
        <w:t xml:space="preserve">either </w:t>
      </w:r>
      <w:r w:rsidR="00FC3D49">
        <w:rPr>
          <w:lang w:val="en-US"/>
        </w:rPr>
        <w:t>the person (even in the womb according to some rabbis as they point to Psalms 51:5)</w:t>
      </w:r>
      <w:r w:rsidR="00FC3D49" w:rsidRPr="00FC3D49">
        <w:rPr>
          <w:rFonts w:eastAsiaTheme="minorHAnsi"/>
          <w:vertAlign w:val="superscript"/>
          <w:lang w:eastAsia="en-US"/>
        </w:rPr>
        <w:t xml:space="preserve"> </w:t>
      </w:r>
      <w:r w:rsidR="00FC3D49" w:rsidRPr="00FC3D49">
        <w:rPr>
          <w:rFonts w:eastAsiaTheme="minorHAnsi"/>
          <w:vertAlign w:val="superscript"/>
          <w:lang w:eastAsia="en-US"/>
        </w:rPr>
        <w:footnoteReference w:id="4"/>
      </w:r>
      <w:r w:rsidR="00FC3D49">
        <w:rPr>
          <w:lang w:val="en-US"/>
        </w:rPr>
        <w:t xml:space="preserve"> or of the parents (Exodus 20:5, Deuteronomy 5:9).  Jesus responded by rejecting </w:t>
      </w:r>
      <w:r w:rsidR="0014385F">
        <w:rPr>
          <w:lang w:val="en-US"/>
        </w:rPr>
        <w:t>both</w:t>
      </w:r>
      <w:r w:rsidR="00FC3D49">
        <w:rPr>
          <w:lang w:val="en-US"/>
        </w:rPr>
        <w:t xml:space="preserve"> options and sa</w:t>
      </w:r>
      <w:r w:rsidR="003302B5">
        <w:rPr>
          <w:lang w:val="en-US"/>
        </w:rPr>
        <w:t>id</w:t>
      </w:r>
      <w:r w:rsidR="00FC3D49">
        <w:rPr>
          <w:lang w:val="en-US"/>
        </w:rPr>
        <w:t xml:space="preserve"> that suffering </w:t>
      </w:r>
      <w:r w:rsidR="003302B5">
        <w:rPr>
          <w:lang w:val="en-US"/>
        </w:rPr>
        <w:t>was</w:t>
      </w:r>
      <w:r w:rsidR="00FC3D49">
        <w:rPr>
          <w:lang w:val="en-US"/>
        </w:rPr>
        <w:t xml:space="preserve"> not always due to sin but in this case happened so “that the works of </w:t>
      </w:r>
      <w:r w:rsidR="00FC3D49">
        <w:rPr>
          <w:lang w:val="en-US"/>
        </w:rPr>
        <w:lastRenderedPageBreak/>
        <w:t>God might be displayed in him (verse 3).</w:t>
      </w:r>
      <w:r w:rsidR="0014385F" w:rsidRPr="00FC3D49">
        <w:rPr>
          <w:rFonts w:eastAsiaTheme="minorHAnsi"/>
          <w:vertAlign w:val="superscript"/>
          <w:lang w:eastAsia="en-US"/>
        </w:rPr>
        <w:footnoteReference w:id="5"/>
      </w:r>
      <w:r w:rsidR="0014385F">
        <w:rPr>
          <w:lang w:val="en-US"/>
        </w:rPr>
        <w:t xml:space="preserve">  Jesus then spit on the ground, made some mud</w:t>
      </w:r>
      <w:r w:rsidR="007846B6">
        <w:rPr>
          <w:lang w:val="en-US"/>
        </w:rPr>
        <w:t xml:space="preserve">, </w:t>
      </w:r>
      <w:r w:rsidR="0014385F">
        <w:rPr>
          <w:lang w:val="en-US"/>
        </w:rPr>
        <w:t>put it on the man’s eyes</w:t>
      </w:r>
      <w:r w:rsidR="00723472">
        <w:rPr>
          <w:lang w:val="en-US"/>
        </w:rPr>
        <w:t xml:space="preserve"> </w:t>
      </w:r>
      <w:r w:rsidR="007846B6">
        <w:rPr>
          <w:lang w:val="en-US"/>
        </w:rPr>
        <w:t xml:space="preserve">and </w:t>
      </w:r>
      <w:r w:rsidR="0014385F">
        <w:rPr>
          <w:lang w:val="en-US"/>
        </w:rPr>
        <w:t>told him to “was</w:t>
      </w:r>
      <w:r w:rsidR="00723472">
        <w:rPr>
          <w:lang w:val="en-US"/>
        </w:rPr>
        <w:t>h</w:t>
      </w:r>
      <w:r w:rsidR="0014385F">
        <w:rPr>
          <w:lang w:val="en-US"/>
        </w:rPr>
        <w:t xml:space="preserve"> in the Pool of S</w:t>
      </w:r>
      <w:r w:rsidR="00723472">
        <w:rPr>
          <w:lang w:val="en-US"/>
        </w:rPr>
        <w:t>i</w:t>
      </w:r>
      <w:r w:rsidR="0014385F">
        <w:rPr>
          <w:lang w:val="en-US"/>
        </w:rPr>
        <w:t>loam” (verse</w:t>
      </w:r>
      <w:r w:rsidR="00723472">
        <w:rPr>
          <w:lang w:val="en-US"/>
        </w:rPr>
        <w:t>s 6-7).  When the man did as Jesus asked he was born again</w:t>
      </w:r>
      <w:r w:rsidR="005E564D">
        <w:rPr>
          <w:lang w:val="en-US"/>
        </w:rPr>
        <w:t>,</w:t>
      </w:r>
      <w:r w:rsidR="00723472">
        <w:rPr>
          <w:lang w:val="en-US"/>
        </w:rPr>
        <w:t xml:space="preserve"> passing from darkness to light not only in respect to his physical but also his spiritual sight.</w:t>
      </w:r>
      <w:r w:rsidR="00723472" w:rsidRPr="00723472">
        <w:rPr>
          <w:rFonts w:eastAsiaTheme="minorHAnsi"/>
          <w:vertAlign w:val="superscript"/>
          <w:lang w:eastAsia="en-US"/>
        </w:rPr>
        <w:footnoteReference w:id="6"/>
      </w:r>
      <w:r w:rsidR="00723472">
        <w:rPr>
          <w:lang w:val="en-US"/>
        </w:rPr>
        <w:t xml:space="preserve"> </w:t>
      </w:r>
      <w:r w:rsidR="004B42A5">
        <w:rPr>
          <w:lang w:val="en-US"/>
        </w:rPr>
        <w:t>When the man went home</w:t>
      </w:r>
      <w:r w:rsidR="004B42A5" w:rsidRPr="004B42A5">
        <w:rPr>
          <w:rFonts w:eastAsiaTheme="minorHAnsi"/>
          <w:vertAlign w:val="superscript"/>
          <w:lang w:eastAsia="en-US"/>
        </w:rPr>
        <w:footnoteReference w:id="7"/>
      </w:r>
      <w:r w:rsidR="004B42A5">
        <w:rPr>
          <w:lang w:val="en-US"/>
        </w:rPr>
        <w:t xml:space="preserve"> his neighbors and those who </w:t>
      </w:r>
      <w:r w:rsidR="007846B6">
        <w:rPr>
          <w:lang w:val="en-US"/>
        </w:rPr>
        <w:t>had seen him beg</w:t>
      </w:r>
      <w:r w:rsidR="004B42A5">
        <w:rPr>
          <w:lang w:val="en-US"/>
        </w:rPr>
        <w:t xml:space="preserve"> found it hard to believe he was the same man that was “formerly so pitiable in his helplessness and poverty.”</w:t>
      </w:r>
      <w:r w:rsidR="004B42A5" w:rsidRPr="004B42A5">
        <w:rPr>
          <w:rFonts w:eastAsiaTheme="minorHAnsi"/>
          <w:vertAlign w:val="superscript"/>
          <w:lang w:eastAsia="en-US"/>
        </w:rPr>
        <w:footnoteReference w:id="8"/>
      </w:r>
      <w:r w:rsidR="004B42A5">
        <w:rPr>
          <w:lang w:val="en-US"/>
        </w:rPr>
        <w:t xml:space="preserve">  </w:t>
      </w:r>
      <w:r w:rsidR="00A048C3">
        <w:rPr>
          <w:lang w:val="en-US"/>
        </w:rPr>
        <w:t xml:space="preserve">When the man confirmed his identity (verse 9) they </w:t>
      </w:r>
      <w:r w:rsidR="004B42A5">
        <w:rPr>
          <w:lang w:val="en-US"/>
        </w:rPr>
        <w:t>asked “how were your eyes opened” (verse 10)</w:t>
      </w:r>
      <w:r w:rsidR="00A048C3">
        <w:rPr>
          <w:lang w:val="en-US"/>
        </w:rPr>
        <w:t>?  In response t</w:t>
      </w:r>
      <w:r w:rsidR="004B42A5">
        <w:rPr>
          <w:lang w:val="en-US"/>
        </w:rPr>
        <w:t xml:space="preserve">he man gave a succinct account of the miracle but </w:t>
      </w:r>
      <w:r w:rsidR="00C03F42">
        <w:rPr>
          <w:lang w:val="en-US"/>
        </w:rPr>
        <w:t xml:space="preserve">stated he did not know where Jesus </w:t>
      </w:r>
      <w:r w:rsidR="00A048C3">
        <w:rPr>
          <w:lang w:val="en-US"/>
        </w:rPr>
        <w:t>was</w:t>
      </w:r>
      <w:r w:rsidR="00C03F42">
        <w:rPr>
          <w:lang w:val="en-US"/>
        </w:rPr>
        <w:t xml:space="preserve"> (verse 12).</w:t>
      </w:r>
      <w:r w:rsidR="00C03F42" w:rsidRPr="00C03F42">
        <w:rPr>
          <w:rFonts w:eastAsiaTheme="minorHAnsi"/>
          <w:vertAlign w:val="superscript"/>
          <w:lang w:eastAsia="en-US"/>
        </w:rPr>
        <w:footnoteReference w:id="9"/>
      </w:r>
    </w:p>
    <w:p w14:paraId="582C55CA" w14:textId="07E537EA" w:rsidR="000625D1" w:rsidRDefault="001946CB" w:rsidP="00803ECF">
      <w:pPr>
        <w:pStyle w:val="NormalWeb"/>
        <w:spacing w:before="180" w:beforeAutospacing="0"/>
        <w:ind w:firstLine="709"/>
        <w:rPr>
          <w:lang w:val="en-US"/>
        </w:rPr>
      </w:pPr>
      <w:r>
        <w:rPr>
          <w:noProof/>
          <w:lang w:val="en-US"/>
        </w:rPr>
        <w:drawing>
          <wp:anchor distT="0" distB="0" distL="114300" distR="114300" simplePos="0" relativeHeight="251659264" behindDoc="0" locked="0" layoutInCell="1" allowOverlap="1" wp14:anchorId="63046171" wp14:editId="56149FBB">
            <wp:simplePos x="0" y="0"/>
            <wp:positionH relativeFrom="margin">
              <wp:align>left</wp:align>
            </wp:positionH>
            <wp:positionV relativeFrom="paragraph">
              <wp:posOffset>772795</wp:posOffset>
            </wp:positionV>
            <wp:extent cx="2809875" cy="2047875"/>
            <wp:effectExtent l="76200" t="76200" r="142875" b="142875"/>
            <wp:wrapSquare wrapText="bothSides"/>
            <wp:docPr id="2" name="Picture 2" descr="A picture containing objec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9875" cy="20478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F1D3E">
        <w:rPr>
          <w:lang w:val="en-US"/>
        </w:rPr>
        <w:t xml:space="preserve">From act one of the curing of the blind man we learn that profound change gets noticed, especially when its source comes from the light!  To go from being “one voice amongst many” to </w:t>
      </w:r>
      <w:r w:rsidR="00960571">
        <w:rPr>
          <w:lang w:val="en-US"/>
        </w:rPr>
        <w:t xml:space="preserve">a voice of the One true light </w:t>
      </w:r>
      <w:r w:rsidR="00ED57D8">
        <w:rPr>
          <w:lang w:val="en-US"/>
        </w:rPr>
        <w:t xml:space="preserve">(John 1:9) </w:t>
      </w:r>
      <w:r w:rsidR="00960571">
        <w:rPr>
          <w:lang w:val="en-US"/>
        </w:rPr>
        <w:t>and Savior of this world</w:t>
      </w:r>
      <w:r w:rsidR="00ED57D8">
        <w:rPr>
          <w:lang w:val="en-US"/>
        </w:rPr>
        <w:t xml:space="preserve"> (</w:t>
      </w:r>
      <w:r w:rsidR="0084167D">
        <w:rPr>
          <w:lang w:val="en-US"/>
        </w:rPr>
        <w:t>1 John 4:14</w:t>
      </w:r>
      <w:r w:rsidR="00ED57D8">
        <w:rPr>
          <w:lang w:val="en-US"/>
        </w:rPr>
        <w:t>)</w:t>
      </w:r>
      <w:r w:rsidR="00960571">
        <w:rPr>
          <w:lang w:val="en-US"/>
        </w:rPr>
        <w:t>, one must look inward to make certain one’s cup is not polluted by sin</w:t>
      </w:r>
      <w:r w:rsidR="00ED57D8">
        <w:rPr>
          <w:lang w:val="en-US"/>
        </w:rPr>
        <w:t xml:space="preserve"> (Matthew 23:26)</w:t>
      </w:r>
      <w:r w:rsidR="00960571">
        <w:rPr>
          <w:lang w:val="en-US"/>
        </w:rPr>
        <w:t xml:space="preserve">!  This world distrusts organized religion not only due to </w:t>
      </w:r>
      <w:r w:rsidR="00BB2BB3">
        <w:rPr>
          <w:lang w:val="en-US"/>
        </w:rPr>
        <w:t xml:space="preserve">its teachings that contradict Scripture but also because they see so little evidence of change in those who claim to be born again!  While being born of the water and Spirit </w:t>
      </w:r>
      <w:r w:rsidR="00ED57D8">
        <w:rPr>
          <w:lang w:val="en-US"/>
        </w:rPr>
        <w:t xml:space="preserve">(John 3:5) </w:t>
      </w:r>
      <w:r w:rsidR="00BB2BB3">
        <w:rPr>
          <w:lang w:val="en-US"/>
        </w:rPr>
        <w:t>is a radical change that begins at conversion, to be an effective ambassador of Christ</w:t>
      </w:r>
      <w:r w:rsidR="00ED57D8">
        <w:rPr>
          <w:lang w:val="en-US"/>
        </w:rPr>
        <w:t xml:space="preserve"> (2 Corinthians 5:17-20)</w:t>
      </w:r>
      <w:r w:rsidR="00BB2BB3">
        <w:rPr>
          <w:lang w:val="en-US"/>
        </w:rPr>
        <w:t xml:space="preserve"> this transformation must be an ongoing process </w:t>
      </w:r>
      <w:r w:rsidR="0084167D">
        <w:rPr>
          <w:lang w:val="en-US"/>
        </w:rPr>
        <w:t xml:space="preserve">(Romans 12:1-2) </w:t>
      </w:r>
      <w:r w:rsidR="00BB2BB3">
        <w:rPr>
          <w:lang w:val="en-US"/>
        </w:rPr>
        <w:t>of denying oneself, taking up one’s cross and following Jesus</w:t>
      </w:r>
      <w:r w:rsidR="0084167D">
        <w:rPr>
          <w:lang w:val="en-US"/>
        </w:rPr>
        <w:t xml:space="preserve"> (Matthew 16:24)</w:t>
      </w:r>
      <w:r w:rsidR="00BB2BB3">
        <w:rPr>
          <w:lang w:val="en-US"/>
        </w:rPr>
        <w:t xml:space="preserve">!  </w:t>
      </w:r>
      <w:r w:rsidR="00944012">
        <w:rPr>
          <w:lang w:val="en-US"/>
        </w:rPr>
        <w:t>Th</w:t>
      </w:r>
      <w:r w:rsidR="002D4A86">
        <w:rPr>
          <w:lang w:val="en-US"/>
        </w:rPr>
        <w:t xml:space="preserve">is world does not know they are spiritually </w:t>
      </w:r>
      <w:r w:rsidR="000625D1">
        <w:rPr>
          <w:lang w:val="en-US"/>
        </w:rPr>
        <w:t xml:space="preserve">blind </w:t>
      </w:r>
      <w:r w:rsidR="0084167D">
        <w:rPr>
          <w:lang w:val="en-US"/>
        </w:rPr>
        <w:t xml:space="preserve">(1 Corinthians 1:18) </w:t>
      </w:r>
      <w:r w:rsidR="000625D1">
        <w:rPr>
          <w:lang w:val="en-US"/>
        </w:rPr>
        <w:t>and as such will not give up their vast pleasurable activities on th</w:t>
      </w:r>
      <w:r w:rsidR="005E564D">
        <w:rPr>
          <w:lang w:val="en-US"/>
        </w:rPr>
        <w:t>e</w:t>
      </w:r>
      <w:r w:rsidR="000625D1">
        <w:rPr>
          <w:lang w:val="en-US"/>
        </w:rPr>
        <w:t xml:space="preserve"> broad path </w:t>
      </w:r>
      <w:r w:rsidR="0084167D">
        <w:rPr>
          <w:lang w:val="en-US"/>
        </w:rPr>
        <w:t xml:space="preserve">(Matthew 7:13) </w:t>
      </w:r>
      <w:r w:rsidR="000625D1">
        <w:rPr>
          <w:lang w:val="en-US"/>
        </w:rPr>
        <w:t xml:space="preserve">for the mere appearance of holiness.  Those dying in their sins will not be won over by a hypocritical, chameleon befriending and telling them of </w:t>
      </w:r>
      <w:r w:rsidR="00944012">
        <w:rPr>
          <w:lang w:val="en-US"/>
        </w:rPr>
        <w:t>their “apparent” holiness but through a person who</w:t>
      </w:r>
      <w:r w:rsidR="00BF3AAD">
        <w:rPr>
          <w:lang w:val="en-US"/>
        </w:rPr>
        <w:t xml:space="preserve">m with </w:t>
      </w:r>
      <w:r w:rsidR="00944012">
        <w:rPr>
          <w:lang w:val="en-US"/>
        </w:rPr>
        <w:t>the power of the Holy Spirit has thrown off the shackles of sin</w:t>
      </w:r>
      <w:r w:rsidR="008156D5">
        <w:rPr>
          <w:lang w:val="en-US"/>
        </w:rPr>
        <w:t xml:space="preserve"> </w:t>
      </w:r>
      <w:r w:rsidR="0084167D">
        <w:rPr>
          <w:lang w:val="en-US"/>
        </w:rPr>
        <w:t xml:space="preserve">(Romans 6:6) </w:t>
      </w:r>
      <w:r w:rsidR="008156D5">
        <w:rPr>
          <w:lang w:val="en-US"/>
        </w:rPr>
        <w:t xml:space="preserve">and now </w:t>
      </w:r>
      <w:r w:rsidR="00944012">
        <w:rPr>
          <w:lang w:val="en-US"/>
        </w:rPr>
        <w:t>follow</w:t>
      </w:r>
      <w:r w:rsidR="005E564D">
        <w:rPr>
          <w:lang w:val="en-US"/>
        </w:rPr>
        <w:t>s</w:t>
      </w:r>
      <w:r w:rsidR="00944012">
        <w:rPr>
          <w:lang w:val="en-US"/>
        </w:rPr>
        <w:t xml:space="preserve"> in the footsteps of Christ</w:t>
      </w:r>
      <w:r w:rsidR="0084167D">
        <w:rPr>
          <w:lang w:val="en-US"/>
        </w:rPr>
        <w:t xml:space="preserve"> (John 13:15)</w:t>
      </w:r>
      <w:r w:rsidR="00944012">
        <w:rPr>
          <w:lang w:val="en-US"/>
        </w:rPr>
        <w:t xml:space="preserve">!  Let </w:t>
      </w:r>
      <w:r w:rsidR="008156D5">
        <w:rPr>
          <w:lang w:val="en-US"/>
        </w:rPr>
        <w:t>all</w:t>
      </w:r>
      <w:r w:rsidR="00944012">
        <w:rPr>
          <w:lang w:val="en-US"/>
        </w:rPr>
        <w:t xml:space="preserve"> our words and deeds point to God the Father in heaven</w:t>
      </w:r>
      <w:r w:rsidR="0084167D">
        <w:rPr>
          <w:lang w:val="en-US"/>
        </w:rPr>
        <w:t xml:space="preserve"> (Matthew 5:16)</w:t>
      </w:r>
      <w:r w:rsidR="00944012">
        <w:rPr>
          <w:lang w:val="en-US"/>
        </w:rPr>
        <w:t xml:space="preserve"> of whom is without sin </w:t>
      </w:r>
      <w:r w:rsidR="0084167D">
        <w:rPr>
          <w:lang w:val="en-US"/>
        </w:rPr>
        <w:t xml:space="preserve">(1 Peter 2:22) </w:t>
      </w:r>
      <w:r w:rsidR="00944012">
        <w:rPr>
          <w:lang w:val="en-US"/>
        </w:rPr>
        <w:t xml:space="preserve">and can give </w:t>
      </w:r>
      <w:r w:rsidR="008156D5">
        <w:rPr>
          <w:lang w:val="en-US"/>
        </w:rPr>
        <w:t>the los</w:t>
      </w:r>
      <w:r w:rsidR="00D64486">
        <w:rPr>
          <w:lang w:val="en-US"/>
        </w:rPr>
        <w:t>t</w:t>
      </w:r>
      <w:r w:rsidR="008156D5">
        <w:rPr>
          <w:lang w:val="en-US"/>
        </w:rPr>
        <w:t xml:space="preserve"> </w:t>
      </w:r>
      <w:r w:rsidR="005E564D">
        <w:rPr>
          <w:lang w:val="en-US"/>
        </w:rPr>
        <w:t xml:space="preserve">not only </w:t>
      </w:r>
      <w:r w:rsidR="008156D5">
        <w:rPr>
          <w:lang w:val="en-US"/>
        </w:rPr>
        <w:t xml:space="preserve">their </w:t>
      </w:r>
      <w:r w:rsidR="00944012">
        <w:rPr>
          <w:lang w:val="en-US"/>
        </w:rPr>
        <w:t xml:space="preserve">sight </w:t>
      </w:r>
      <w:r w:rsidR="005E564D">
        <w:rPr>
          <w:lang w:val="en-US"/>
        </w:rPr>
        <w:t>but also</w:t>
      </w:r>
      <w:r w:rsidR="00944012">
        <w:rPr>
          <w:lang w:val="en-US"/>
        </w:rPr>
        <w:t xml:space="preserve"> save their souls</w:t>
      </w:r>
      <w:r w:rsidR="0084167D">
        <w:rPr>
          <w:lang w:val="en-US"/>
        </w:rPr>
        <w:t xml:space="preserve"> (John 3:16)</w:t>
      </w:r>
      <w:r w:rsidR="00944012">
        <w:rPr>
          <w:lang w:val="en-US"/>
        </w:rPr>
        <w:t xml:space="preserve">! </w:t>
      </w:r>
    </w:p>
    <w:p w14:paraId="3FC242CD" w14:textId="77777777" w:rsidR="001351EF" w:rsidRDefault="001351EF" w:rsidP="00753DB9">
      <w:pPr>
        <w:pStyle w:val="NormalWeb"/>
        <w:spacing w:before="180" w:beforeAutospacing="0"/>
        <w:rPr>
          <w:b/>
          <w:lang w:val="en-US"/>
        </w:rPr>
      </w:pPr>
    </w:p>
    <w:p w14:paraId="27B6834F" w14:textId="77777777" w:rsidR="001351EF" w:rsidRDefault="001351EF" w:rsidP="00753DB9">
      <w:pPr>
        <w:pStyle w:val="NormalWeb"/>
        <w:spacing w:before="180" w:beforeAutospacing="0"/>
        <w:rPr>
          <w:b/>
          <w:lang w:val="en-US"/>
        </w:rPr>
      </w:pPr>
    </w:p>
    <w:p w14:paraId="43C7F2A3" w14:textId="77777777" w:rsidR="001351EF" w:rsidRDefault="001351EF" w:rsidP="00753DB9">
      <w:pPr>
        <w:pStyle w:val="NormalWeb"/>
        <w:spacing w:before="180" w:beforeAutospacing="0"/>
        <w:rPr>
          <w:b/>
          <w:lang w:val="en-US"/>
        </w:rPr>
      </w:pPr>
    </w:p>
    <w:p w14:paraId="6F0AF795" w14:textId="5B168D37" w:rsidR="00753DB9" w:rsidRDefault="00F03B84" w:rsidP="00753DB9">
      <w:pPr>
        <w:pStyle w:val="NormalWeb"/>
        <w:spacing w:before="180" w:beforeAutospacing="0"/>
        <w:rPr>
          <w:b/>
          <w:lang w:val="en-US"/>
        </w:rPr>
      </w:pPr>
      <w:r w:rsidRPr="003F4341">
        <w:rPr>
          <w:b/>
          <w:lang w:val="en-US"/>
        </w:rPr>
        <w:lastRenderedPageBreak/>
        <w:t>Act 2</w:t>
      </w:r>
      <w:r w:rsidR="003F4341" w:rsidRPr="003F4341">
        <w:rPr>
          <w:b/>
          <w:lang w:val="en-US"/>
        </w:rPr>
        <w:t xml:space="preserve">: “Don’t be so Quick to Write People Off!” </w:t>
      </w:r>
      <w:r w:rsidR="00753DB9" w:rsidRPr="003F4341">
        <w:rPr>
          <w:b/>
          <w:lang w:val="en-US"/>
        </w:rPr>
        <w:t xml:space="preserve"> (9:13-17)</w:t>
      </w:r>
    </w:p>
    <w:p w14:paraId="75CD00C6" w14:textId="19869678" w:rsidR="009C6BF5" w:rsidRDefault="00453C6E" w:rsidP="00753DB9">
      <w:pPr>
        <w:pStyle w:val="NormalWeb"/>
        <w:spacing w:before="180" w:beforeAutospacing="0"/>
        <w:rPr>
          <w:lang w:val="en-US"/>
        </w:rPr>
      </w:pPr>
      <w:r>
        <w:rPr>
          <w:noProof/>
          <w:lang w:val="en-US"/>
        </w:rPr>
        <w:drawing>
          <wp:anchor distT="0" distB="0" distL="114300" distR="114300" simplePos="0" relativeHeight="251661312" behindDoc="0" locked="0" layoutInCell="1" allowOverlap="1" wp14:anchorId="26EA4494" wp14:editId="217F7D2F">
            <wp:simplePos x="0" y="0"/>
            <wp:positionH relativeFrom="margin">
              <wp:align>left</wp:align>
            </wp:positionH>
            <wp:positionV relativeFrom="paragraph">
              <wp:posOffset>3620135</wp:posOffset>
            </wp:positionV>
            <wp:extent cx="2797810" cy="2136775"/>
            <wp:effectExtent l="76200" t="76200" r="135890" b="130175"/>
            <wp:wrapSquare wrapText="bothSides"/>
            <wp:docPr id="5" name="Picture 5" descr="A group of people posing for the camera&#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ny-Fac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7810" cy="21367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E347A">
        <w:rPr>
          <w:noProof/>
          <w:lang w:val="en-US"/>
        </w:rPr>
        <w:drawing>
          <wp:anchor distT="0" distB="0" distL="114300" distR="114300" simplePos="0" relativeHeight="251660288" behindDoc="0" locked="0" layoutInCell="1" allowOverlap="1" wp14:anchorId="7EC04CD8" wp14:editId="3912379C">
            <wp:simplePos x="0" y="0"/>
            <wp:positionH relativeFrom="margin">
              <wp:align>left</wp:align>
            </wp:positionH>
            <wp:positionV relativeFrom="paragraph">
              <wp:posOffset>589915</wp:posOffset>
            </wp:positionV>
            <wp:extent cx="2797810" cy="2105025"/>
            <wp:effectExtent l="76200" t="76200" r="135890" b="142875"/>
            <wp:wrapSquare wrapText="bothSides"/>
            <wp:docPr id="3" name="Picture 3" descr="A group of people posing for the camera&#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Pharisees-in-old-testament.jpg"/>
                    <pic:cNvPicPr/>
                  </pic:nvPicPr>
                  <pic:blipFill>
                    <a:blip r:embed="rId12">
                      <a:extLst>
                        <a:ext uri="{28A0092B-C50C-407E-A947-70E740481C1C}">
                          <a14:useLocalDpi xmlns:a14="http://schemas.microsoft.com/office/drawing/2010/main" val="0"/>
                        </a:ext>
                      </a:extLst>
                    </a:blip>
                    <a:stretch>
                      <a:fillRect/>
                    </a:stretch>
                  </pic:blipFill>
                  <pic:spPr>
                    <a:xfrm>
                      <a:off x="0" y="0"/>
                      <a:ext cx="2797810" cy="2105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351EF">
        <w:rPr>
          <w:lang w:val="en-US"/>
        </w:rPr>
        <w:tab/>
      </w:r>
      <w:r w:rsidR="006C6AA3">
        <w:rPr>
          <w:lang w:val="en-US"/>
        </w:rPr>
        <w:t>Apparently not satisfied with his answer they t</w:t>
      </w:r>
      <w:r w:rsidR="005E564D">
        <w:rPr>
          <w:lang w:val="en-US"/>
        </w:rPr>
        <w:t>ook</w:t>
      </w:r>
      <w:r w:rsidR="006C6AA3">
        <w:rPr>
          <w:lang w:val="en-US"/>
        </w:rPr>
        <w:t xml:space="preserve"> the man to the Pharisees for another round of interrogation.  </w:t>
      </w:r>
      <w:r w:rsidR="00A26CE6">
        <w:rPr>
          <w:lang w:val="en-US"/>
        </w:rPr>
        <w:t>While it is possible that these Pharisees were acting as official representatives of the Sanhedrin it is more likely that they were performing an “influential but unofficial inquiry.”</w:t>
      </w:r>
      <w:r w:rsidR="00A26CE6" w:rsidRPr="00A26CE6">
        <w:rPr>
          <w:rFonts w:eastAsiaTheme="minorHAnsi"/>
          <w:vertAlign w:val="superscript"/>
          <w:lang w:eastAsia="en-US"/>
        </w:rPr>
        <w:footnoteReference w:id="10"/>
      </w:r>
      <w:r w:rsidR="00A26CE6">
        <w:rPr>
          <w:lang w:val="en-US"/>
        </w:rPr>
        <w:t xml:space="preserve">  Once again, the man repeated the facts of the miracle.  </w:t>
      </w:r>
      <w:r w:rsidR="006C6AA3">
        <w:rPr>
          <w:lang w:val="en-US"/>
        </w:rPr>
        <w:t>It is at this point that the way</w:t>
      </w:r>
      <w:r w:rsidR="0018516C">
        <w:rPr>
          <w:lang w:val="en-US"/>
        </w:rPr>
        <w:t xml:space="preserve"> in which </w:t>
      </w:r>
      <w:r w:rsidR="006C6AA3">
        <w:rPr>
          <w:lang w:val="en-US"/>
        </w:rPr>
        <w:t xml:space="preserve">the miracle was performed came into question.  </w:t>
      </w:r>
      <w:r w:rsidR="009C6BF5">
        <w:rPr>
          <w:lang w:val="en-US"/>
        </w:rPr>
        <w:t>Healing a life not in danger,</w:t>
      </w:r>
      <w:r w:rsidR="009C6BF5" w:rsidRPr="009C6BF5">
        <w:rPr>
          <w:rFonts w:eastAsiaTheme="minorHAnsi"/>
          <w:vertAlign w:val="superscript"/>
          <w:lang w:eastAsia="en-US"/>
        </w:rPr>
        <w:footnoteReference w:id="11"/>
      </w:r>
      <w:r w:rsidR="009C6BF5">
        <w:rPr>
          <w:lang w:val="en-US"/>
        </w:rPr>
        <w:t xml:space="preserve"> using saliva that was often associated with magical practices, kneading the mud</w:t>
      </w:r>
      <w:r w:rsidR="009C6BF5" w:rsidRPr="009C6BF5">
        <w:rPr>
          <w:rFonts w:eastAsiaTheme="minorHAnsi"/>
          <w:vertAlign w:val="superscript"/>
          <w:lang w:eastAsia="en-US"/>
        </w:rPr>
        <w:footnoteReference w:id="12"/>
      </w:r>
      <w:r w:rsidR="009C6BF5">
        <w:rPr>
          <w:lang w:val="en-US"/>
        </w:rPr>
        <w:t xml:space="preserve"> and possibly anointing eyes</w:t>
      </w:r>
      <w:r w:rsidR="009C6BF5" w:rsidRPr="009C6BF5">
        <w:rPr>
          <w:rFonts w:eastAsiaTheme="minorHAnsi"/>
          <w:vertAlign w:val="superscript"/>
          <w:lang w:eastAsia="en-US"/>
        </w:rPr>
        <w:footnoteReference w:id="13"/>
      </w:r>
      <w:r w:rsidR="009C6BF5">
        <w:rPr>
          <w:lang w:val="en-US"/>
        </w:rPr>
        <w:t xml:space="preserve"> on the Sabbath were all perceived as being practices forbidden by the Torah.  </w:t>
      </w:r>
      <w:r w:rsidR="00701820">
        <w:rPr>
          <w:lang w:val="en-US"/>
        </w:rPr>
        <w:t xml:space="preserve">While most of the Pharisees concluded that Jesus </w:t>
      </w:r>
      <w:r w:rsidR="00A26CE6">
        <w:rPr>
          <w:lang w:val="en-US"/>
        </w:rPr>
        <w:t>could not be</w:t>
      </w:r>
      <w:r w:rsidR="00701820">
        <w:rPr>
          <w:lang w:val="en-US"/>
        </w:rPr>
        <w:t xml:space="preserve"> from God because He broke the Sabbath</w:t>
      </w:r>
      <w:r w:rsidR="00C440F7">
        <w:rPr>
          <w:lang w:val="en-US"/>
        </w:rPr>
        <w:t xml:space="preserve"> (Deuteronomy 13:1-5)</w:t>
      </w:r>
      <w:r w:rsidR="00701820">
        <w:rPr>
          <w:lang w:val="en-US"/>
        </w:rPr>
        <w:t xml:space="preserve">, some </w:t>
      </w:r>
      <w:r w:rsidR="00A26CE6">
        <w:rPr>
          <w:lang w:val="en-US"/>
        </w:rPr>
        <w:t xml:space="preserve">of Pharisees </w:t>
      </w:r>
      <w:r w:rsidR="00701820">
        <w:rPr>
          <w:lang w:val="en-US"/>
        </w:rPr>
        <w:t xml:space="preserve">believed </w:t>
      </w:r>
      <w:r w:rsidR="00A26CE6">
        <w:rPr>
          <w:lang w:val="en-US"/>
        </w:rPr>
        <w:t xml:space="preserve">the miracle proved Jesus was from God and therefore could not be a </w:t>
      </w:r>
      <w:r w:rsidR="00701820">
        <w:rPr>
          <w:lang w:val="en-US"/>
        </w:rPr>
        <w:t>sinner.</w:t>
      </w:r>
      <w:r w:rsidR="00701820" w:rsidRPr="00701820">
        <w:rPr>
          <w:rFonts w:eastAsiaTheme="minorHAnsi"/>
          <w:vertAlign w:val="superscript"/>
          <w:lang w:eastAsia="en-US"/>
        </w:rPr>
        <w:footnoteReference w:id="14"/>
      </w:r>
      <w:r w:rsidR="00701820">
        <w:rPr>
          <w:lang w:val="en-US"/>
        </w:rPr>
        <w:t xml:space="preserve"> </w:t>
      </w:r>
      <w:r w:rsidR="00A26CE6">
        <w:rPr>
          <w:lang w:val="en-US"/>
        </w:rPr>
        <w:t xml:space="preserve">After arguing with one another, they </w:t>
      </w:r>
      <w:r w:rsidR="00CF3A28">
        <w:rPr>
          <w:lang w:val="en-US"/>
        </w:rPr>
        <w:t>turn</w:t>
      </w:r>
      <w:r w:rsidR="005E564D">
        <w:rPr>
          <w:lang w:val="en-US"/>
        </w:rPr>
        <w:t>ed</w:t>
      </w:r>
      <w:r w:rsidR="00CF3A28">
        <w:rPr>
          <w:lang w:val="en-US"/>
        </w:rPr>
        <w:t xml:space="preserve"> to the man and ask</w:t>
      </w:r>
      <w:r w:rsidR="005E564D">
        <w:rPr>
          <w:lang w:val="en-US"/>
        </w:rPr>
        <w:t>ed</w:t>
      </w:r>
      <w:r w:rsidR="00CF3A28">
        <w:rPr>
          <w:lang w:val="en-US"/>
        </w:rPr>
        <w:t xml:space="preserve"> him “what do you say about </w:t>
      </w:r>
      <w:r w:rsidR="0018516C">
        <w:rPr>
          <w:lang w:val="en-US"/>
        </w:rPr>
        <w:t>Jesus,</w:t>
      </w:r>
      <w:r w:rsidR="00CF3A28">
        <w:rPr>
          <w:lang w:val="en-US"/>
        </w:rPr>
        <w:t xml:space="preserve"> it was your eyes He opened” (verse 17)</w:t>
      </w:r>
      <w:r w:rsidR="00C440F7">
        <w:rPr>
          <w:lang w:val="en-US"/>
        </w:rPr>
        <w:t>?</w:t>
      </w:r>
      <w:r w:rsidR="00CF3A28">
        <w:rPr>
          <w:lang w:val="en-US"/>
        </w:rPr>
        <w:t xml:space="preserve">  In response the man demonstrated his understanding of Jesus had grown</w:t>
      </w:r>
      <w:r w:rsidR="00C440F7" w:rsidRPr="00C440F7">
        <w:rPr>
          <w:rFonts w:eastAsiaTheme="minorHAnsi"/>
          <w:vertAlign w:val="superscript"/>
          <w:lang w:eastAsia="en-US"/>
        </w:rPr>
        <w:footnoteReference w:id="15"/>
      </w:r>
      <w:r w:rsidR="00CF3A28">
        <w:rPr>
          <w:lang w:val="en-US"/>
        </w:rPr>
        <w:t xml:space="preserve"> </w:t>
      </w:r>
      <w:r w:rsidR="0018516C">
        <w:rPr>
          <w:lang w:val="en-US"/>
        </w:rPr>
        <w:t xml:space="preserve">for </w:t>
      </w:r>
      <w:r w:rsidR="00CF3A28">
        <w:rPr>
          <w:lang w:val="en-US"/>
        </w:rPr>
        <w:t xml:space="preserve">under formal interrogation he </w:t>
      </w:r>
      <w:r w:rsidR="00252581">
        <w:rPr>
          <w:lang w:val="en-US"/>
        </w:rPr>
        <w:t>stated,</w:t>
      </w:r>
      <w:r w:rsidR="00CF3A28">
        <w:rPr>
          <w:lang w:val="en-US"/>
        </w:rPr>
        <w:t xml:space="preserve"> “He is a prophet” (verse 17).</w:t>
      </w:r>
      <w:r w:rsidR="00252581" w:rsidRPr="00252581">
        <w:rPr>
          <w:rFonts w:eastAsiaTheme="minorHAnsi"/>
          <w:vertAlign w:val="superscript"/>
          <w:lang w:eastAsia="en-US"/>
        </w:rPr>
        <w:footnoteReference w:id="16"/>
      </w:r>
      <w:r w:rsidR="00C440F7">
        <w:rPr>
          <w:lang w:val="en-US"/>
        </w:rPr>
        <w:t xml:space="preserve">  </w:t>
      </w:r>
    </w:p>
    <w:p w14:paraId="5ED2C039" w14:textId="5EBDB482" w:rsidR="003E79CC" w:rsidRDefault="009970DB" w:rsidP="00753DB9">
      <w:pPr>
        <w:pStyle w:val="NormalWeb"/>
        <w:spacing w:before="180" w:beforeAutospacing="0"/>
        <w:rPr>
          <w:lang w:val="en-US"/>
        </w:rPr>
      </w:pPr>
      <w:r>
        <w:rPr>
          <w:lang w:val="en-US"/>
        </w:rPr>
        <w:tab/>
      </w:r>
      <w:r w:rsidR="00453C6E">
        <w:rPr>
          <w:lang w:val="en-US"/>
        </w:rPr>
        <w:t xml:space="preserve">    </w:t>
      </w:r>
      <w:r>
        <w:rPr>
          <w:lang w:val="en-US"/>
        </w:rPr>
        <w:t xml:space="preserve">From act two we learn </w:t>
      </w:r>
      <w:r w:rsidR="00E90AA3">
        <w:rPr>
          <w:lang w:val="en-US"/>
        </w:rPr>
        <w:t xml:space="preserve">to not </w:t>
      </w:r>
      <w:r w:rsidR="005E564D">
        <w:rPr>
          <w:lang w:val="en-US"/>
        </w:rPr>
        <w:t xml:space="preserve">be so quick in writing </w:t>
      </w:r>
      <w:r w:rsidR="00E90AA3">
        <w:rPr>
          <w:lang w:val="en-US"/>
        </w:rPr>
        <w:t xml:space="preserve">people </w:t>
      </w:r>
      <w:r w:rsidR="005E564D">
        <w:rPr>
          <w:lang w:val="en-US"/>
        </w:rPr>
        <w:t xml:space="preserve">off </w:t>
      </w:r>
      <w:r w:rsidR="00E90AA3">
        <w:rPr>
          <w:lang w:val="en-US"/>
        </w:rPr>
        <w:t xml:space="preserve">as </w:t>
      </w:r>
      <w:r w:rsidR="003028C6">
        <w:rPr>
          <w:lang w:val="en-US"/>
        </w:rPr>
        <w:t>“</w:t>
      </w:r>
      <w:r w:rsidR="00E90AA3">
        <w:rPr>
          <w:lang w:val="en-US"/>
        </w:rPr>
        <w:t>unreachable</w:t>
      </w:r>
      <w:r w:rsidR="003028C6">
        <w:rPr>
          <w:lang w:val="en-US"/>
        </w:rPr>
        <w:t xml:space="preserve">.”  </w:t>
      </w:r>
      <w:r w:rsidR="0010016E">
        <w:rPr>
          <w:lang w:val="en-US"/>
        </w:rPr>
        <w:t>Despite</w:t>
      </w:r>
      <w:r>
        <w:rPr>
          <w:lang w:val="en-US"/>
        </w:rPr>
        <w:t xml:space="preserve"> peer pressure</w:t>
      </w:r>
      <w:r w:rsidR="0010016E">
        <w:rPr>
          <w:lang w:val="en-US"/>
        </w:rPr>
        <w:t>,</w:t>
      </w:r>
      <w:r>
        <w:rPr>
          <w:lang w:val="en-US"/>
        </w:rPr>
        <w:t xml:space="preserve"> some of the Pharisees broke with the traditional interpretation of the Law and believed </w:t>
      </w:r>
      <w:r w:rsidR="0010016E">
        <w:rPr>
          <w:lang w:val="en-US"/>
        </w:rPr>
        <w:t xml:space="preserve">the </w:t>
      </w:r>
      <w:r w:rsidR="00FF145A">
        <w:rPr>
          <w:lang w:val="en-US"/>
        </w:rPr>
        <w:t xml:space="preserve">healing of the man born blind </w:t>
      </w:r>
      <w:r w:rsidR="002C1D3B">
        <w:rPr>
          <w:lang w:val="en-US"/>
        </w:rPr>
        <w:t>was proof</w:t>
      </w:r>
      <w:r w:rsidR="0010016E">
        <w:rPr>
          <w:lang w:val="en-US"/>
        </w:rPr>
        <w:t xml:space="preserve"> </w:t>
      </w:r>
      <w:r w:rsidR="00FF145A">
        <w:rPr>
          <w:lang w:val="en-US"/>
        </w:rPr>
        <w:t xml:space="preserve">that </w:t>
      </w:r>
      <w:r w:rsidR="0010016E">
        <w:rPr>
          <w:lang w:val="en-US"/>
        </w:rPr>
        <w:t>Jesus was accredited by God.</w:t>
      </w:r>
      <w:r w:rsidR="0010016E" w:rsidRPr="0010016E">
        <w:rPr>
          <w:rFonts w:eastAsiaTheme="minorHAnsi"/>
          <w:vertAlign w:val="superscript"/>
          <w:lang w:eastAsia="en-US"/>
        </w:rPr>
        <w:footnoteReference w:id="17"/>
      </w:r>
      <w:r w:rsidR="0010016E">
        <w:rPr>
          <w:lang w:val="en-US"/>
        </w:rPr>
        <w:t xml:space="preserve">  It would have been easy to paint all Pharisees with the same unbelieving, incapable of change brush but that would not </w:t>
      </w:r>
      <w:r w:rsidR="0010016E">
        <w:rPr>
          <w:lang w:val="en-US"/>
        </w:rPr>
        <w:lastRenderedPageBreak/>
        <w:t>be appropriate</w:t>
      </w:r>
      <w:r w:rsidR="0055222D">
        <w:rPr>
          <w:lang w:val="en-US"/>
        </w:rPr>
        <w:t xml:space="preserve"> considering </w:t>
      </w:r>
      <w:r w:rsidR="0010016E">
        <w:rPr>
          <w:lang w:val="en-US"/>
        </w:rPr>
        <w:t>some of them were open to seeing the truth.</w:t>
      </w:r>
      <w:r w:rsidR="009E4FF0">
        <w:rPr>
          <w:lang w:val="en-US"/>
        </w:rPr>
        <w:t xml:space="preserve">  In a similar manner we must be careful to not paint all unbelievers with the </w:t>
      </w:r>
      <w:r w:rsidR="005E564D">
        <w:rPr>
          <w:lang w:val="en-US"/>
        </w:rPr>
        <w:t xml:space="preserve">same </w:t>
      </w:r>
      <w:r w:rsidR="009E4FF0">
        <w:rPr>
          <w:lang w:val="en-US"/>
        </w:rPr>
        <w:t>“stone heart of Pharaoh”</w:t>
      </w:r>
      <w:r w:rsidR="005E564D">
        <w:rPr>
          <w:lang w:val="en-US"/>
        </w:rPr>
        <w:t xml:space="preserve"> brush</w:t>
      </w:r>
      <w:r w:rsidR="009E4FF0">
        <w:rPr>
          <w:lang w:val="en-US"/>
        </w:rPr>
        <w:t xml:space="preserve"> just because they indulge in the ways of this world!  Not everyone who swears, trades sexual partners, drinks excessively or are motivated by money, fame or power are </w:t>
      </w:r>
      <w:r w:rsidR="0055222D">
        <w:rPr>
          <w:lang w:val="en-US"/>
        </w:rPr>
        <w:t xml:space="preserve">so </w:t>
      </w:r>
      <w:r w:rsidR="009E4FF0">
        <w:rPr>
          <w:lang w:val="en-US"/>
        </w:rPr>
        <w:t>closed to the Gospel message</w:t>
      </w:r>
      <w:r w:rsidR="0055222D">
        <w:rPr>
          <w:lang w:val="en-US"/>
        </w:rPr>
        <w:t xml:space="preserve"> that telling them about Jesus would be the equivalent </w:t>
      </w:r>
      <w:r w:rsidR="00FF145A">
        <w:rPr>
          <w:lang w:val="en-US"/>
        </w:rPr>
        <w:t>of</w:t>
      </w:r>
      <w:r w:rsidR="0055222D">
        <w:rPr>
          <w:lang w:val="en-US"/>
        </w:rPr>
        <w:t xml:space="preserve"> “giving the </w:t>
      </w:r>
      <w:r w:rsidR="0010016E">
        <w:rPr>
          <w:lang w:val="en-US"/>
        </w:rPr>
        <w:t>dogs what is sacred or cast</w:t>
      </w:r>
      <w:r w:rsidR="0055222D">
        <w:rPr>
          <w:lang w:val="en-US"/>
        </w:rPr>
        <w:t>ing</w:t>
      </w:r>
      <w:r w:rsidR="0010016E">
        <w:rPr>
          <w:lang w:val="en-US"/>
        </w:rPr>
        <w:t xml:space="preserve"> pearls before swine</w:t>
      </w:r>
      <w:r w:rsidR="0055222D">
        <w:rPr>
          <w:lang w:val="en-US"/>
        </w:rPr>
        <w:t>”</w:t>
      </w:r>
      <w:r w:rsidR="0010016E">
        <w:rPr>
          <w:lang w:val="en-US"/>
        </w:rPr>
        <w:t xml:space="preserve"> (Matthew 7:6)</w:t>
      </w:r>
      <w:r w:rsidR="0055222D">
        <w:rPr>
          <w:lang w:val="en-US"/>
        </w:rPr>
        <w:t>!  Remember it was not that long ago that you we</w:t>
      </w:r>
      <w:r w:rsidR="00187DB0">
        <w:rPr>
          <w:lang w:val="en-US"/>
        </w:rPr>
        <w:t xml:space="preserve">re not only slaves to sin </w:t>
      </w:r>
      <w:r w:rsidR="007A3D4D">
        <w:rPr>
          <w:lang w:val="en-US"/>
        </w:rPr>
        <w:t xml:space="preserve">(Romans 6:15-23) </w:t>
      </w:r>
      <w:r w:rsidR="005E564D">
        <w:rPr>
          <w:lang w:val="en-US"/>
        </w:rPr>
        <w:t xml:space="preserve">but also </w:t>
      </w:r>
      <w:r w:rsidR="00187DB0">
        <w:rPr>
          <w:lang w:val="en-US"/>
        </w:rPr>
        <w:t xml:space="preserve">felt the cross was </w:t>
      </w:r>
      <w:r w:rsidR="00E90AA3">
        <w:rPr>
          <w:lang w:val="en-US"/>
        </w:rPr>
        <w:t xml:space="preserve">mere </w:t>
      </w:r>
      <w:r w:rsidR="00187DB0">
        <w:rPr>
          <w:lang w:val="en-US"/>
        </w:rPr>
        <w:t>foolishness</w:t>
      </w:r>
      <w:r w:rsidR="003034C0">
        <w:rPr>
          <w:lang w:val="en-US"/>
        </w:rPr>
        <w:t xml:space="preserve"> (1 Corinthians 1:18)</w:t>
      </w:r>
      <w:r w:rsidR="00187DB0">
        <w:rPr>
          <w:lang w:val="en-US"/>
        </w:rPr>
        <w:t>.  Where would you be right now if the person who told you about Christ had only seen a stone heart inside of you and walked away without saying a single word?</w:t>
      </w:r>
      <w:r w:rsidR="00E90AA3">
        <w:rPr>
          <w:lang w:val="en-US"/>
        </w:rPr>
        <w:t xml:space="preserve">  To be effective in evangelism, through prayer and the power of the Spirit we need to rightly discern</w:t>
      </w:r>
      <w:r w:rsidR="00ED3492" w:rsidRPr="00ED3492">
        <w:rPr>
          <w:rFonts w:eastAsiaTheme="minorHAnsi"/>
          <w:vertAlign w:val="superscript"/>
          <w:lang w:eastAsia="en-US"/>
        </w:rPr>
        <w:footnoteReference w:id="18"/>
      </w:r>
      <w:r w:rsidR="00E90AA3">
        <w:rPr>
          <w:lang w:val="en-US"/>
        </w:rPr>
        <w:t xml:space="preserve"> and have the courage to share the Gospel message to anyone God sends our way!</w:t>
      </w:r>
    </w:p>
    <w:p w14:paraId="11247CD4" w14:textId="3062117F" w:rsidR="00753DB9" w:rsidRDefault="00F03B84" w:rsidP="00753DB9">
      <w:pPr>
        <w:pStyle w:val="NormalWeb"/>
        <w:spacing w:before="180" w:beforeAutospacing="0"/>
        <w:rPr>
          <w:b/>
          <w:lang w:val="en-US"/>
        </w:rPr>
      </w:pPr>
      <w:r w:rsidRPr="003F4341">
        <w:rPr>
          <w:b/>
          <w:lang w:val="en-US"/>
        </w:rPr>
        <w:t>Act 3</w:t>
      </w:r>
      <w:r w:rsidR="003F4341" w:rsidRPr="003F4341">
        <w:rPr>
          <w:b/>
          <w:lang w:val="en-US"/>
        </w:rPr>
        <w:t>: “Embracing New Methods and Paying the Price”</w:t>
      </w:r>
      <w:r w:rsidR="00753DB9" w:rsidRPr="003F4341">
        <w:rPr>
          <w:b/>
          <w:lang w:val="en-US"/>
        </w:rPr>
        <w:t xml:space="preserve"> (</w:t>
      </w:r>
      <w:r w:rsidRPr="003F4341">
        <w:rPr>
          <w:b/>
          <w:lang w:val="en-US"/>
        </w:rPr>
        <w:t>9:18-23)</w:t>
      </w:r>
    </w:p>
    <w:p w14:paraId="3D45FA25" w14:textId="3B1AD403" w:rsidR="00772791" w:rsidRDefault="00660B87" w:rsidP="0091386A">
      <w:pPr>
        <w:pStyle w:val="NormalWeb"/>
        <w:spacing w:before="180" w:beforeAutospacing="0"/>
        <w:rPr>
          <w:lang w:val="en-US"/>
        </w:rPr>
      </w:pPr>
      <w:r>
        <w:rPr>
          <w:noProof/>
          <w:lang w:val="en-US"/>
        </w:rPr>
        <w:drawing>
          <wp:anchor distT="0" distB="0" distL="114300" distR="114300" simplePos="0" relativeHeight="251662336" behindDoc="0" locked="0" layoutInCell="1" allowOverlap="1" wp14:anchorId="7CB834BF" wp14:editId="0880C508">
            <wp:simplePos x="0" y="0"/>
            <wp:positionH relativeFrom="margin">
              <wp:align>left</wp:align>
            </wp:positionH>
            <wp:positionV relativeFrom="paragraph">
              <wp:posOffset>551180</wp:posOffset>
            </wp:positionV>
            <wp:extent cx="2767965" cy="2076450"/>
            <wp:effectExtent l="76200" t="76200" r="127635" b="133350"/>
            <wp:wrapSquare wrapText="bothSides"/>
            <wp:docPr id="6" name="Picture 6" descr="A person wearing a costum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17-jesus-blind-man-pharisee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67965" cy="20764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72791">
        <w:rPr>
          <w:b/>
          <w:lang w:val="en-US"/>
        </w:rPr>
        <w:tab/>
      </w:r>
      <w:r w:rsidR="00772791">
        <w:rPr>
          <w:lang w:val="en-US"/>
        </w:rPr>
        <w:t xml:space="preserve">Refusing to believe a miracle had happened the Pharisees brought forward the man’s parents to be interrogated.  </w:t>
      </w:r>
      <w:r w:rsidR="00696CDB">
        <w:rPr>
          <w:lang w:val="en-US"/>
        </w:rPr>
        <w:t>In rapid fire the Pharisees ask the parents three questions</w:t>
      </w:r>
      <w:r w:rsidR="00C01275">
        <w:rPr>
          <w:lang w:val="en-US"/>
        </w:rPr>
        <w:t>: “</w:t>
      </w:r>
      <w:r w:rsidR="00696CDB">
        <w:rPr>
          <w:lang w:val="en-US"/>
        </w:rPr>
        <w:t>is he you</w:t>
      </w:r>
      <w:r w:rsidR="00C01275">
        <w:rPr>
          <w:lang w:val="en-US"/>
        </w:rPr>
        <w:t>r son,” “is this the one you say was born blind and how is it that he can see?”  While the parent</w:t>
      </w:r>
      <w:r w:rsidR="005E564D">
        <w:rPr>
          <w:lang w:val="en-US"/>
        </w:rPr>
        <w:t>s</w:t>
      </w:r>
      <w:r w:rsidR="00C01275">
        <w:rPr>
          <w:lang w:val="en-US"/>
        </w:rPr>
        <w:t xml:space="preserve"> w</w:t>
      </w:r>
      <w:r w:rsidR="005E564D">
        <w:rPr>
          <w:lang w:val="en-US"/>
        </w:rPr>
        <w:t>ere</w:t>
      </w:r>
      <w:r w:rsidR="00C01275">
        <w:rPr>
          <w:lang w:val="en-US"/>
        </w:rPr>
        <w:t xml:space="preserve"> willing to confirm the man </w:t>
      </w:r>
      <w:r w:rsidR="005E564D">
        <w:rPr>
          <w:lang w:val="en-US"/>
        </w:rPr>
        <w:t xml:space="preserve">was indeed </w:t>
      </w:r>
      <w:r w:rsidR="00C01275">
        <w:rPr>
          <w:lang w:val="en-US"/>
        </w:rPr>
        <w:t>their son and was born blind, out of fear of being put out of the Synagogue</w:t>
      </w:r>
      <w:r w:rsidR="0021559A">
        <w:rPr>
          <w:vertAlign w:val="superscript"/>
        </w:rPr>
        <w:footnoteReference w:id="19"/>
      </w:r>
      <w:r w:rsidR="00C01275">
        <w:rPr>
          <w:lang w:val="en-US"/>
        </w:rPr>
        <w:t xml:space="preserve"> they said they did not know how or whom opened </w:t>
      </w:r>
      <w:r w:rsidR="005E564D">
        <w:rPr>
          <w:lang w:val="en-US"/>
        </w:rPr>
        <w:t>his</w:t>
      </w:r>
      <w:r w:rsidR="00C01275">
        <w:rPr>
          <w:lang w:val="en-US"/>
        </w:rPr>
        <w:t xml:space="preserve"> eyes.  </w:t>
      </w:r>
      <w:r w:rsidR="005E564D">
        <w:rPr>
          <w:lang w:val="en-US"/>
        </w:rPr>
        <w:t>Th</w:t>
      </w:r>
      <w:r w:rsidR="0021559A">
        <w:rPr>
          <w:lang w:val="en-US"/>
        </w:rPr>
        <w:t>eir response was “characterized by timidity and a readiness to submit to the authority of their questioners”</w:t>
      </w:r>
      <w:r w:rsidR="0091386A" w:rsidRPr="0091386A">
        <w:rPr>
          <w:vertAlign w:val="superscript"/>
        </w:rPr>
        <w:t xml:space="preserve"> </w:t>
      </w:r>
      <w:r w:rsidR="0091386A">
        <w:rPr>
          <w:vertAlign w:val="superscript"/>
        </w:rPr>
        <w:footnoteReference w:id="20"/>
      </w:r>
      <w:r w:rsidR="0021559A">
        <w:rPr>
          <w:lang w:val="en-US"/>
        </w:rPr>
        <w:t xml:space="preserve"> </w:t>
      </w:r>
      <w:r w:rsidR="005E564D">
        <w:rPr>
          <w:lang w:val="en-US"/>
        </w:rPr>
        <w:t xml:space="preserve">and </w:t>
      </w:r>
      <w:r w:rsidR="0021559A">
        <w:rPr>
          <w:lang w:val="en-US"/>
        </w:rPr>
        <w:t xml:space="preserve">far from truthful.  It was precisely because they </w:t>
      </w:r>
      <w:r w:rsidR="0091386A">
        <w:rPr>
          <w:lang w:val="en-US"/>
        </w:rPr>
        <w:t xml:space="preserve">knew anyone who acknowledged Jesus as the Messiah would be kicked out of the Synagogue (verse </w:t>
      </w:r>
      <w:r>
        <w:rPr>
          <w:lang w:val="en-US"/>
        </w:rPr>
        <w:t xml:space="preserve">22) </w:t>
      </w:r>
      <w:r w:rsidR="0091386A">
        <w:rPr>
          <w:lang w:val="en-US"/>
        </w:rPr>
        <w:t>that</w:t>
      </w:r>
      <w:r w:rsidR="00095813">
        <w:rPr>
          <w:lang w:val="en-US"/>
        </w:rPr>
        <w:t xml:space="preserve"> parents</w:t>
      </w:r>
      <w:r w:rsidR="0091386A">
        <w:rPr>
          <w:lang w:val="en-US"/>
        </w:rPr>
        <w:t xml:space="preserve"> refused to give credit where it was due.</w:t>
      </w:r>
      <w:r w:rsidR="0091386A">
        <w:rPr>
          <w:vertAlign w:val="superscript"/>
        </w:rPr>
        <w:footnoteReference w:id="21"/>
      </w:r>
      <w:r w:rsidR="0091386A">
        <w:rPr>
          <w:lang w:val="en-US"/>
        </w:rPr>
        <w:t xml:space="preserve"> </w:t>
      </w:r>
      <w:r>
        <w:rPr>
          <w:lang w:val="en-US"/>
        </w:rPr>
        <w:t>To keep from getting involved in any theological or political issues relating to the miracle, the parents further evade</w:t>
      </w:r>
      <w:r w:rsidR="00095813">
        <w:rPr>
          <w:lang w:val="en-US"/>
        </w:rPr>
        <w:t>d</w:t>
      </w:r>
      <w:r>
        <w:rPr>
          <w:lang w:val="en-US"/>
        </w:rPr>
        <w:t xml:space="preserve"> the last question by stating that since </w:t>
      </w:r>
      <w:r w:rsidR="00C01275">
        <w:rPr>
          <w:lang w:val="en-US"/>
        </w:rPr>
        <w:t>their son was of legal age to give testimony</w:t>
      </w:r>
      <w:r w:rsidR="00C01275">
        <w:rPr>
          <w:vertAlign w:val="superscript"/>
        </w:rPr>
        <w:footnoteReference w:id="22"/>
      </w:r>
      <w:r w:rsidR="00C01275">
        <w:rPr>
          <w:lang w:val="en-US"/>
        </w:rPr>
        <w:t xml:space="preserve"> the</w:t>
      </w:r>
      <w:r w:rsidR="0091386A">
        <w:rPr>
          <w:lang w:val="en-US"/>
        </w:rPr>
        <w:t xml:space="preserve"> Pharisees </w:t>
      </w:r>
      <w:r w:rsidR="00C01275">
        <w:rPr>
          <w:lang w:val="en-US"/>
        </w:rPr>
        <w:t>should ask him.</w:t>
      </w:r>
      <w:r w:rsidR="00C01275" w:rsidRPr="00C01275">
        <w:rPr>
          <w:rFonts w:eastAsiaTheme="minorHAnsi"/>
          <w:vertAlign w:val="superscript"/>
          <w:lang w:eastAsia="en-US"/>
        </w:rPr>
        <w:footnoteReference w:id="23"/>
      </w:r>
      <w:r w:rsidR="0021559A">
        <w:rPr>
          <w:lang w:val="en-US"/>
        </w:rPr>
        <w:t xml:space="preserve">  </w:t>
      </w:r>
    </w:p>
    <w:p w14:paraId="2527F261" w14:textId="71245C3A" w:rsidR="00453E4D" w:rsidRDefault="00D96267" w:rsidP="0091386A">
      <w:pPr>
        <w:pStyle w:val="NormalWeb"/>
        <w:spacing w:before="180" w:beforeAutospacing="0"/>
        <w:rPr>
          <w:lang w:val="en-US"/>
        </w:rPr>
      </w:pPr>
      <w:r>
        <w:rPr>
          <w:lang w:val="en-US"/>
        </w:rPr>
        <w:tab/>
        <w:t xml:space="preserve">The first thing we learn from act three is that tradition can be the anchor that sinks and makes changes within the church nearly impossible.  Even in the presence of the Son of God whose life and miracles proved His identity, the Pharisees would not accept the ushering in of a kingdom that transcended the temple, Torah and their national identity.  These stiff necked, self-proclaimed guardians of the Law would rather keep the yoke of the law that does not give </w:t>
      </w:r>
      <w:r w:rsidR="00025505">
        <w:rPr>
          <w:lang w:val="en-US"/>
        </w:rPr>
        <w:t>freedom</w:t>
      </w:r>
      <w:r w:rsidR="00095813">
        <w:rPr>
          <w:lang w:val="en-US"/>
        </w:rPr>
        <w:t xml:space="preserve"> (Galatians 5:1)</w:t>
      </w:r>
      <w:r w:rsidR="00025505">
        <w:rPr>
          <w:lang w:val="en-US"/>
        </w:rPr>
        <w:t>,</w:t>
      </w:r>
      <w:r>
        <w:rPr>
          <w:lang w:val="en-US"/>
        </w:rPr>
        <w:t xml:space="preserve"> </w:t>
      </w:r>
      <w:r w:rsidR="00025505">
        <w:rPr>
          <w:lang w:val="en-US"/>
        </w:rPr>
        <w:t>b</w:t>
      </w:r>
      <w:r>
        <w:rPr>
          <w:lang w:val="en-US"/>
        </w:rPr>
        <w:t>ut death firmly wrapped around the people’s throats</w:t>
      </w:r>
      <w:r w:rsidR="00025505">
        <w:rPr>
          <w:lang w:val="en-US"/>
        </w:rPr>
        <w:t xml:space="preserve"> than to accept the </w:t>
      </w:r>
      <w:r w:rsidR="00025505">
        <w:rPr>
          <w:lang w:val="en-US"/>
        </w:rPr>
        <w:lastRenderedPageBreak/>
        <w:t>grace of Christ to be the one-time sacrifice for all</w:t>
      </w:r>
      <w:r w:rsidR="00095813">
        <w:rPr>
          <w:lang w:val="en-US"/>
        </w:rPr>
        <w:t xml:space="preserve"> (Hebrews 10:11-18)</w:t>
      </w:r>
      <w:r w:rsidR="00025505">
        <w:rPr>
          <w:lang w:val="en-US"/>
        </w:rPr>
        <w:t xml:space="preserve">!  Lest we think too little of the Pharisees and too much of </w:t>
      </w:r>
      <w:r w:rsidR="006057FA">
        <w:rPr>
          <w:noProof/>
          <w:lang w:val="en-US"/>
        </w:rPr>
        <w:drawing>
          <wp:anchor distT="0" distB="0" distL="114300" distR="114300" simplePos="0" relativeHeight="251663360" behindDoc="0" locked="0" layoutInCell="1" allowOverlap="1" wp14:anchorId="60B07C4A" wp14:editId="2FD535A9">
            <wp:simplePos x="0" y="0"/>
            <wp:positionH relativeFrom="margin">
              <wp:align>left</wp:align>
            </wp:positionH>
            <wp:positionV relativeFrom="paragraph">
              <wp:posOffset>329565</wp:posOffset>
            </wp:positionV>
            <wp:extent cx="2793365" cy="2095500"/>
            <wp:effectExtent l="76200" t="76200" r="140335" b="133350"/>
            <wp:wrapSquare wrapText="bothSides"/>
            <wp:docPr id="7" name="Picture 7" descr="A bird sitting on a sandy beach&#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n-dragging-ancho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93365" cy="2095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25505">
        <w:rPr>
          <w:lang w:val="en-US"/>
        </w:rPr>
        <w:t>ourselves, are we not chained to decades old programming, music, dinners and outreach programs so that we might continue to enjoy the church that we grew up in?</w:t>
      </w:r>
      <w:r w:rsidR="00A84222">
        <w:rPr>
          <w:lang w:val="en-US"/>
        </w:rPr>
        <w:t xml:space="preserve">  To be effective in evangelism one must be like Apostle Paul and “become all things to all people” so that by all possible means we might save some</w:t>
      </w:r>
      <w:r w:rsidR="00095813">
        <w:rPr>
          <w:lang w:val="en-US"/>
        </w:rPr>
        <w:t xml:space="preserve"> to Christ</w:t>
      </w:r>
      <w:r w:rsidR="00A84222">
        <w:rPr>
          <w:lang w:val="en-US"/>
        </w:rPr>
        <w:t xml:space="preserve"> (1 Corinthians 9:19-23).  </w:t>
      </w:r>
      <w:r w:rsidR="00453E4D">
        <w:rPr>
          <w:lang w:val="en-US"/>
        </w:rPr>
        <w:t xml:space="preserve">To do this we must resist the urge to anchor ourselves in tradition while resisting and ignoring what God is doing in the present.  Until our love for and desire to reach the </w:t>
      </w:r>
      <w:proofErr w:type="spellStart"/>
      <w:r w:rsidR="00453E4D">
        <w:rPr>
          <w:lang w:val="en-US"/>
        </w:rPr>
        <w:t>lost</w:t>
      </w:r>
      <w:proofErr w:type="spellEnd"/>
      <w:r w:rsidR="00453E4D">
        <w:rPr>
          <w:lang w:val="en-US"/>
        </w:rPr>
        <w:t xml:space="preserve"> of our community outweighs our “uncomfortableness” of change, we will drag the anchor of the past while dreaming about conversions, filled pews and church budgets!</w:t>
      </w:r>
    </w:p>
    <w:p w14:paraId="042B33F3" w14:textId="321BAD81" w:rsidR="00B25DC6" w:rsidRDefault="00CE1DA3" w:rsidP="009B1103">
      <w:pPr>
        <w:pStyle w:val="NormalWeb"/>
        <w:spacing w:before="180" w:beforeAutospacing="0"/>
        <w:rPr>
          <w:lang w:val="en-US"/>
        </w:rPr>
      </w:pPr>
      <w:r>
        <w:rPr>
          <w:noProof/>
          <w:lang w:val="en-US"/>
        </w:rPr>
        <w:drawing>
          <wp:anchor distT="0" distB="0" distL="114300" distR="114300" simplePos="0" relativeHeight="251664384" behindDoc="0" locked="0" layoutInCell="1" allowOverlap="1" wp14:anchorId="64623820" wp14:editId="753A6D9A">
            <wp:simplePos x="0" y="0"/>
            <wp:positionH relativeFrom="margin">
              <wp:align>left</wp:align>
            </wp:positionH>
            <wp:positionV relativeFrom="paragraph">
              <wp:posOffset>837565</wp:posOffset>
            </wp:positionV>
            <wp:extent cx="2924175" cy="1644650"/>
            <wp:effectExtent l="0" t="0" r="0" b="0"/>
            <wp:wrapSquare wrapText="bothSides"/>
            <wp:docPr id="4" name="Picture 4" descr="A person and a girl posing for a pictur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xresdefaul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32288" cy="1649680"/>
                    </a:xfrm>
                    <a:prstGeom prst="rect">
                      <a:avLst/>
                    </a:prstGeom>
                  </pic:spPr>
                </pic:pic>
              </a:graphicData>
            </a:graphic>
            <wp14:sizeRelH relativeFrom="margin">
              <wp14:pctWidth>0</wp14:pctWidth>
            </wp14:sizeRelH>
            <wp14:sizeRelV relativeFrom="margin">
              <wp14:pctHeight>0</wp14:pctHeight>
            </wp14:sizeRelV>
          </wp:anchor>
        </w:drawing>
      </w:r>
      <w:r w:rsidR="009B1103">
        <w:rPr>
          <w:lang w:val="en-US"/>
        </w:rPr>
        <w:tab/>
        <w:t xml:space="preserve">The second thing we learn in act three concerning evangelism is </w:t>
      </w:r>
      <w:r w:rsidR="00FA2828">
        <w:rPr>
          <w:lang w:val="en-US"/>
        </w:rPr>
        <w:t xml:space="preserve">that </w:t>
      </w:r>
      <w:r w:rsidR="009B1103">
        <w:rPr>
          <w:lang w:val="en-US"/>
        </w:rPr>
        <w:t xml:space="preserve">to be effective in spreading the Gospel message one must first be ready to be ostracized from society.  The parents had a wonderful opportunity to testify about Jesus but were unwilling to do so because to be kicked out of the Synagogue was a price they were unwilling to pay.  Telling </w:t>
      </w:r>
      <w:r w:rsidR="00FA2828">
        <w:rPr>
          <w:lang w:val="en-US"/>
        </w:rPr>
        <w:t xml:space="preserve">those whom </w:t>
      </w:r>
      <w:r w:rsidR="009B1103">
        <w:rPr>
          <w:lang w:val="en-US"/>
        </w:rPr>
        <w:t>are on the dark path about Jesus invite</w:t>
      </w:r>
      <w:r w:rsidR="00FA2828">
        <w:rPr>
          <w:lang w:val="en-US"/>
        </w:rPr>
        <w:t>s</w:t>
      </w:r>
      <w:r w:rsidR="009B1103">
        <w:rPr>
          <w:lang w:val="en-US"/>
        </w:rPr>
        <w:t xml:space="preserve"> ridicule and persecution because those who “do evil hate the </w:t>
      </w:r>
      <w:r w:rsidR="00FA2828">
        <w:rPr>
          <w:lang w:val="en-US"/>
        </w:rPr>
        <w:t>light and</w:t>
      </w:r>
      <w:r w:rsidR="009B1103">
        <w:rPr>
          <w:lang w:val="en-US"/>
        </w:rPr>
        <w:t xml:space="preserve"> will not come into the light for fear that their deeds will be exposed” (John 3:20).  </w:t>
      </w:r>
      <w:r w:rsidR="00FA2828">
        <w:rPr>
          <w:lang w:val="en-US"/>
        </w:rPr>
        <w:t>Jesus warned that the world hates anyone in whom they do not see a reflective shadow of themselves but instead a true ambassador of Christ living and proclaiming the Gospel message (John 15:18-19)!  While you are unlikely to be killed because of your witness concerning Christ</w:t>
      </w:r>
      <w:r w:rsidR="00B25DC6">
        <w:rPr>
          <w:lang w:val="en-US"/>
        </w:rPr>
        <w:t xml:space="preserve"> </w:t>
      </w:r>
      <w:r w:rsidR="00FA2828">
        <w:rPr>
          <w:lang w:val="en-US"/>
        </w:rPr>
        <w:t>here in North America, do not underestimate how devastating it is to be rejected from group events</w:t>
      </w:r>
      <w:r w:rsidR="00B25DC6">
        <w:rPr>
          <w:lang w:val="en-US"/>
        </w:rPr>
        <w:t xml:space="preserve"> or dismissed for a promotion at work merely because you have spoken in His Name!  To effectively plant seeds in God’s kingdom </w:t>
      </w:r>
      <w:r w:rsidR="00D149A3">
        <w:rPr>
          <w:lang w:val="en-US"/>
        </w:rPr>
        <w:t xml:space="preserve">we need people in our church that are willing to put </w:t>
      </w:r>
      <w:r w:rsidR="0078278E">
        <w:rPr>
          <w:lang w:val="en-US"/>
        </w:rPr>
        <w:t>God</w:t>
      </w:r>
      <w:r w:rsidR="00D149A3">
        <w:rPr>
          <w:lang w:val="en-US"/>
        </w:rPr>
        <w:t xml:space="preserve"> first and risk anything to tell others the Good News!</w:t>
      </w:r>
      <w:r w:rsidR="00B25DC6">
        <w:rPr>
          <w:lang w:val="en-US"/>
        </w:rPr>
        <w:t xml:space="preserve"> </w:t>
      </w:r>
    </w:p>
    <w:p w14:paraId="03F1B363" w14:textId="77777777" w:rsidR="00A76120" w:rsidRDefault="00A76120" w:rsidP="00F03B84">
      <w:pPr>
        <w:pStyle w:val="NormalWeb"/>
        <w:spacing w:before="180" w:beforeAutospacing="0"/>
        <w:rPr>
          <w:b/>
          <w:lang w:val="en-US"/>
        </w:rPr>
      </w:pPr>
    </w:p>
    <w:p w14:paraId="0E28B58E" w14:textId="776F4D34" w:rsidR="00F03B84" w:rsidRDefault="00F03B84" w:rsidP="00F03B84">
      <w:pPr>
        <w:pStyle w:val="NormalWeb"/>
        <w:spacing w:before="180" w:beforeAutospacing="0"/>
        <w:rPr>
          <w:b/>
          <w:lang w:val="en-US"/>
        </w:rPr>
      </w:pPr>
      <w:r w:rsidRPr="003F4341">
        <w:rPr>
          <w:b/>
          <w:lang w:val="en-US"/>
        </w:rPr>
        <w:t>Act 4</w:t>
      </w:r>
      <w:r w:rsidR="003F4341" w:rsidRPr="003F4341">
        <w:rPr>
          <w:b/>
          <w:lang w:val="en-US"/>
        </w:rPr>
        <w:t>: “Tell the World what you Know”</w:t>
      </w:r>
      <w:r w:rsidRPr="003F4341">
        <w:rPr>
          <w:b/>
          <w:lang w:val="en-US"/>
        </w:rPr>
        <w:t xml:space="preserve"> (24-34)</w:t>
      </w:r>
    </w:p>
    <w:p w14:paraId="647BF66A" w14:textId="350B1A85" w:rsidR="00CE1DA3" w:rsidRDefault="00D234D0" w:rsidP="00D234D0">
      <w:pPr>
        <w:pStyle w:val="NormalWeb"/>
        <w:spacing w:before="180" w:beforeAutospacing="0"/>
        <w:rPr>
          <w:lang w:val="en-US"/>
        </w:rPr>
      </w:pPr>
      <w:r>
        <w:rPr>
          <w:b/>
          <w:lang w:val="en-US"/>
        </w:rPr>
        <w:tab/>
      </w:r>
      <w:r>
        <w:rPr>
          <w:lang w:val="en-US"/>
        </w:rPr>
        <w:t>Since the parent’s refused to give them the answers they wanted</w:t>
      </w:r>
      <w:r w:rsidR="00095813">
        <w:rPr>
          <w:lang w:val="en-US"/>
        </w:rPr>
        <w:t>,</w:t>
      </w:r>
      <w:r>
        <w:rPr>
          <w:lang w:val="en-US"/>
        </w:rPr>
        <w:t xml:space="preserve"> the Pharisees summoned the man for another round of interrogation</w:t>
      </w:r>
      <w:r w:rsidR="00532F08">
        <w:rPr>
          <w:lang w:val="en-US"/>
        </w:rPr>
        <w:t>s</w:t>
      </w:r>
      <w:r>
        <w:rPr>
          <w:lang w:val="en-US"/>
        </w:rPr>
        <w:t>.  They beg</w:t>
      </w:r>
      <w:r w:rsidR="00095813">
        <w:rPr>
          <w:lang w:val="en-US"/>
        </w:rPr>
        <w:t>a</w:t>
      </w:r>
      <w:r>
        <w:rPr>
          <w:lang w:val="en-US"/>
        </w:rPr>
        <w:t>n with a pious exhortation</w:t>
      </w:r>
      <w:r w:rsidRPr="00D234D0">
        <w:rPr>
          <w:rFonts w:eastAsiaTheme="minorHAnsi"/>
          <w:vertAlign w:val="superscript"/>
          <w:lang w:eastAsia="en-US"/>
        </w:rPr>
        <w:footnoteReference w:id="24"/>
      </w:r>
      <w:r>
        <w:rPr>
          <w:lang w:val="en-US"/>
        </w:rPr>
        <w:t xml:space="preserve"> </w:t>
      </w:r>
      <w:r w:rsidR="0047231F">
        <w:rPr>
          <w:lang w:val="en-US"/>
        </w:rPr>
        <w:lastRenderedPageBreak/>
        <w:t xml:space="preserve">that the man </w:t>
      </w:r>
      <w:r>
        <w:rPr>
          <w:lang w:val="en-US"/>
        </w:rPr>
        <w:t xml:space="preserve">under </w:t>
      </w:r>
      <w:r w:rsidR="009A2A60">
        <w:rPr>
          <w:lang w:val="en-US"/>
        </w:rPr>
        <w:t xml:space="preserve">solemn </w:t>
      </w:r>
      <w:r>
        <w:rPr>
          <w:lang w:val="en-US"/>
        </w:rPr>
        <w:t>oath</w:t>
      </w:r>
      <w:r w:rsidR="009A2A60">
        <w:rPr>
          <w:vertAlign w:val="superscript"/>
        </w:rPr>
        <w:footnoteReference w:id="25"/>
      </w:r>
      <w:r>
        <w:rPr>
          <w:lang w:val="en-US"/>
        </w:rPr>
        <w:t xml:space="preserve"> give God the glory by confessing that he had held something back that proved Jesus was a sinner.</w:t>
      </w:r>
      <w:r>
        <w:rPr>
          <w:vertAlign w:val="superscript"/>
        </w:rPr>
        <w:footnoteReference w:id="26"/>
      </w:r>
      <w:r w:rsidR="009A2A60">
        <w:rPr>
          <w:lang w:val="en-US"/>
        </w:rPr>
        <w:t xml:space="preserve">  In response the man simply state</w:t>
      </w:r>
      <w:r w:rsidR="00095813">
        <w:rPr>
          <w:lang w:val="en-US"/>
        </w:rPr>
        <w:t>d</w:t>
      </w:r>
      <w:r w:rsidR="009A2A60">
        <w:rPr>
          <w:lang w:val="en-US"/>
        </w:rPr>
        <w:t xml:space="preserve"> what he kn</w:t>
      </w:r>
      <w:r w:rsidR="00095813">
        <w:rPr>
          <w:lang w:val="en-US"/>
        </w:rPr>
        <w:t>ew</w:t>
      </w:r>
      <w:r w:rsidR="009A2A60">
        <w:rPr>
          <w:lang w:val="en-US"/>
        </w:rPr>
        <w:t xml:space="preserve"> for certainty, “I was blind and now I see” (verse 25).  Not satisfied with this answer the Pharisees asked, “what did </w:t>
      </w:r>
      <w:r w:rsidR="00095813">
        <w:rPr>
          <w:lang w:val="en-US"/>
        </w:rPr>
        <w:t>He</w:t>
      </w:r>
      <w:r w:rsidR="009A2A60">
        <w:rPr>
          <w:lang w:val="en-US"/>
        </w:rPr>
        <w:t xml:space="preserve"> do to you and how did he open your eyes</w:t>
      </w:r>
      <w:r w:rsidR="00532F08">
        <w:rPr>
          <w:lang w:val="en-US"/>
        </w:rPr>
        <w:t>?</w:t>
      </w:r>
      <w:r w:rsidR="009A2A60">
        <w:rPr>
          <w:lang w:val="en-US"/>
        </w:rPr>
        <w:t>” (verse 26).  The man remin</w:t>
      </w:r>
      <w:r w:rsidR="00095813">
        <w:rPr>
          <w:lang w:val="en-US"/>
        </w:rPr>
        <w:t>d</w:t>
      </w:r>
      <w:r w:rsidR="009A2A60">
        <w:rPr>
          <w:lang w:val="en-US"/>
        </w:rPr>
        <w:t xml:space="preserve">ed them that he </w:t>
      </w:r>
      <w:r w:rsidR="00830E56">
        <w:rPr>
          <w:noProof/>
          <w:lang w:val="en-US"/>
        </w:rPr>
        <w:drawing>
          <wp:anchor distT="0" distB="0" distL="114300" distR="114300" simplePos="0" relativeHeight="251665408" behindDoc="0" locked="0" layoutInCell="1" allowOverlap="1" wp14:anchorId="38155092" wp14:editId="670B7C9D">
            <wp:simplePos x="0" y="0"/>
            <wp:positionH relativeFrom="margin">
              <wp:align>left</wp:align>
            </wp:positionH>
            <wp:positionV relativeFrom="paragraph">
              <wp:posOffset>685800</wp:posOffset>
            </wp:positionV>
            <wp:extent cx="2724150" cy="1878330"/>
            <wp:effectExtent l="76200" t="76200" r="133350" b="1409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00_day19phar3.jpg"/>
                    <pic:cNvPicPr/>
                  </pic:nvPicPr>
                  <pic:blipFill>
                    <a:blip r:embed="rId16">
                      <a:extLst>
                        <a:ext uri="{28A0092B-C50C-407E-A947-70E740481C1C}">
                          <a14:useLocalDpi xmlns:a14="http://schemas.microsoft.com/office/drawing/2010/main" val="0"/>
                        </a:ext>
                      </a:extLst>
                    </a:blip>
                    <a:stretch>
                      <a:fillRect/>
                    </a:stretch>
                  </pic:blipFill>
                  <pic:spPr>
                    <a:xfrm>
                      <a:off x="0" y="0"/>
                      <a:ext cx="2727909" cy="188131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A2A60">
        <w:rPr>
          <w:lang w:val="en-US"/>
        </w:rPr>
        <w:t xml:space="preserve">had already answered these questions and </w:t>
      </w:r>
      <w:r w:rsidR="00532F08">
        <w:rPr>
          <w:lang w:val="en-US"/>
        </w:rPr>
        <w:t xml:space="preserve">at </w:t>
      </w:r>
      <w:r w:rsidR="009A2A60">
        <w:rPr>
          <w:lang w:val="en-US"/>
        </w:rPr>
        <w:t>the height of irony</w:t>
      </w:r>
      <w:r w:rsidR="009A2A60">
        <w:rPr>
          <w:vertAlign w:val="superscript"/>
        </w:rPr>
        <w:footnoteReference w:id="27"/>
      </w:r>
      <w:r w:rsidR="009A2A60">
        <w:rPr>
          <w:lang w:val="en-US"/>
        </w:rPr>
        <w:t xml:space="preserve"> and with sarcasm</w:t>
      </w:r>
      <w:r w:rsidR="00FD5DED">
        <w:rPr>
          <w:vertAlign w:val="superscript"/>
        </w:rPr>
        <w:footnoteReference w:id="28"/>
      </w:r>
      <w:r w:rsidR="009A2A60">
        <w:rPr>
          <w:lang w:val="en-US"/>
        </w:rPr>
        <w:t xml:space="preserve"> asked the Pharisees “do you want to become His disciples too</w:t>
      </w:r>
      <w:r w:rsidR="00FD5DED">
        <w:rPr>
          <w:lang w:val="en-US"/>
        </w:rPr>
        <w:t>?</w:t>
      </w:r>
      <w:r w:rsidR="009A2A60">
        <w:rPr>
          <w:lang w:val="en-US"/>
        </w:rPr>
        <w:t>” (verse 27).</w:t>
      </w:r>
      <w:r w:rsidR="00FD5DED">
        <w:rPr>
          <w:lang w:val="en-US"/>
        </w:rPr>
        <w:t xml:space="preserve">  Realizing the man had admitted to becoming a disciple of Jesus,</w:t>
      </w:r>
      <w:r w:rsidR="00FD5DED" w:rsidRPr="00FD5DED">
        <w:rPr>
          <w:vertAlign w:val="superscript"/>
        </w:rPr>
        <w:t xml:space="preserve"> </w:t>
      </w:r>
      <w:r w:rsidR="00FD5DED">
        <w:rPr>
          <w:vertAlign w:val="superscript"/>
        </w:rPr>
        <w:footnoteReference w:id="29"/>
      </w:r>
      <w:r w:rsidR="00FD5DED">
        <w:rPr>
          <w:lang w:val="en-US"/>
        </w:rPr>
        <w:t xml:space="preserve"> the Pharisees hurled insults at him and proclaimed they were “abiding by the authority Moses,”</w:t>
      </w:r>
      <w:r w:rsidR="00FD5DED" w:rsidRPr="00FD5DED">
        <w:rPr>
          <w:vertAlign w:val="superscript"/>
        </w:rPr>
        <w:t xml:space="preserve"> </w:t>
      </w:r>
      <w:r w:rsidR="00FD5DED">
        <w:rPr>
          <w:vertAlign w:val="superscript"/>
        </w:rPr>
        <w:footnoteReference w:id="30"/>
      </w:r>
      <w:r w:rsidR="00FD5DED">
        <w:rPr>
          <w:lang w:val="en-US"/>
        </w:rPr>
        <w:t xml:space="preserve"> </w:t>
      </w:r>
      <w:r w:rsidR="0047231F">
        <w:rPr>
          <w:lang w:val="en-US"/>
        </w:rPr>
        <w:t xml:space="preserve">but </w:t>
      </w:r>
      <w:r w:rsidR="00FD5DED">
        <w:rPr>
          <w:lang w:val="en-US"/>
        </w:rPr>
        <w:t xml:space="preserve">Jesus they knew not where He came (Verse 29).  With increased courage and cynical </w:t>
      </w:r>
      <w:r w:rsidR="004C61D8">
        <w:rPr>
          <w:lang w:val="en-US"/>
        </w:rPr>
        <w:t>wit,</w:t>
      </w:r>
      <w:r w:rsidR="004C61D8">
        <w:rPr>
          <w:vertAlign w:val="superscript"/>
        </w:rPr>
        <w:footnoteReference w:id="31"/>
      </w:r>
      <w:r w:rsidR="00FD5DED">
        <w:rPr>
          <w:lang w:val="en-US"/>
        </w:rPr>
        <w:t xml:space="preserve"> the </w:t>
      </w:r>
      <w:r w:rsidR="004C61D8">
        <w:rPr>
          <w:lang w:val="en-US"/>
        </w:rPr>
        <w:t>man stated he was amazed these religious experts could not see</w:t>
      </w:r>
      <w:r w:rsidR="004C61D8">
        <w:rPr>
          <w:vertAlign w:val="superscript"/>
        </w:rPr>
        <w:footnoteReference w:id="32"/>
      </w:r>
      <w:r w:rsidR="004C61D8">
        <w:rPr>
          <w:lang w:val="en-US"/>
        </w:rPr>
        <w:t xml:space="preserve"> the unheard-of miracle of giving sight to one born blind </w:t>
      </w:r>
      <w:r w:rsidR="0047231F">
        <w:rPr>
          <w:lang w:val="en-US"/>
        </w:rPr>
        <w:t>as being</w:t>
      </w:r>
      <w:r w:rsidR="004C61D8">
        <w:rPr>
          <w:lang w:val="en-US"/>
        </w:rPr>
        <w:t xml:space="preserve"> uncontroversial evidence</w:t>
      </w:r>
      <w:r w:rsidR="004C61D8">
        <w:rPr>
          <w:vertAlign w:val="superscript"/>
        </w:rPr>
        <w:footnoteReference w:id="33"/>
      </w:r>
      <w:r w:rsidR="004C61D8">
        <w:rPr>
          <w:lang w:val="en-US"/>
        </w:rPr>
        <w:t xml:space="preserve"> that Jesus was not a </w:t>
      </w:r>
      <w:r w:rsidR="007F3401">
        <w:rPr>
          <w:lang w:val="en-US"/>
        </w:rPr>
        <w:t xml:space="preserve">sinner, nor had He gone against God’s will but indeed </w:t>
      </w:r>
      <w:r w:rsidR="004C61D8">
        <w:rPr>
          <w:lang w:val="en-US"/>
        </w:rPr>
        <w:t xml:space="preserve">had divine approval.  </w:t>
      </w:r>
      <w:r w:rsidR="007F3401">
        <w:rPr>
          <w:lang w:val="en-US"/>
        </w:rPr>
        <w:t>Having no real answer to his argument the Pharisees attempted to assassinate the man’s character</w:t>
      </w:r>
      <w:r w:rsidR="007F3401">
        <w:rPr>
          <w:vertAlign w:val="superscript"/>
        </w:rPr>
        <w:footnoteReference w:id="34"/>
      </w:r>
      <w:r w:rsidR="007F3401">
        <w:rPr>
          <w:lang w:val="en-US"/>
        </w:rPr>
        <w:t xml:space="preserve"> by stating he was “steeped in sin from birth” and by excommunicating this “suborn heretic”</w:t>
      </w:r>
      <w:r w:rsidR="007F3401" w:rsidRPr="007F3401">
        <w:rPr>
          <w:vertAlign w:val="superscript"/>
        </w:rPr>
        <w:t xml:space="preserve"> </w:t>
      </w:r>
      <w:r w:rsidR="007F3401">
        <w:rPr>
          <w:vertAlign w:val="superscript"/>
        </w:rPr>
        <w:footnoteReference w:id="35"/>
      </w:r>
      <w:r w:rsidR="007F3401">
        <w:rPr>
          <w:lang w:val="en-US"/>
        </w:rPr>
        <w:t xml:space="preserve"> from the synagogue.</w:t>
      </w:r>
      <w:r w:rsidR="007F3401" w:rsidRPr="007F3401">
        <w:rPr>
          <w:vertAlign w:val="superscript"/>
        </w:rPr>
        <w:t xml:space="preserve"> </w:t>
      </w:r>
      <w:r w:rsidR="007F3401">
        <w:rPr>
          <w:vertAlign w:val="superscript"/>
        </w:rPr>
        <w:footnoteReference w:id="36"/>
      </w:r>
      <w:r w:rsidR="007F3401">
        <w:rPr>
          <w:lang w:val="en-US"/>
        </w:rPr>
        <w:t xml:space="preserve"> </w:t>
      </w:r>
    </w:p>
    <w:p w14:paraId="735A223C" w14:textId="610BB7AD" w:rsidR="007F3401" w:rsidRDefault="00774E86" w:rsidP="007F3401">
      <w:pPr>
        <w:pStyle w:val="NormalWeb"/>
        <w:spacing w:before="180" w:beforeAutospacing="0"/>
        <w:rPr>
          <w:lang w:val="en-US"/>
        </w:rPr>
      </w:pPr>
      <w:r>
        <w:rPr>
          <w:noProof/>
          <w:lang w:val="en-US"/>
        </w:rPr>
        <w:drawing>
          <wp:anchor distT="0" distB="0" distL="114300" distR="114300" simplePos="0" relativeHeight="251666432" behindDoc="0" locked="0" layoutInCell="1" allowOverlap="1" wp14:anchorId="6E059A52" wp14:editId="75AE70A1">
            <wp:simplePos x="0" y="0"/>
            <wp:positionH relativeFrom="column">
              <wp:posOffset>85725</wp:posOffset>
            </wp:positionH>
            <wp:positionV relativeFrom="paragraph">
              <wp:posOffset>688340</wp:posOffset>
            </wp:positionV>
            <wp:extent cx="2752725" cy="1895475"/>
            <wp:effectExtent l="76200" t="76200" r="142875" b="1428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issions-web.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52725" cy="1895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34B62">
        <w:rPr>
          <w:lang w:val="en-US"/>
        </w:rPr>
        <w:tab/>
      </w:r>
      <w:r w:rsidR="007659E9">
        <w:rPr>
          <w:lang w:val="en-US"/>
        </w:rPr>
        <w:t xml:space="preserve">From the final act we learn how important it is to tell what we know about Jesus to those God sends our way!  Living in a society that no longer trusts organized religion or the existence of absolute truth but </w:t>
      </w:r>
      <w:r w:rsidR="00A21BD7">
        <w:rPr>
          <w:lang w:val="en-US"/>
        </w:rPr>
        <w:t xml:space="preserve">in </w:t>
      </w:r>
      <w:bookmarkStart w:id="0" w:name="_GoBack"/>
      <w:bookmarkEnd w:id="0"/>
      <w:r w:rsidR="007659E9">
        <w:rPr>
          <w:lang w:val="en-US"/>
        </w:rPr>
        <w:t xml:space="preserve">many paths to the “heaven” of their choice, evangelism is often seen as an impossible and dare I say a frightening endeavor!  </w:t>
      </w:r>
      <w:r w:rsidR="00B6499B">
        <w:rPr>
          <w:lang w:val="en-US"/>
        </w:rPr>
        <w:t>What does one say to the pleasure-seeking cynics of this world whom hate the light because it exposes the evil in their lives?  Watching our attendance, budgets and morale decl</w:t>
      </w:r>
      <w:r w:rsidR="00215A0C">
        <w:rPr>
          <w:lang w:val="en-US"/>
        </w:rPr>
        <w:t>ine</w:t>
      </w:r>
      <w:r w:rsidR="00B6499B">
        <w:rPr>
          <w:lang w:val="en-US"/>
        </w:rPr>
        <w:t xml:space="preserve"> while hiding our light within the confines of the church is not what God wants from us</w:t>
      </w:r>
      <w:r w:rsidR="00A21BD7">
        <w:rPr>
          <w:lang w:val="en-US"/>
        </w:rPr>
        <w:t xml:space="preserve"> (Matthew 5:15-16)</w:t>
      </w:r>
      <w:r w:rsidR="00B6499B">
        <w:rPr>
          <w:lang w:val="en-US"/>
        </w:rPr>
        <w:t xml:space="preserve">.  </w:t>
      </w:r>
      <w:r w:rsidR="00215A0C">
        <w:rPr>
          <w:lang w:val="en-US"/>
        </w:rPr>
        <w:lastRenderedPageBreak/>
        <w:t xml:space="preserve">We who </w:t>
      </w:r>
      <w:r w:rsidR="00B6499B">
        <w:rPr>
          <w:lang w:val="en-US"/>
        </w:rPr>
        <w:t xml:space="preserve">revere Christ as Lord and are not only to be prepared but willing to give the answer as to the reason we have hope (1 Peter 3:15)!  </w:t>
      </w:r>
      <w:r w:rsidR="00215A0C">
        <w:rPr>
          <w:lang w:val="en-US"/>
        </w:rPr>
        <w:t>We are not to be scared to talk about Jesus for even if we run across a modern-day Pharisee that wants to test our theological astuteness</w:t>
      </w:r>
      <w:r w:rsidR="00A21BD7">
        <w:rPr>
          <w:lang w:val="en-US"/>
        </w:rPr>
        <w:t>, remember “the Holy Spirit will teach you at the time what you should say” (Luke 12:12).  If one who was born blind and a stranger to “academic and forensic</w:t>
      </w:r>
      <w:r w:rsidR="00B23A9F">
        <w:rPr>
          <w:lang w:val="en-US"/>
        </w:rPr>
        <w:t xml:space="preserve"> argument”</w:t>
      </w:r>
      <w:r w:rsidR="00A21BD7">
        <w:rPr>
          <w:vertAlign w:val="superscript"/>
        </w:rPr>
        <w:footnoteReference w:id="37"/>
      </w:r>
      <w:r w:rsidR="00A21BD7">
        <w:rPr>
          <w:lang w:val="en-US"/>
        </w:rPr>
        <w:t xml:space="preserve"> can win a theological </w:t>
      </w:r>
      <w:r w:rsidR="00B23A9F">
        <w:rPr>
          <w:lang w:val="en-US"/>
        </w:rPr>
        <w:t>debate</w:t>
      </w:r>
      <w:r w:rsidR="00A21BD7">
        <w:rPr>
          <w:lang w:val="en-US"/>
        </w:rPr>
        <w:t xml:space="preserve"> against the most learned religious leaders of his day, through the power of the Holy Spirit so can you!</w:t>
      </w:r>
      <w:r w:rsidR="00C512E7">
        <w:rPr>
          <w:lang w:val="en-US"/>
        </w:rPr>
        <w:t xml:space="preserve">  Either the church goes and makes disciples of all nations or they close the doors … the choice for now is in our hands!</w:t>
      </w:r>
    </w:p>
    <w:p w14:paraId="3AEBAF9A" w14:textId="7EBC795D" w:rsidR="007659E9" w:rsidRDefault="007659E9" w:rsidP="007F3401">
      <w:pPr>
        <w:pStyle w:val="NormalWeb"/>
        <w:spacing w:before="180" w:beforeAutospacing="0"/>
        <w:rPr>
          <w:lang w:val="en-US"/>
        </w:rPr>
      </w:pPr>
    </w:p>
    <w:p w14:paraId="28A1B8DB" w14:textId="6AB10CFD" w:rsidR="00527516" w:rsidRDefault="00527516" w:rsidP="00320034">
      <w:pPr>
        <w:pStyle w:val="NormalWeb"/>
        <w:spacing w:before="180" w:beforeAutospacing="0"/>
        <w:rPr>
          <w:lang w:val="en-US"/>
        </w:rPr>
      </w:pPr>
    </w:p>
    <w:p w14:paraId="07206E08" w14:textId="0229CCCD" w:rsidR="000649CE" w:rsidRDefault="000649CE" w:rsidP="00CA5D55">
      <w:pPr>
        <w:pStyle w:val="NormalWeb"/>
        <w:spacing w:before="180" w:beforeAutospacing="0"/>
        <w:ind w:firstLine="360"/>
        <w:rPr>
          <w:rFonts w:eastAsiaTheme="minorHAnsi"/>
          <w:lang w:val="en-US" w:eastAsia="en-US"/>
        </w:rPr>
      </w:pPr>
    </w:p>
    <w:p w14:paraId="18A2882D" w14:textId="2E4EE691" w:rsidR="000649CE" w:rsidRDefault="000649CE" w:rsidP="00CA5D55">
      <w:pPr>
        <w:pStyle w:val="NormalWeb"/>
        <w:spacing w:before="180" w:beforeAutospacing="0"/>
        <w:ind w:firstLine="360"/>
        <w:rPr>
          <w:rFonts w:eastAsiaTheme="minorHAnsi"/>
          <w:lang w:val="en-US" w:eastAsia="en-US"/>
        </w:rPr>
      </w:pPr>
    </w:p>
    <w:p w14:paraId="23F00658" w14:textId="4A302440" w:rsidR="000649CE" w:rsidRDefault="000649CE" w:rsidP="00CA5D55">
      <w:pPr>
        <w:pStyle w:val="NormalWeb"/>
        <w:spacing w:before="180" w:beforeAutospacing="0"/>
        <w:ind w:firstLine="360"/>
        <w:rPr>
          <w:rFonts w:eastAsiaTheme="minorHAnsi"/>
          <w:lang w:val="en-US" w:eastAsia="en-US"/>
        </w:rPr>
      </w:pPr>
    </w:p>
    <w:sectPr w:rsidR="000649CE" w:rsidSect="007567AE">
      <w:footerReference w:type="default" r:id="rId18"/>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FC936" w14:textId="77777777" w:rsidR="004D31A1" w:rsidRDefault="004D31A1" w:rsidP="0080694B">
      <w:r>
        <w:separator/>
      </w:r>
    </w:p>
  </w:endnote>
  <w:endnote w:type="continuationSeparator" w:id="0">
    <w:p w14:paraId="7F3775CA" w14:textId="77777777" w:rsidR="004D31A1" w:rsidRDefault="004D31A1"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4927D986" w:rsidR="00A84222" w:rsidRDefault="00A8422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7</w:t>
        </w:r>
        <w:r>
          <w:rPr>
            <w:noProof/>
          </w:rPr>
          <w:fldChar w:fldCharType="end"/>
        </w:r>
        <w:r>
          <w:t xml:space="preserve"> | </w:t>
        </w:r>
        <w:r>
          <w:rPr>
            <w:color w:val="7F7F7F" w:themeColor="background1" w:themeShade="7F"/>
            <w:spacing w:val="60"/>
          </w:rPr>
          <w:t>Page</w:t>
        </w:r>
      </w:p>
    </w:sdtContent>
  </w:sdt>
  <w:p w14:paraId="7ABE1A23" w14:textId="77777777" w:rsidR="00A84222" w:rsidRDefault="00A84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89D19" w14:textId="77777777" w:rsidR="004D31A1" w:rsidRDefault="004D31A1" w:rsidP="0080694B">
      <w:r>
        <w:separator/>
      </w:r>
    </w:p>
  </w:footnote>
  <w:footnote w:type="continuationSeparator" w:id="0">
    <w:p w14:paraId="1113E879" w14:textId="77777777" w:rsidR="004D31A1" w:rsidRDefault="004D31A1" w:rsidP="0080694B">
      <w:r>
        <w:continuationSeparator/>
      </w:r>
    </w:p>
  </w:footnote>
  <w:footnote w:id="1">
    <w:p w14:paraId="1645783E" w14:textId="77777777" w:rsidR="00A84222" w:rsidRPr="00953D43" w:rsidRDefault="00A84222" w:rsidP="00B31DF8">
      <w:pPr>
        <w:rPr>
          <w:sz w:val="20"/>
          <w:szCs w:val="20"/>
        </w:rPr>
      </w:pPr>
      <w:r w:rsidRPr="00953D43">
        <w:rPr>
          <w:sz w:val="20"/>
          <w:szCs w:val="20"/>
          <w:vertAlign w:val="superscript"/>
        </w:rPr>
        <w:footnoteRef/>
      </w:r>
      <w:r w:rsidRPr="00953D43">
        <w:rPr>
          <w:sz w:val="20"/>
          <w:szCs w:val="20"/>
        </w:rPr>
        <w:t xml:space="preserve"> J. Ramsey Michaels, </w:t>
      </w:r>
      <w:hyperlink r:id="rId1" w:history="1">
        <w:r w:rsidRPr="00953D43">
          <w:rPr>
            <w:i/>
            <w:color w:val="0000FF"/>
            <w:sz w:val="20"/>
            <w:szCs w:val="20"/>
            <w:u w:val="single"/>
          </w:rPr>
          <w:t>John</w:t>
        </w:r>
      </w:hyperlink>
      <w:r w:rsidRPr="00953D43">
        <w:rPr>
          <w:sz w:val="20"/>
          <w:szCs w:val="20"/>
        </w:rPr>
        <w:t>, Understanding the Bible Commentary Series (Grand Rapids, MI: Baker Books, 2011), 162.</w:t>
      </w:r>
    </w:p>
  </w:footnote>
  <w:footnote w:id="2">
    <w:p w14:paraId="317B800B" w14:textId="77777777" w:rsidR="00A84222" w:rsidRPr="00953D43" w:rsidRDefault="00A84222" w:rsidP="00FC3D49">
      <w:pPr>
        <w:rPr>
          <w:sz w:val="20"/>
          <w:szCs w:val="20"/>
        </w:rPr>
      </w:pPr>
      <w:r w:rsidRPr="00953D43">
        <w:rPr>
          <w:sz w:val="20"/>
          <w:szCs w:val="20"/>
          <w:vertAlign w:val="superscript"/>
        </w:rPr>
        <w:footnoteRef/>
      </w:r>
      <w:r w:rsidRPr="00953D43">
        <w:rPr>
          <w:sz w:val="20"/>
          <w:szCs w:val="20"/>
        </w:rPr>
        <w:t xml:space="preserve"> George R. Beasley-Murray, </w:t>
      </w:r>
      <w:hyperlink r:id="rId2" w:history="1">
        <w:r w:rsidRPr="00953D43">
          <w:rPr>
            <w:i/>
            <w:color w:val="0000FF"/>
            <w:sz w:val="20"/>
            <w:szCs w:val="20"/>
            <w:u w:val="single"/>
          </w:rPr>
          <w:t>John</w:t>
        </w:r>
      </w:hyperlink>
      <w:r w:rsidRPr="00953D43">
        <w:rPr>
          <w:sz w:val="20"/>
          <w:szCs w:val="20"/>
        </w:rPr>
        <w:t>, vol. 36, Word Biblical Commentary (Dallas: Word, Incorporated, 2002), 154.</w:t>
      </w:r>
    </w:p>
  </w:footnote>
  <w:footnote w:id="3">
    <w:p w14:paraId="0EE2ABFC" w14:textId="77777777" w:rsidR="00A84222" w:rsidRPr="00953D43" w:rsidRDefault="00A84222" w:rsidP="00FC3D49">
      <w:pPr>
        <w:rPr>
          <w:sz w:val="20"/>
          <w:szCs w:val="20"/>
        </w:rPr>
      </w:pPr>
      <w:r w:rsidRPr="00953D43">
        <w:rPr>
          <w:sz w:val="20"/>
          <w:szCs w:val="20"/>
          <w:vertAlign w:val="superscript"/>
        </w:rPr>
        <w:footnoteRef/>
      </w:r>
      <w:r w:rsidRPr="00953D43">
        <w:rPr>
          <w:sz w:val="20"/>
          <w:szCs w:val="20"/>
        </w:rPr>
        <w:t xml:space="preserve"> Leon Morris, </w:t>
      </w:r>
      <w:hyperlink r:id="rId3" w:history="1">
        <w:r w:rsidRPr="00953D43">
          <w:rPr>
            <w:i/>
            <w:color w:val="0000FF"/>
            <w:sz w:val="20"/>
            <w:szCs w:val="20"/>
            <w:u w:val="single"/>
          </w:rPr>
          <w:t>The Gospel according to John</w:t>
        </w:r>
      </w:hyperlink>
      <w:r w:rsidRPr="00953D43">
        <w:rPr>
          <w:sz w:val="20"/>
          <w:szCs w:val="20"/>
        </w:rPr>
        <w:t>, The New International Commentary on the New Testament (Grand Rapids, MI: Wm. B. Eerdmans Publishing Co., 1995), 424–425.</w:t>
      </w:r>
    </w:p>
  </w:footnote>
  <w:footnote w:id="4">
    <w:p w14:paraId="27BF3959" w14:textId="5DF63F49" w:rsidR="00A84222" w:rsidRPr="00953D43" w:rsidRDefault="00A84222" w:rsidP="00FC3D49">
      <w:pPr>
        <w:rPr>
          <w:sz w:val="20"/>
          <w:szCs w:val="20"/>
        </w:rPr>
      </w:pPr>
      <w:r w:rsidRPr="00953D43">
        <w:rPr>
          <w:sz w:val="20"/>
          <w:szCs w:val="20"/>
          <w:vertAlign w:val="superscript"/>
        </w:rPr>
        <w:footnoteRef/>
      </w:r>
      <w:r w:rsidRPr="00953D43">
        <w:rPr>
          <w:sz w:val="20"/>
          <w:szCs w:val="20"/>
        </w:rPr>
        <w:t xml:space="preserve"> George R. Beasley-Murray, 155.</w:t>
      </w:r>
    </w:p>
  </w:footnote>
  <w:footnote w:id="5">
    <w:p w14:paraId="09C0F6CA" w14:textId="4AE6BB5F" w:rsidR="00A84222" w:rsidRPr="00953D43" w:rsidRDefault="00A84222" w:rsidP="0014385F">
      <w:pPr>
        <w:rPr>
          <w:sz w:val="20"/>
          <w:szCs w:val="20"/>
        </w:rPr>
      </w:pPr>
      <w:r w:rsidRPr="00953D43">
        <w:rPr>
          <w:sz w:val="20"/>
          <w:szCs w:val="20"/>
          <w:vertAlign w:val="superscript"/>
        </w:rPr>
        <w:footnoteRef/>
      </w:r>
      <w:r w:rsidRPr="00953D43">
        <w:rPr>
          <w:sz w:val="20"/>
          <w:szCs w:val="20"/>
        </w:rPr>
        <w:t xml:space="preserve"> Leon Morris, 425.</w:t>
      </w:r>
    </w:p>
  </w:footnote>
  <w:footnote w:id="6">
    <w:p w14:paraId="03E4CE38" w14:textId="67652CCF" w:rsidR="00A84222" w:rsidRPr="00953D43" w:rsidRDefault="00A84222" w:rsidP="00723472">
      <w:pPr>
        <w:rPr>
          <w:sz w:val="20"/>
          <w:szCs w:val="20"/>
        </w:rPr>
      </w:pPr>
      <w:r w:rsidRPr="00953D43">
        <w:rPr>
          <w:sz w:val="20"/>
          <w:szCs w:val="20"/>
          <w:vertAlign w:val="superscript"/>
        </w:rPr>
        <w:footnoteRef/>
      </w:r>
      <w:r w:rsidRPr="00953D43">
        <w:rPr>
          <w:sz w:val="20"/>
          <w:szCs w:val="20"/>
        </w:rPr>
        <w:t xml:space="preserve"> J. Ramsey Michaels, 160.</w:t>
      </w:r>
    </w:p>
  </w:footnote>
  <w:footnote w:id="7">
    <w:p w14:paraId="7DD01967" w14:textId="2402EFAA" w:rsidR="00A84222" w:rsidRPr="00953D43" w:rsidRDefault="00A84222" w:rsidP="004B42A5">
      <w:pPr>
        <w:rPr>
          <w:sz w:val="20"/>
          <w:szCs w:val="20"/>
        </w:rPr>
      </w:pPr>
      <w:r w:rsidRPr="00953D43">
        <w:rPr>
          <w:sz w:val="20"/>
          <w:szCs w:val="20"/>
          <w:vertAlign w:val="superscript"/>
        </w:rPr>
        <w:footnoteRef/>
      </w:r>
      <w:r w:rsidRPr="00953D43">
        <w:rPr>
          <w:sz w:val="20"/>
          <w:szCs w:val="20"/>
        </w:rPr>
        <w:t xml:space="preserve"> Leon Morris, 428.</w:t>
      </w:r>
    </w:p>
  </w:footnote>
  <w:footnote w:id="8">
    <w:p w14:paraId="3170D6E7" w14:textId="14BCA16C" w:rsidR="00A84222" w:rsidRPr="00953D43" w:rsidRDefault="00A84222" w:rsidP="004B42A5">
      <w:pPr>
        <w:rPr>
          <w:sz w:val="20"/>
          <w:szCs w:val="20"/>
        </w:rPr>
      </w:pPr>
      <w:r w:rsidRPr="00953D43">
        <w:rPr>
          <w:sz w:val="20"/>
          <w:szCs w:val="20"/>
          <w:vertAlign w:val="superscript"/>
        </w:rPr>
        <w:footnoteRef/>
      </w:r>
      <w:r w:rsidRPr="00953D43">
        <w:rPr>
          <w:sz w:val="20"/>
          <w:szCs w:val="20"/>
        </w:rPr>
        <w:t xml:space="preserve"> George R. Beasley-Murray, 156.</w:t>
      </w:r>
    </w:p>
  </w:footnote>
  <w:footnote w:id="9">
    <w:p w14:paraId="13A67241" w14:textId="23896F26" w:rsidR="00A84222" w:rsidRDefault="00A84222" w:rsidP="00C03F42">
      <w:r w:rsidRPr="00953D43">
        <w:rPr>
          <w:sz w:val="20"/>
          <w:szCs w:val="20"/>
          <w:vertAlign w:val="superscript"/>
        </w:rPr>
        <w:footnoteRef/>
      </w:r>
      <w:r w:rsidRPr="00953D43">
        <w:rPr>
          <w:sz w:val="20"/>
          <w:szCs w:val="20"/>
        </w:rPr>
        <w:t xml:space="preserve"> Leon Morris, 429.</w:t>
      </w:r>
    </w:p>
  </w:footnote>
  <w:footnote w:id="10">
    <w:p w14:paraId="6870C0F8" w14:textId="7A649962" w:rsidR="00A84222" w:rsidRPr="003E79CC" w:rsidRDefault="00A84222" w:rsidP="00A26CE6">
      <w:pPr>
        <w:rPr>
          <w:sz w:val="20"/>
          <w:szCs w:val="20"/>
        </w:rPr>
      </w:pPr>
      <w:r w:rsidRPr="003E79CC">
        <w:rPr>
          <w:sz w:val="20"/>
          <w:szCs w:val="20"/>
          <w:vertAlign w:val="superscript"/>
        </w:rPr>
        <w:footnoteRef/>
      </w:r>
      <w:r w:rsidRPr="003E79CC">
        <w:rPr>
          <w:sz w:val="20"/>
          <w:szCs w:val="20"/>
        </w:rPr>
        <w:t xml:space="preserve"> Leon Morris, 430.</w:t>
      </w:r>
    </w:p>
  </w:footnote>
  <w:footnote w:id="11">
    <w:p w14:paraId="629D0E5E" w14:textId="77777777" w:rsidR="00A84222" w:rsidRPr="003E79CC" w:rsidRDefault="00A84222" w:rsidP="009C6BF5">
      <w:pPr>
        <w:rPr>
          <w:sz w:val="20"/>
          <w:szCs w:val="20"/>
        </w:rPr>
      </w:pPr>
      <w:r w:rsidRPr="003E79CC">
        <w:rPr>
          <w:sz w:val="20"/>
          <w:szCs w:val="20"/>
          <w:vertAlign w:val="superscript"/>
        </w:rPr>
        <w:footnoteRef/>
      </w:r>
      <w:r w:rsidRPr="003E79CC">
        <w:rPr>
          <w:sz w:val="20"/>
          <w:szCs w:val="20"/>
        </w:rPr>
        <w:t xml:space="preserve"> Barclay Moon Newman and Eugene Albert Nida, </w:t>
      </w:r>
      <w:hyperlink r:id="rId4" w:history="1">
        <w:r w:rsidRPr="003E79CC">
          <w:rPr>
            <w:i/>
            <w:color w:val="0000FF"/>
            <w:sz w:val="20"/>
            <w:szCs w:val="20"/>
            <w:u w:val="single"/>
          </w:rPr>
          <w:t>A Handbook on the Gospel of John</w:t>
        </w:r>
      </w:hyperlink>
      <w:r w:rsidRPr="003E79CC">
        <w:rPr>
          <w:sz w:val="20"/>
          <w:szCs w:val="20"/>
        </w:rPr>
        <w:t>, UBS Handbook Series (New York: United Bible Societies, 1993), 305.</w:t>
      </w:r>
    </w:p>
  </w:footnote>
  <w:footnote w:id="12">
    <w:p w14:paraId="3B020DEB" w14:textId="77777777" w:rsidR="00A84222" w:rsidRPr="003E79CC" w:rsidRDefault="00A84222" w:rsidP="009C6BF5">
      <w:pPr>
        <w:rPr>
          <w:sz w:val="20"/>
          <w:szCs w:val="20"/>
        </w:rPr>
      </w:pPr>
      <w:r w:rsidRPr="003E79CC">
        <w:rPr>
          <w:sz w:val="20"/>
          <w:szCs w:val="20"/>
          <w:vertAlign w:val="superscript"/>
        </w:rPr>
        <w:footnoteRef/>
      </w:r>
      <w:r w:rsidRPr="003E79CC">
        <w:rPr>
          <w:sz w:val="20"/>
          <w:szCs w:val="20"/>
        </w:rPr>
        <w:t xml:space="preserve"> Andrew T. Lincoln, </w:t>
      </w:r>
      <w:hyperlink r:id="rId5" w:history="1">
        <w:r w:rsidRPr="003E79CC">
          <w:rPr>
            <w:i/>
            <w:color w:val="0000FF"/>
            <w:sz w:val="20"/>
            <w:szCs w:val="20"/>
            <w:u w:val="single"/>
          </w:rPr>
          <w:t>The Gospel according to Saint John</w:t>
        </w:r>
      </w:hyperlink>
      <w:r w:rsidRPr="003E79CC">
        <w:rPr>
          <w:sz w:val="20"/>
          <w:szCs w:val="20"/>
        </w:rPr>
        <w:t>, Black’s New Testament Commentary (London: Continuum, 2005), 282.</w:t>
      </w:r>
    </w:p>
  </w:footnote>
  <w:footnote w:id="13">
    <w:p w14:paraId="136FC0A0" w14:textId="77777777" w:rsidR="00A84222" w:rsidRPr="003E79CC" w:rsidRDefault="00A84222" w:rsidP="009C6BF5">
      <w:pPr>
        <w:rPr>
          <w:sz w:val="20"/>
          <w:szCs w:val="20"/>
        </w:rPr>
      </w:pPr>
      <w:r w:rsidRPr="003E79CC">
        <w:rPr>
          <w:sz w:val="20"/>
          <w:szCs w:val="20"/>
          <w:vertAlign w:val="superscript"/>
        </w:rPr>
        <w:footnoteRef/>
      </w:r>
      <w:r w:rsidRPr="003E79CC">
        <w:rPr>
          <w:sz w:val="20"/>
          <w:szCs w:val="20"/>
        </w:rPr>
        <w:t xml:space="preserve"> D. A. Carson, </w:t>
      </w:r>
      <w:hyperlink r:id="rId6" w:history="1">
        <w:r w:rsidRPr="003E79CC">
          <w:rPr>
            <w:color w:val="0000FF"/>
            <w:sz w:val="20"/>
            <w:szCs w:val="20"/>
            <w:u w:val="single"/>
          </w:rPr>
          <w:t>“The Gospels and Acts,”</w:t>
        </w:r>
      </w:hyperlink>
      <w:r w:rsidRPr="003E79CC">
        <w:rPr>
          <w:sz w:val="20"/>
          <w:szCs w:val="20"/>
        </w:rPr>
        <w:t xml:space="preserve"> in </w:t>
      </w:r>
      <w:r w:rsidRPr="003E79CC">
        <w:rPr>
          <w:i/>
          <w:sz w:val="20"/>
          <w:szCs w:val="20"/>
        </w:rPr>
        <w:t>NIV Zondervan Study Bible: Built on the Truth of Scripture and Centered on the Gospel Message</w:t>
      </w:r>
      <w:r w:rsidRPr="003E79CC">
        <w:rPr>
          <w:sz w:val="20"/>
          <w:szCs w:val="20"/>
        </w:rPr>
        <w:t>, ed. D. A. Carson (Grand Rapids, MI: Zondervan, 2015), 2172.</w:t>
      </w:r>
    </w:p>
  </w:footnote>
  <w:footnote w:id="14">
    <w:p w14:paraId="1729AC06" w14:textId="005D378C" w:rsidR="00A84222" w:rsidRPr="003E79CC" w:rsidRDefault="00A84222" w:rsidP="00701820">
      <w:pPr>
        <w:rPr>
          <w:sz w:val="20"/>
          <w:szCs w:val="20"/>
        </w:rPr>
      </w:pPr>
      <w:r w:rsidRPr="003E79CC">
        <w:rPr>
          <w:sz w:val="20"/>
          <w:szCs w:val="20"/>
          <w:vertAlign w:val="superscript"/>
        </w:rPr>
        <w:footnoteRef/>
      </w:r>
      <w:r w:rsidRPr="003E79CC">
        <w:rPr>
          <w:sz w:val="20"/>
          <w:szCs w:val="20"/>
        </w:rPr>
        <w:t xml:space="preserve"> Leon Morris, 431.</w:t>
      </w:r>
    </w:p>
  </w:footnote>
  <w:footnote w:id="15">
    <w:p w14:paraId="573D2D5A" w14:textId="13289B8D" w:rsidR="00A84222" w:rsidRPr="003E79CC" w:rsidRDefault="00A84222" w:rsidP="00C440F7">
      <w:pPr>
        <w:rPr>
          <w:sz w:val="20"/>
          <w:szCs w:val="20"/>
        </w:rPr>
      </w:pPr>
      <w:r w:rsidRPr="003E79CC">
        <w:rPr>
          <w:sz w:val="20"/>
          <w:szCs w:val="20"/>
          <w:vertAlign w:val="superscript"/>
        </w:rPr>
        <w:footnoteRef/>
      </w:r>
      <w:r w:rsidRPr="003E79CC">
        <w:rPr>
          <w:sz w:val="20"/>
          <w:szCs w:val="20"/>
        </w:rPr>
        <w:t xml:space="preserve"> Andrew T. Lincoln, 283.</w:t>
      </w:r>
    </w:p>
  </w:footnote>
  <w:footnote w:id="16">
    <w:p w14:paraId="32AAE0C6" w14:textId="17E431B7" w:rsidR="00A84222" w:rsidRDefault="00A84222" w:rsidP="00252581">
      <w:r w:rsidRPr="003E79CC">
        <w:rPr>
          <w:sz w:val="20"/>
          <w:szCs w:val="20"/>
          <w:vertAlign w:val="superscript"/>
        </w:rPr>
        <w:footnoteRef/>
      </w:r>
      <w:r w:rsidRPr="003E79CC">
        <w:rPr>
          <w:sz w:val="20"/>
          <w:szCs w:val="20"/>
        </w:rPr>
        <w:t xml:space="preserve"> J. Ramsey Michaels, 165.</w:t>
      </w:r>
    </w:p>
  </w:footnote>
  <w:footnote w:id="17">
    <w:p w14:paraId="2768C4DC" w14:textId="77777777" w:rsidR="00A84222" w:rsidRDefault="00A84222" w:rsidP="0010016E">
      <w:r>
        <w:rPr>
          <w:vertAlign w:val="superscript"/>
        </w:rPr>
        <w:footnoteRef/>
      </w:r>
      <w:r>
        <w:t xml:space="preserve"> George R. Beasley-Murray, </w:t>
      </w:r>
      <w:hyperlink r:id="rId7" w:history="1">
        <w:r>
          <w:rPr>
            <w:i/>
            <w:color w:val="0000FF"/>
            <w:u w:val="single"/>
          </w:rPr>
          <w:t>John</w:t>
        </w:r>
      </w:hyperlink>
      <w:r>
        <w:t>, vol. 36, Word Biblical Commentary (Dallas: Word, Incorporated, 2002), 156.</w:t>
      </w:r>
    </w:p>
  </w:footnote>
  <w:footnote w:id="18">
    <w:p w14:paraId="50288E83" w14:textId="2BE4FF52" w:rsidR="00A84222" w:rsidRPr="00660B87" w:rsidRDefault="00A84222" w:rsidP="00ED3492">
      <w:pPr>
        <w:rPr>
          <w:sz w:val="20"/>
          <w:szCs w:val="20"/>
        </w:rPr>
      </w:pPr>
      <w:r w:rsidRPr="00660B87">
        <w:rPr>
          <w:sz w:val="20"/>
          <w:szCs w:val="20"/>
          <w:vertAlign w:val="superscript"/>
        </w:rPr>
        <w:footnoteRef/>
      </w:r>
      <w:r w:rsidRPr="00660B87">
        <w:rPr>
          <w:sz w:val="20"/>
          <w:szCs w:val="20"/>
        </w:rPr>
        <w:t xml:space="preserve"> D. A. Carson, 185.</w:t>
      </w:r>
    </w:p>
  </w:footnote>
  <w:footnote w:id="19">
    <w:p w14:paraId="56B6EC54" w14:textId="0B23B998" w:rsidR="00A84222" w:rsidRPr="00660B87" w:rsidRDefault="00A84222" w:rsidP="0021559A">
      <w:pPr>
        <w:rPr>
          <w:sz w:val="20"/>
          <w:szCs w:val="20"/>
        </w:rPr>
      </w:pPr>
      <w:r w:rsidRPr="00660B87">
        <w:rPr>
          <w:sz w:val="20"/>
          <w:szCs w:val="20"/>
          <w:vertAlign w:val="superscript"/>
        </w:rPr>
        <w:footnoteRef/>
      </w:r>
      <w:r w:rsidRPr="00660B87">
        <w:rPr>
          <w:sz w:val="20"/>
          <w:szCs w:val="20"/>
        </w:rPr>
        <w:t xml:space="preserve"> Barclay Moon Newman and Eugene Albert Nida, 312.</w:t>
      </w:r>
    </w:p>
  </w:footnote>
  <w:footnote w:id="20">
    <w:p w14:paraId="2548AEDB" w14:textId="7493B6A9" w:rsidR="00A84222" w:rsidRPr="00660B87" w:rsidRDefault="00A84222" w:rsidP="0091386A">
      <w:pPr>
        <w:rPr>
          <w:sz w:val="20"/>
          <w:szCs w:val="20"/>
        </w:rPr>
      </w:pPr>
      <w:r w:rsidRPr="00660B87">
        <w:rPr>
          <w:sz w:val="20"/>
          <w:szCs w:val="20"/>
          <w:vertAlign w:val="superscript"/>
        </w:rPr>
        <w:footnoteRef/>
      </w:r>
      <w:r w:rsidRPr="00660B87">
        <w:rPr>
          <w:sz w:val="20"/>
          <w:szCs w:val="20"/>
        </w:rPr>
        <w:t xml:space="preserve"> Leon Morris, 433.</w:t>
      </w:r>
    </w:p>
  </w:footnote>
  <w:footnote w:id="21">
    <w:p w14:paraId="15729923" w14:textId="61D3654F" w:rsidR="00A84222" w:rsidRPr="00660B87" w:rsidRDefault="00A84222" w:rsidP="0091386A">
      <w:pPr>
        <w:rPr>
          <w:sz w:val="20"/>
          <w:szCs w:val="20"/>
        </w:rPr>
      </w:pPr>
      <w:r w:rsidRPr="00660B87">
        <w:rPr>
          <w:sz w:val="20"/>
          <w:szCs w:val="20"/>
          <w:vertAlign w:val="superscript"/>
        </w:rPr>
        <w:footnoteRef/>
      </w:r>
      <w:r w:rsidRPr="00660B87">
        <w:rPr>
          <w:sz w:val="20"/>
          <w:szCs w:val="20"/>
        </w:rPr>
        <w:t xml:space="preserve"> J. Ramsey Michaels, 166.</w:t>
      </w:r>
    </w:p>
  </w:footnote>
  <w:footnote w:id="22">
    <w:p w14:paraId="214C6FC6" w14:textId="05E2618B" w:rsidR="00A84222" w:rsidRPr="00660B87" w:rsidRDefault="00A84222" w:rsidP="00C01275">
      <w:pPr>
        <w:rPr>
          <w:sz w:val="20"/>
          <w:szCs w:val="20"/>
        </w:rPr>
      </w:pPr>
      <w:r w:rsidRPr="00660B87">
        <w:rPr>
          <w:sz w:val="20"/>
          <w:szCs w:val="20"/>
          <w:vertAlign w:val="superscript"/>
        </w:rPr>
        <w:footnoteRef/>
      </w:r>
      <w:r w:rsidRPr="00660B87">
        <w:rPr>
          <w:sz w:val="20"/>
          <w:szCs w:val="20"/>
        </w:rPr>
        <w:t xml:space="preserve"> D. A. Carson, 2172.</w:t>
      </w:r>
    </w:p>
  </w:footnote>
  <w:footnote w:id="23">
    <w:p w14:paraId="1105151E" w14:textId="58C4BCCE" w:rsidR="00A84222" w:rsidRDefault="00A84222" w:rsidP="00C01275">
      <w:r w:rsidRPr="00660B87">
        <w:rPr>
          <w:sz w:val="20"/>
          <w:szCs w:val="20"/>
          <w:vertAlign w:val="superscript"/>
        </w:rPr>
        <w:footnoteRef/>
      </w:r>
      <w:r w:rsidRPr="00660B87">
        <w:rPr>
          <w:sz w:val="20"/>
          <w:szCs w:val="20"/>
        </w:rPr>
        <w:t xml:space="preserve"> Merrill C. </w:t>
      </w:r>
      <w:proofErr w:type="spellStart"/>
      <w:r w:rsidRPr="00660B87">
        <w:rPr>
          <w:sz w:val="20"/>
          <w:szCs w:val="20"/>
        </w:rPr>
        <w:t>Tenney</w:t>
      </w:r>
      <w:proofErr w:type="spellEnd"/>
      <w:r w:rsidRPr="00660B87">
        <w:rPr>
          <w:sz w:val="20"/>
          <w:szCs w:val="20"/>
        </w:rPr>
        <w:t>, 104.</w:t>
      </w:r>
    </w:p>
  </w:footnote>
  <w:footnote w:id="24">
    <w:p w14:paraId="5839477D" w14:textId="28FEC5A0" w:rsidR="00D234D0" w:rsidRPr="00A76120" w:rsidRDefault="00D234D0" w:rsidP="00D234D0">
      <w:pPr>
        <w:rPr>
          <w:sz w:val="20"/>
          <w:szCs w:val="20"/>
        </w:rPr>
      </w:pPr>
      <w:r w:rsidRPr="00A76120">
        <w:rPr>
          <w:sz w:val="20"/>
          <w:szCs w:val="20"/>
          <w:vertAlign w:val="superscript"/>
        </w:rPr>
        <w:footnoteRef/>
      </w:r>
      <w:r w:rsidRPr="00A76120">
        <w:rPr>
          <w:sz w:val="20"/>
          <w:szCs w:val="20"/>
        </w:rPr>
        <w:t xml:space="preserve"> Leon Morris, 436.</w:t>
      </w:r>
    </w:p>
  </w:footnote>
  <w:footnote w:id="25">
    <w:p w14:paraId="77E01767" w14:textId="50F04C16" w:rsidR="009A2A60" w:rsidRPr="00A76120" w:rsidRDefault="009A2A60" w:rsidP="009A2A60">
      <w:pPr>
        <w:rPr>
          <w:sz w:val="20"/>
          <w:szCs w:val="20"/>
        </w:rPr>
      </w:pPr>
      <w:r w:rsidRPr="00A76120">
        <w:rPr>
          <w:sz w:val="20"/>
          <w:szCs w:val="20"/>
          <w:vertAlign w:val="superscript"/>
        </w:rPr>
        <w:footnoteRef/>
      </w:r>
      <w:r w:rsidRPr="00A76120">
        <w:rPr>
          <w:sz w:val="20"/>
          <w:szCs w:val="20"/>
        </w:rPr>
        <w:t xml:space="preserve"> Andrew T. Lincoln, 285.</w:t>
      </w:r>
    </w:p>
  </w:footnote>
  <w:footnote w:id="26">
    <w:p w14:paraId="4194BD91" w14:textId="2DA3D457" w:rsidR="00D234D0" w:rsidRPr="00A76120" w:rsidRDefault="00D234D0" w:rsidP="00D234D0">
      <w:pPr>
        <w:rPr>
          <w:sz w:val="20"/>
          <w:szCs w:val="20"/>
        </w:rPr>
      </w:pPr>
      <w:r w:rsidRPr="00A76120">
        <w:rPr>
          <w:sz w:val="20"/>
          <w:szCs w:val="20"/>
          <w:vertAlign w:val="superscript"/>
        </w:rPr>
        <w:footnoteRef/>
      </w:r>
      <w:r w:rsidRPr="00A76120">
        <w:rPr>
          <w:sz w:val="20"/>
          <w:szCs w:val="20"/>
        </w:rPr>
        <w:t xml:space="preserve"> George R. Beasley-Murray, 158.</w:t>
      </w:r>
    </w:p>
  </w:footnote>
  <w:footnote w:id="27">
    <w:p w14:paraId="2A047328" w14:textId="4134B280" w:rsidR="009A2A60" w:rsidRPr="00A76120" w:rsidRDefault="009A2A60" w:rsidP="009A2A60">
      <w:pPr>
        <w:rPr>
          <w:sz w:val="20"/>
          <w:szCs w:val="20"/>
        </w:rPr>
      </w:pPr>
      <w:r w:rsidRPr="00A76120">
        <w:rPr>
          <w:sz w:val="20"/>
          <w:szCs w:val="20"/>
          <w:vertAlign w:val="superscript"/>
        </w:rPr>
        <w:footnoteRef/>
      </w:r>
      <w:r w:rsidRPr="00A76120">
        <w:rPr>
          <w:sz w:val="20"/>
          <w:szCs w:val="20"/>
        </w:rPr>
        <w:t xml:space="preserve"> </w:t>
      </w:r>
      <w:r w:rsidR="00A76120">
        <w:rPr>
          <w:sz w:val="20"/>
          <w:szCs w:val="20"/>
        </w:rPr>
        <w:t>Ibid.</w:t>
      </w:r>
    </w:p>
  </w:footnote>
  <w:footnote w:id="28">
    <w:p w14:paraId="46A93409" w14:textId="1DB0A47B" w:rsidR="00FD5DED" w:rsidRPr="00A76120" w:rsidRDefault="00FD5DED" w:rsidP="00FD5DED">
      <w:pPr>
        <w:rPr>
          <w:sz w:val="20"/>
          <w:szCs w:val="20"/>
        </w:rPr>
      </w:pPr>
      <w:r w:rsidRPr="00A76120">
        <w:rPr>
          <w:sz w:val="20"/>
          <w:szCs w:val="20"/>
          <w:vertAlign w:val="superscript"/>
        </w:rPr>
        <w:footnoteRef/>
      </w:r>
      <w:r w:rsidRPr="00A76120">
        <w:rPr>
          <w:sz w:val="20"/>
          <w:szCs w:val="20"/>
        </w:rPr>
        <w:t xml:space="preserve"> Merrill C. </w:t>
      </w:r>
      <w:proofErr w:type="spellStart"/>
      <w:r w:rsidRPr="00A76120">
        <w:rPr>
          <w:sz w:val="20"/>
          <w:szCs w:val="20"/>
        </w:rPr>
        <w:t>Tenney</w:t>
      </w:r>
      <w:proofErr w:type="spellEnd"/>
      <w:r w:rsidRPr="00A76120">
        <w:rPr>
          <w:sz w:val="20"/>
          <w:szCs w:val="20"/>
        </w:rPr>
        <w:t>, 104–105.</w:t>
      </w:r>
    </w:p>
  </w:footnote>
  <w:footnote w:id="29">
    <w:p w14:paraId="2DFE207A" w14:textId="1CA2BD34" w:rsidR="00FD5DED" w:rsidRPr="00A76120" w:rsidRDefault="00FD5DED" w:rsidP="00FD5DED">
      <w:pPr>
        <w:rPr>
          <w:sz w:val="20"/>
          <w:szCs w:val="20"/>
        </w:rPr>
      </w:pPr>
      <w:r w:rsidRPr="00A76120">
        <w:rPr>
          <w:sz w:val="20"/>
          <w:szCs w:val="20"/>
          <w:vertAlign w:val="superscript"/>
        </w:rPr>
        <w:footnoteRef/>
      </w:r>
      <w:r w:rsidRPr="00A76120">
        <w:rPr>
          <w:sz w:val="20"/>
          <w:szCs w:val="20"/>
        </w:rPr>
        <w:t xml:space="preserve"> J. Ramsey Michaels, 169.</w:t>
      </w:r>
    </w:p>
  </w:footnote>
  <w:footnote w:id="30">
    <w:p w14:paraId="620F3DCD" w14:textId="2A414869" w:rsidR="00FD5DED" w:rsidRPr="00A76120" w:rsidRDefault="00FD5DED" w:rsidP="00FD5DED">
      <w:pPr>
        <w:rPr>
          <w:sz w:val="20"/>
          <w:szCs w:val="20"/>
        </w:rPr>
      </w:pPr>
      <w:r w:rsidRPr="00A76120">
        <w:rPr>
          <w:sz w:val="20"/>
          <w:szCs w:val="20"/>
          <w:vertAlign w:val="superscript"/>
        </w:rPr>
        <w:footnoteRef/>
      </w:r>
      <w:r w:rsidRPr="00A76120">
        <w:rPr>
          <w:sz w:val="20"/>
          <w:szCs w:val="20"/>
        </w:rPr>
        <w:t xml:space="preserve"> Merrill C. </w:t>
      </w:r>
      <w:proofErr w:type="spellStart"/>
      <w:r w:rsidRPr="00A76120">
        <w:rPr>
          <w:sz w:val="20"/>
          <w:szCs w:val="20"/>
        </w:rPr>
        <w:t>Tenney</w:t>
      </w:r>
      <w:proofErr w:type="spellEnd"/>
      <w:r w:rsidRPr="00A76120">
        <w:rPr>
          <w:sz w:val="20"/>
          <w:szCs w:val="20"/>
        </w:rPr>
        <w:t>, 104–105.</w:t>
      </w:r>
    </w:p>
  </w:footnote>
  <w:footnote w:id="31">
    <w:p w14:paraId="5A38158E" w14:textId="2583B9CA" w:rsidR="004C61D8" w:rsidRPr="00A76120" w:rsidRDefault="004C61D8" w:rsidP="004C61D8">
      <w:pPr>
        <w:rPr>
          <w:sz w:val="20"/>
          <w:szCs w:val="20"/>
        </w:rPr>
      </w:pPr>
      <w:r w:rsidRPr="00A76120">
        <w:rPr>
          <w:sz w:val="20"/>
          <w:szCs w:val="20"/>
          <w:vertAlign w:val="superscript"/>
        </w:rPr>
        <w:footnoteRef/>
      </w:r>
      <w:r w:rsidRPr="00A76120">
        <w:rPr>
          <w:sz w:val="20"/>
          <w:szCs w:val="20"/>
        </w:rPr>
        <w:t xml:space="preserve"> D. A. Carson, 2172.</w:t>
      </w:r>
    </w:p>
  </w:footnote>
  <w:footnote w:id="32">
    <w:p w14:paraId="57A76443" w14:textId="497B4576" w:rsidR="004C61D8" w:rsidRPr="00A76120" w:rsidRDefault="004C61D8" w:rsidP="004C61D8">
      <w:pPr>
        <w:rPr>
          <w:sz w:val="20"/>
          <w:szCs w:val="20"/>
        </w:rPr>
      </w:pPr>
      <w:r w:rsidRPr="00A76120">
        <w:rPr>
          <w:sz w:val="20"/>
          <w:szCs w:val="20"/>
          <w:vertAlign w:val="superscript"/>
        </w:rPr>
        <w:footnoteRef/>
      </w:r>
      <w:r w:rsidRPr="00A76120">
        <w:rPr>
          <w:sz w:val="20"/>
          <w:szCs w:val="20"/>
        </w:rPr>
        <w:t xml:space="preserve"> Leon Morris, 438.</w:t>
      </w:r>
    </w:p>
  </w:footnote>
  <w:footnote w:id="33">
    <w:p w14:paraId="5A56A0A8" w14:textId="192499DC" w:rsidR="004C61D8" w:rsidRPr="00A76120" w:rsidRDefault="004C61D8" w:rsidP="004C61D8">
      <w:pPr>
        <w:rPr>
          <w:sz w:val="20"/>
          <w:szCs w:val="20"/>
        </w:rPr>
      </w:pPr>
      <w:r w:rsidRPr="00A76120">
        <w:rPr>
          <w:sz w:val="20"/>
          <w:szCs w:val="20"/>
          <w:vertAlign w:val="superscript"/>
        </w:rPr>
        <w:footnoteRef/>
      </w:r>
      <w:r w:rsidRPr="00A76120">
        <w:rPr>
          <w:sz w:val="20"/>
          <w:szCs w:val="20"/>
        </w:rPr>
        <w:t xml:space="preserve"> George R. Beasley-Murray, 158.</w:t>
      </w:r>
    </w:p>
  </w:footnote>
  <w:footnote w:id="34">
    <w:p w14:paraId="2656C66B" w14:textId="2C2F462B" w:rsidR="007F3401" w:rsidRPr="00A76120" w:rsidRDefault="007F3401" w:rsidP="007F3401">
      <w:pPr>
        <w:rPr>
          <w:sz w:val="20"/>
          <w:szCs w:val="20"/>
        </w:rPr>
      </w:pPr>
      <w:r w:rsidRPr="00A76120">
        <w:rPr>
          <w:sz w:val="20"/>
          <w:szCs w:val="20"/>
          <w:vertAlign w:val="superscript"/>
        </w:rPr>
        <w:footnoteRef/>
      </w:r>
      <w:r w:rsidRPr="00A76120">
        <w:rPr>
          <w:sz w:val="20"/>
          <w:szCs w:val="20"/>
        </w:rPr>
        <w:t xml:space="preserve"> Merrill C. </w:t>
      </w:r>
      <w:proofErr w:type="spellStart"/>
      <w:r w:rsidRPr="00A76120">
        <w:rPr>
          <w:sz w:val="20"/>
          <w:szCs w:val="20"/>
        </w:rPr>
        <w:t>Tenney</w:t>
      </w:r>
      <w:proofErr w:type="spellEnd"/>
      <w:r w:rsidRPr="00A76120">
        <w:rPr>
          <w:sz w:val="20"/>
          <w:szCs w:val="20"/>
        </w:rPr>
        <w:t>, 105.</w:t>
      </w:r>
    </w:p>
  </w:footnote>
  <w:footnote w:id="35">
    <w:p w14:paraId="0106A564" w14:textId="2CA3B0C5" w:rsidR="007F3401" w:rsidRPr="00A76120" w:rsidRDefault="007F3401" w:rsidP="007F3401">
      <w:pPr>
        <w:rPr>
          <w:sz w:val="20"/>
          <w:szCs w:val="20"/>
        </w:rPr>
      </w:pPr>
      <w:r w:rsidRPr="00A76120">
        <w:rPr>
          <w:sz w:val="20"/>
          <w:szCs w:val="20"/>
          <w:vertAlign w:val="superscript"/>
        </w:rPr>
        <w:footnoteRef/>
      </w:r>
      <w:r w:rsidRPr="00A76120">
        <w:rPr>
          <w:sz w:val="20"/>
          <w:szCs w:val="20"/>
        </w:rPr>
        <w:t xml:space="preserve"> Leon Morris, 438.</w:t>
      </w:r>
    </w:p>
  </w:footnote>
  <w:footnote w:id="36">
    <w:p w14:paraId="5DB9B84F" w14:textId="1EC1448B" w:rsidR="007F3401" w:rsidRDefault="007F3401" w:rsidP="007F3401">
      <w:r w:rsidRPr="00A76120">
        <w:rPr>
          <w:sz w:val="20"/>
          <w:szCs w:val="20"/>
          <w:vertAlign w:val="superscript"/>
        </w:rPr>
        <w:footnoteRef/>
      </w:r>
      <w:r w:rsidRPr="00A76120">
        <w:rPr>
          <w:sz w:val="20"/>
          <w:szCs w:val="20"/>
        </w:rPr>
        <w:t xml:space="preserve"> Merrill C. </w:t>
      </w:r>
      <w:proofErr w:type="spellStart"/>
      <w:r w:rsidRPr="00A76120">
        <w:rPr>
          <w:sz w:val="20"/>
          <w:szCs w:val="20"/>
        </w:rPr>
        <w:t>Tenney</w:t>
      </w:r>
      <w:proofErr w:type="spellEnd"/>
      <w:r w:rsidRPr="00A76120">
        <w:rPr>
          <w:sz w:val="20"/>
          <w:szCs w:val="20"/>
        </w:rPr>
        <w:t>, 105.</w:t>
      </w:r>
    </w:p>
  </w:footnote>
  <w:footnote w:id="37">
    <w:p w14:paraId="5139D68E" w14:textId="6315BBB5" w:rsidR="00A21BD7" w:rsidRPr="00774E86" w:rsidRDefault="00A21BD7" w:rsidP="00A21BD7">
      <w:pPr>
        <w:rPr>
          <w:sz w:val="20"/>
          <w:szCs w:val="20"/>
        </w:rPr>
      </w:pPr>
      <w:r w:rsidRPr="00774E86">
        <w:rPr>
          <w:sz w:val="20"/>
          <w:szCs w:val="20"/>
          <w:vertAlign w:val="superscript"/>
        </w:rPr>
        <w:footnoteRef/>
      </w:r>
      <w:r w:rsidRPr="00774E86">
        <w:rPr>
          <w:sz w:val="20"/>
          <w:szCs w:val="20"/>
        </w:rPr>
        <w:t xml:space="preserve"> Leon Morris, 438.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791CC8"/>
    <w:multiLevelType w:val="hybridMultilevel"/>
    <w:tmpl w:val="D0562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7E4112"/>
    <w:multiLevelType w:val="hybridMultilevel"/>
    <w:tmpl w:val="3B164B9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32598E"/>
    <w:multiLevelType w:val="hybridMultilevel"/>
    <w:tmpl w:val="D590880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9917A48"/>
    <w:multiLevelType w:val="multilevel"/>
    <w:tmpl w:val="032AD9D0"/>
    <w:lvl w:ilvl="0">
      <w:start w:val="1"/>
      <w:numFmt w:val="decimal"/>
      <w:lvlText w:val="%1-"/>
      <w:lvlJc w:val="left"/>
      <w:pPr>
        <w:ind w:left="375" w:hanging="375"/>
      </w:pPr>
      <w:rPr>
        <w:rFonts w:hint="default"/>
        <w:b/>
        <w:color w:val="000000" w:themeColor="text1"/>
      </w:rPr>
    </w:lvl>
    <w:lvl w:ilvl="1">
      <w:start w:val="2"/>
      <w:numFmt w:val="decimal"/>
      <w:lvlText w:val="%1-%2."/>
      <w:lvlJc w:val="left"/>
      <w:pPr>
        <w:ind w:left="360" w:hanging="720"/>
      </w:pPr>
      <w:rPr>
        <w:rFonts w:hint="default"/>
        <w:b/>
        <w:color w:val="000000" w:themeColor="text1"/>
      </w:rPr>
    </w:lvl>
    <w:lvl w:ilvl="2">
      <w:start w:val="1"/>
      <w:numFmt w:val="decimal"/>
      <w:lvlText w:val="%1-%2.%3."/>
      <w:lvlJc w:val="left"/>
      <w:pPr>
        <w:ind w:left="0" w:hanging="720"/>
      </w:pPr>
      <w:rPr>
        <w:rFonts w:hint="default"/>
        <w:b/>
        <w:color w:val="000000" w:themeColor="text1"/>
      </w:rPr>
    </w:lvl>
    <w:lvl w:ilvl="3">
      <w:start w:val="1"/>
      <w:numFmt w:val="decimal"/>
      <w:lvlText w:val="%1-%2.%3.%4."/>
      <w:lvlJc w:val="left"/>
      <w:pPr>
        <w:ind w:left="0" w:hanging="1080"/>
      </w:pPr>
      <w:rPr>
        <w:rFonts w:hint="default"/>
        <w:b/>
        <w:color w:val="000000" w:themeColor="text1"/>
      </w:rPr>
    </w:lvl>
    <w:lvl w:ilvl="4">
      <w:start w:val="1"/>
      <w:numFmt w:val="decimal"/>
      <w:lvlText w:val="%1-%2.%3.%4.%5."/>
      <w:lvlJc w:val="left"/>
      <w:pPr>
        <w:ind w:left="-360" w:hanging="1080"/>
      </w:pPr>
      <w:rPr>
        <w:rFonts w:hint="default"/>
        <w:b/>
        <w:color w:val="000000" w:themeColor="text1"/>
      </w:rPr>
    </w:lvl>
    <w:lvl w:ilvl="5">
      <w:start w:val="1"/>
      <w:numFmt w:val="decimal"/>
      <w:lvlText w:val="%1-%2.%3.%4.%5.%6."/>
      <w:lvlJc w:val="left"/>
      <w:pPr>
        <w:ind w:left="-360" w:hanging="1440"/>
      </w:pPr>
      <w:rPr>
        <w:rFonts w:hint="default"/>
        <w:b/>
        <w:color w:val="000000" w:themeColor="text1"/>
      </w:rPr>
    </w:lvl>
    <w:lvl w:ilvl="6">
      <w:start w:val="1"/>
      <w:numFmt w:val="decimal"/>
      <w:lvlText w:val="%1-%2.%3.%4.%5.%6.%7."/>
      <w:lvlJc w:val="left"/>
      <w:pPr>
        <w:ind w:left="-720" w:hanging="1440"/>
      </w:pPr>
      <w:rPr>
        <w:rFonts w:hint="default"/>
        <w:b/>
        <w:color w:val="000000" w:themeColor="text1"/>
      </w:rPr>
    </w:lvl>
    <w:lvl w:ilvl="7">
      <w:start w:val="1"/>
      <w:numFmt w:val="decimal"/>
      <w:lvlText w:val="%1-%2.%3.%4.%5.%6.%7.%8."/>
      <w:lvlJc w:val="left"/>
      <w:pPr>
        <w:ind w:left="-720" w:hanging="1800"/>
      </w:pPr>
      <w:rPr>
        <w:rFonts w:hint="default"/>
        <w:b/>
        <w:color w:val="000000" w:themeColor="text1"/>
      </w:rPr>
    </w:lvl>
    <w:lvl w:ilvl="8">
      <w:start w:val="1"/>
      <w:numFmt w:val="decimal"/>
      <w:lvlText w:val="%1-%2.%3.%4.%5.%6.%7.%8.%9."/>
      <w:lvlJc w:val="left"/>
      <w:pPr>
        <w:ind w:left="-1080" w:hanging="1800"/>
      </w:pPr>
      <w:rPr>
        <w:rFonts w:hint="default"/>
        <w:b/>
        <w:color w:val="000000" w:themeColor="text1"/>
      </w:rPr>
    </w:lvl>
  </w:abstractNum>
  <w:abstractNum w:abstractNumId="6"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B52C39"/>
    <w:multiLevelType w:val="hybridMultilevel"/>
    <w:tmpl w:val="9FF89532"/>
    <w:lvl w:ilvl="0" w:tplc="4A0052A6">
      <w:start w:val="1"/>
      <w:numFmt w:val="decimal"/>
      <w:lvlText w:val="%1."/>
      <w:lvlJc w:val="left"/>
      <w:pPr>
        <w:ind w:left="0" w:hanging="360"/>
      </w:pPr>
      <w:rPr>
        <w:rFonts w:ascii="Times New Roman" w:eastAsiaTheme="minorHAnsi" w:hAnsi="Times New Roman" w:cs="Times New Roman"/>
        <w:b/>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8" w15:restartNumberingAfterBreak="0">
    <w:nsid w:val="357C141D"/>
    <w:multiLevelType w:val="hybridMultilevel"/>
    <w:tmpl w:val="AA34333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0C04984"/>
    <w:multiLevelType w:val="hybridMultilevel"/>
    <w:tmpl w:val="44DAC9D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8FC1D32"/>
    <w:multiLevelType w:val="hybridMultilevel"/>
    <w:tmpl w:val="8A7A0C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3"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8056F2A"/>
    <w:multiLevelType w:val="hybridMultilevel"/>
    <w:tmpl w:val="E5FC969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05829F2"/>
    <w:multiLevelType w:val="hybridMultilevel"/>
    <w:tmpl w:val="B92AF96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7"/>
  </w:num>
  <w:num w:numId="4">
    <w:abstractNumId w:val="1"/>
  </w:num>
  <w:num w:numId="5">
    <w:abstractNumId w:val="15"/>
  </w:num>
  <w:num w:numId="6">
    <w:abstractNumId w:val="0"/>
  </w:num>
  <w:num w:numId="7">
    <w:abstractNumId w:val="13"/>
  </w:num>
  <w:num w:numId="8">
    <w:abstractNumId w:val="12"/>
  </w:num>
  <w:num w:numId="9">
    <w:abstractNumId w:val="16"/>
  </w:num>
  <w:num w:numId="10">
    <w:abstractNumId w:val="2"/>
  </w:num>
  <w:num w:numId="11">
    <w:abstractNumId w:val="7"/>
  </w:num>
  <w:num w:numId="12">
    <w:abstractNumId w:val="5"/>
  </w:num>
  <w:num w:numId="13">
    <w:abstractNumId w:val="4"/>
  </w:num>
  <w:num w:numId="14">
    <w:abstractNumId w:val="11"/>
  </w:num>
  <w:num w:numId="15">
    <w:abstractNumId w:val="14"/>
  </w:num>
  <w:num w:numId="16">
    <w:abstractNumId w:val="3"/>
  </w:num>
  <w:num w:numId="17">
    <w:abstractNumId w:val="18"/>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EDD"/>
    <w:rsid w:val="00005BBB"/>
    <w:rsid w:val="000146BF"/>
    <w:rsid w:val="000148AA"/>
    <w:rsid w:val="00015330"/>
    <w:rsid w:val="00015803"/>
    <w:rsid w:val="00021327"/>
    <w:rsid w:val="000214FF"/>
    <w:rsid w:val="0002362D"/>
    <w:rsid w:val="000239DA"/>
    <w:rsid w:val="00025505"/>
    <w:rsid w:val="00030E3F"/>
    <w:rsid w:val="00032510"/>
    <w:rsid w:val="00032863"/>
    <w:rsid w:val="000347E3"/>
    <w:rsid w:val="0003513A"/>
    <w:rsid w:val="00035426"/>
    <w:rsid w:val="000357D4"/>
    <w:rsid w:val="0003789D"/>
    <w:rsid w:val="000379B7"/>
    <w:rsid w:val="00037BD5"/>
    <w:rsid w:val="00041174"/>
    <w:rsid w:val="00041E86"/>
    <w:rsid w:val="000421A0"/>
    <w:rsid w:val="000423AA"/>
    <w:rsid w:val="00042A1A"/>
    <w:rsid w:val="00042A4A"/>
    <w:rsid w:val="00043F09"/>
    <w:rsid w:val="0004451E"/>
    <w:rsid w:val="00044B40"/>
    <w:rsid w:val="00047548"/>
    <w:rsid w:val="00047DF9"/>
    <w:rsid w:val="00050AAE"/>
    <w:rsid w:val="00053185"/>
    <w:rsid w:val="000574AC"/>
    <w:rsid w:val="00057885"/>
    <w:rsid w:val="000601A7"/>
    <w:rsid w:val="000606DC"/>
    <w:rsid w:val="000608E2"/>
    <w:rsid w:val="00060B22"/>
    <w:rsid w:val="00060BDE"/>
    <w:rsid w:val="0006146C"/>
    <w:rsid w:val="000614F7"/>
    <w:rsid w:val="0006151E"/>
    <w:rsid w:val="0006166A"/>
    <w:rsid w:val="00061FD0"/>
    <w:rsid w:val="00061FD2"/>
    <w:rsid w:val="000625D1"/>
    <w:rsid w:val="0006371A"/>
    <w:rsid w:val="000637BF"/>
    <w:rsid w:val="000640BB"/>
    <w:rsid w:val="000649CE"/>
    <w:rsid w:val="00065D32"/>
    <w:rsid w:val="00067414"/>
    <w:rsid w:val="00067ECB"/>
    <w:rsid w:val="000703C4"/>
    <w:rsid w:val="00070C09"/>
    <w:rsid w:val="00070C9F"/>
    <w:rsid w:val="00072208"/>
    <w:rsid w:val="000724FC"/>
    <w:rsid w:val="000732E3"/>
    <w:rsid w:val="00073388"/>
    <w:rsid w:val="00075235"/>
    <w:rsid w:val="000753AD"/>
    <w:rsid w:val="00075998"/>
    <w:rsid w:val="00076283"/>
    <w:rsid w:val="0007636F"/>
    <w:rsid w:val="00077617"/>
    <w:rsid w:val="000803DF"/>
    <w:rsid w:val="00081B48"/>
    <w:rsid w:val="000833BD"/>
    <w:rsid w:val="00083B05"/>
    <w:rsid w:val="00083DF6"/>
    <w:rsid w:val="0008551C"/>
    <w:rsid w:val="00085998"/>
    <w:rsid w:val="0008737C"/>
    <w:rsid w:val="00087823"/>
    <w:rsid w:val="000878DF"/>
    <w:rsid w:val="00090CC4"/>
    <w:rsid w:val="00091227"/>
    <w:rsid w:val="00091EA8"/>
    <w:rsid w:val="00092512"/>
    <w:rsid w:val="00092547"/>
    <w:rsid w:val="000926A6"/>
    <w:rsid w:val="00092F61"/>
    <w:rsid w:val="00095813"/>
    <w:rsid w:val="00096107"/>
    <w:rsid w:val="000967CE"/>
    <w:rsid w:val="00096D3F"/>
    <w:rsid w:val="000A1776"/>
    <w:rsid w:val="000A18EE"/>
    <w:rsid w:val="000A3097"/>
    <w:rsid w:val="000A43C6"/>
    <w:rsid w:val="000A4B84"/>
    <w:rsid w:val="000A5327"/>
    <w:rsid w:val="000A7DDE"/>
    <w:rsid w:val="000B0B5A"/>
    <w:rsid w:val="000B1E98"/>
    <w:rsid w:val="000B2B75"/>
    <w:rsid w:val="000B2C95"/>
    <w:rsid w:val="000B34A8"/>
    <w:rsid w:val="000B4FEA"/>
    <w:rsid w:val="000B5AB7"/>
    <w:rsid w:val="000B72B7"/>
    <w:rsid w:val="000B7C2C"/>
    <w:rsid w:val="000C0003"/>
    <w:rsid w:val="000C079A"/>
    <w:rsid w:val="000C0B4F"/>
    <w:rsid w:val="000C301F"/>
    <w:rsid w:val="000C33E8"/>
    <w:rsid w:val="000C4176"/>
    <w:rsid w:val="000C487E"/>
    <w:rsid w:val="000C4E31"/>
    <w:rsid w:val="000C6862"/>
    <w:rsid w:val="000C7597"/>
    <w:rsid w:val="000C7CD8"/>
    <w:rsid w:val="000D10B4"/>
    <w:rsid w:val="000D2F60"/>
    <w:rsid w:val="000D30AD"/>
    <w:rsid w:val="000D5028"/>
    <w:rsid w:val="000E02D7"/>
    <w:rsid w:val="000E0F9A"/>
    <w:rsid w:val="000E2E4F"/>
    <w:rsid w:val="000E4978"/>
    <w:rsid w:val="000F0197"/>
    <w:rsid w:val="000F228B"/>
    <w:rsid w:val="000F51FA"/>
    <w:rsid w:val="000F5E30"/>
    <w:rsid w:val="000F5F69"/>
    <w:rsid w:val="000F7C82"/>
    <w:rsid w:val="0010016E"/>
    <w:rsid w:val="00100B43"/>
    <w:rsid w:val="00100C96"/>
    <w:rsid w:val="00101784"/>
    <w:rsid w:val="001038D3"/>
    <w:rsid w:val="00103D22"/>
    <w:rsid w:val="00104147"/>
    <w:rsid w:val="001048C9"/>
    <w:rsid w:val="00105CB7"/>
    <w:rsid w:val="00105E71"/>
    <w:rsid w:val="001060FB"/>
    <w:rsid w:val="001061AF"/>
    <w:rsid w:val="0010697A"/>
    <w:rsid w:val="0010790B"/>
    <w:rsid w:val="00110E75"/>
    <w:rsid w:val="00111367"/>
    <w:rsid w:val="00111AD7"/>
    <w:rsid w:val="00112547"/>
    <w:rsid w:val="00112E53"/>
    <w:rsid w:val="0011393F"/>
    <w:rsid w:val="00113D77"/>
    <w:rsid w:val="00114E7D"/>
    <w:rsid w:val="00114EF5"/>
    <w:rsid w:val="00115507"/>
    <w:rsid w:val="00117970"/>
    <w:rsid w:val="001206F6"/>
    <w:rsid w:val="00121691"/>
    <w:rsid w:val="0012283C"/>
    <w:rsid w:val="001228D6"/>
    <w:rsid w:val="00122C93"/>
    <w:rsid w:val="001238DB"/>
    <w:rsid w:val="00123C0A"/>
    <w:rsid w:val="00124025"/>
    <w:rsid w:val="00125959"/>
    <w:rsid w:val="00126476"/>
    <w:rsid w:val="00126870"/>
    <w:rsid w:val="00126ED1"/>
    <w:rsid w:val="00127074"/>
    <w:rsid w:val="00127877"/>
    <w:rsid w:val="0013007C"/>
    <w:rsid w:val="00130750"/>
    <w:rsid w:val="00130E89"/>
    <w:rsid w:val="00131684"/>
    <w:rsid w:val="00132507"/>
    <w:rsid w:val="001351EF"/>
    <w:rsid w:val="001361A7"/>
    <w:rsid w:val="00137F9B"/>
    <w:rsid w:val="00140448"/>
    <w:rsid w:val="00141921"/>
    <w:rsid w:val="0014385F"/>
    <w:rsid w:val="00145633"/>
    <w:rsid w:val="001462DB"/>
    <w:rsid w:val="0015023F"/>
    <w:rsid w:val="00150965"/>
    <w:rsid w:val="00150DFF"/>
    <w:rsid w:val="00151FA2"/>
    <w:rsid w:val="001528BC"/>
    <w:rsid w:val="00152C07"/>
    <w:rsid w:val="001563E0"/>
    <w:rsid w:val="0015671E"/>
    <w:rsid w:val="001568F6"/>
    <w:rsid w:val="00157F01"/>
    <w:rsid w:val="001600CF"/>
    <w:rsid w:val="00161405"/>
    <w:rsid w:val="00162448"/>
    <w:rsid w:val="001626C0"/>
    <w:rsid w:val="00163874"/>
    <w:rsid w:val="00163ABF"/>
    <w:rsid w:val="00166481"/>
    <w:rsid w:val="001671E5"/>
    <w:rsid w:val="001700B8"/>
    <w:rsid w:val="00170668"/>
    <w:rsid w:val="001708E9"/>
    <w:rsid w:val="001750F4"/>
    <w:rsid w:val="001751E1"/>
    <w:rsid w:val="001754F2"/>
    <w:rsid w:val="001758FC"/>
    <w:rsid w:val="00177A88"/>
    <w:rsid w:val="001802BD"/>
    <w:rsid w:val="0018055F"/>
    <w:rsid w:val="00180F12"/>
    <w:rsid w:val="0018133B"/>
    <w:rsid w:val="00181398"/>
    <w:rsid w:val="00181DDE"/>
    <w:rsid w:val="0018516C"/>
    <w:rsid w:val="0018554A"/>
    <w:rsid w:val="00185879"/>
    <w:rsid w:val="00186FCC"/>
    <w:rsid w:val="00187889"/>
    <w:rsid w:val="00187DB0"/>
    <w:rsid w:val="00187DED"/>
    <w:rsid w:val="001901C9"/>
    <w:rsid w:val="00190CAA"/>
    <w:rsid w:val="00191BC8"/>
    <w:rsid w:val="001927BC"/>
    <w:rsid w:val="00192AC1"/>
    <w:rsid w:val="00194111"/>
    <w:rsid w:val="001946CB"/>
    <w:rsid w:val="00195B40"/>
    <w:rsid w:val="00196CD8"/>
    <w:rsid w:val="00196F10"/>
    <w:rsid w:val="00197C43"/>
    <w:rsid w:val="001A09B8"/>
    <w:rsid w:val="001A0A5F"/>
    <w:rsid w:val="001A37A1"/>
    <w:rsid w:val="001A5FDA"/>
    <w:rsid w:val="001A6F62"/>
    <w:rsid w:val="001B09D2"/>
    <w:rsid w:val="001B1267"/>
    <w:rsid w:val="001B3223"/>
    <w:rsid w:val="001B3954"/>
    <w:rsid w:val="001B63E5"/>
    <w:rsid w:val="001B7EA8"/>
    <w:rsid w:val="001C0B05"/>
    <w:rsid w:val="001C1412"/>
    <w:rsid w:val="001C221B"/>
    <w:rsid w:val="001C2788"/>
    <w:rsid w:val="001C2B4B"/>
    <w:rsid w:val="001C3484"/>
    <w:rsid w:val="001C3B67"/>
    <w:rsid w:val="001C4224"/>
    <w:rsid w:val="001C4E27"/>
    <w:rsid w:val="001C513A"/>
    <w:rsid w:val="001C5489"/>
    <w:rsid w:val="001C5DD6"/>
    <w:rsid w:val="001C600B"/>
    <w:rsid w:val="001D044F"/>
    <w:rsid w:val="001D0A6F"/>
    <w:rsid w:val="001D2188"/>
    <w:rsid w:val="001D2E18"/>
    <w:rsid w:val="001D398C"/>
    <w:rsid w:val="001D4D0F"/>
    <w:rsid w:val="001D4EDE"/>
    <w:rsid w:val="001D50D6"/>
    <w:rsid w:val="001D542E"/>
    <w:rsid w:val="001D59B3"/>
    <w:rsid w:val="001D5CCE"/>
    <w:rsid w:val="001D60FB"/>
    <w:rsid w:val="001D654C"/>
    <w:rsid w:val="001D68C6"/>
    <w:rsid w:val="001D7839"/>
    <w:rsid w:val="001E0828"/>
    <w:rsid w:val="001E0F99"/>
    <w:rsid w:val="001E1458"/>
    <w:rsid w:val="001E1874"/>
    <w:rsid w:val="001E18A8"/>
    <w:rsid w:val="001E320A"/>
    <w:rsid w:val="001E347A"/>
    <w:rsid w:val="001E4B25"/>
    <w:rsid w:val="001E5F4F"/>
    <w:rsid w:val="001E6BE4"/>
    <w:rsid w:val="001E7D6C"/>
    <w:rsid w:val="001F090F"/>
    <w:rsid w:val="001F0B7D"/>
    <w:rsid w:val="001F47A6"/>
    <w:rsid w:val="001F5063"/>
    <w:rsid w:val="001F574E"/>
    <w:rsid w:val="001F59BA"/>
    <w:rsid w:val="001F60CF"/>
    <w:rsid w:val="002003AA"/>
    <w:rsid w:val="002012DF"/>
    <w:rsid w:val="00202BAB"/>
    <w:rsid w:val="002031B3"/>
    <w:rsid w:val="00204731"/>
    <w:rsid w:val="002051AD"/>
    <w:rsid w:val="00210645"/>
    <w:rsid w:val="00210744"/>
    <w:rsid w:val="00211645"/>
    <w:rsid w:val="00211805"/>
    <w:rsid w:val="00214342"/>
    <w:rsid w:val="0021559A"/>
    <w:rsid w:val="002155CD"/>
    <w:rsid w:val="00215A0C"/>
    <w:rsid w:val="00215E33"/>
    <w:rsid w:val="00215F63"/>
    <w:rsid w:val="00216227"/>
    <w:rsid w:val="00216B59"/>
    <w:rsid w:val="00217050"/>
    <w:rsid w:val="002208FA"/>
    <w:rsid w:val="002222EB"/>
    <w:rsid w:val="00222B17"/>
    <w:rsid w:val="00222EDE"/>
    <w:rsid w:val="002230A0"/>
    <w:rsid w:val="00223759"/>
    <w:rsid w:val="00224A5A"/>
    <w:rsid w:val="002273BD"/>
    <w:rsid w:val="00227B64"/>
    <w:rsid w:val="00231DC9"/>
    <w:rsid w:val="00232C39"/>
    <w:rsid w:val="00233EA4"/>
    <w:rsid w:val="00234559"/>
    <w:rsid w:val="00235E8D"/>
    <w:rsid w:val="00235F08"/>
    <w:rsid w:val="0023683D"/>
    <w:rsid w:val="00237C06"/>
    <w:rsid w:val="002412CF"/>
    <w:rsid w:val="002414F2"/>
    <w:rsid w:val="0024591A"/>
    <w:rsid w:val="00245944"/>
    <w:rsid w:val="00245A81"/>
    <w:rsid w:val="00245F83"/>
    <w:rsid w:val="00247D0B"/>
    <w:rsid w:val="00251A79"/>
    <w:rsid w:val="00252581"/>
    <w:rsid w:val="00254B85"/>
    <w:rsid w:val="00254C68"/>
    <w:rsid w:val="002556C0"/>
    <w:rsid w:val="002561DE"/>
    <w:rsid w:val="002605EE"/>
    <w:rsid w:val="00260FB7"/>
    <w:rsid w:val="00262AC3"/>
    <w:rsid w:val="00262B27"/>
    <w:rsid w:val="00264C33"/>
    <w:rsid w:val="00267274"/>
    <w:rsid w:val="002673D0"/>
    <w:rsid w:val="002712CA"/>
    <w:rsid w:val="00272B76"/>
    <w:rsid w:val="00272DAA"/>
    <w:rsid w:val="00275A6C"/>
    <w:rsid w:val="0027606D"/>
    <w:rsid w:val="0027611B"/>
    <w:rsid w:val="002771C6"/>
    <w:rsid w:val="00277ED8"/>
    <w:rsid w:val="0028057F"/>
    <w:rsid w:val="00281465"/>
    <w:rsid w:val="0028275B"/>
    <w:rsid w:val="002851B9"/>
    <w:rsid w:val="002857EC"/>
    <w:rsid w:val="0028620C"/>
    <w:rsid w:val="00286955"/>
    <w:rsid w:val="00286E4C"/>
    <w:rsid w:val="0028718B"/>
    <w:rsid w:val="00287812"/>
    <w:rsid w:val="00290E12"/>
    <w:rsid w:val="00290F74"/>
    <w:rsid w:val="00292A51"/>
    <w:rsid w:val="00292FD5"/>
    <w:rsid w:val="00294287"/>
    <w:rsid w:val="00294659"/>
    <w:rsid w:val="002947F1"/>
    <w:rsid w:val="002950C9"/>
    <w:rsid w:val="002951A7"/>
    <w:rsid w:val="0029764E"/>
    <w:rsid w:val="002A07C4"/>
    <w:rsid w:val="002A0A61"/>
    <w:rsid w:val="002A1A82"/>
    <w:rsid w:val="002A2096"/>
    <w:rsid w:val="002A33FE"/>
    <w:rsid w:val="002A347D"/>
    <w:rsid w:val="002A517F"/>
    <w:rsid w:val="002A6011"/>
    <w:rsid w:val="002A79B9"/>
    <w:rsid w:val="002B067B"/>
    <w:rsid w:val="002B1133"/>
    <w:rsid w:val="002B1B1F"/>
    <w:rsid w:val="002B348A"/>
    <w:rsid w:val="002B3A61"/>
    <w:rsid w:val="002B547A"/>
    <w:rsid w:val="002B5BF2"/>
    <w:rsid w:val="002B6729"/>
    <w:rsid w:val="002B7745"/>
    <w:rsid w:val="002C01F9"/>
    <w:rsid w:val="002C1497"/>
    <w:rsid w:val="002C1D3B"/>
    <w:rsid w:val="002C3051"/>
    <w:rsid w:val="002C486C"/>
    <w:rsid w:val="002C5B8E"/>
    <w:rsid w:val="002C6089"/>
    <w:rsid w:val="002C7BD6"/>
    <w:rsid w:val="002D132A"/>
    <w:rsid w:val="002D226A"/>
    <w:rsid w:val="002D2904"/>
    <w:rsid w:val="002D4603"/>
    <w:rsid w:val="002D4A86"/>
    <w:rsid w:val="002D4C69"/>
    <w:rsid w:val="002D59B3"/>
    <w:rsid w:val="002D5EEF"/>
    <w:rsid w:val="002D6760"/>
    <w:rsid w:val="002D73FC"/>
    <w:rsid w:val="002D7599"/>
    <w:rsid w:val="002E0389"/>
    <w:rsid w:val="002E1252"/>
    <w:rsid w:val="002E130B"/>
    <w:rsid w:val="002E1EF7"/>
    <w:rsid w:val="002E33E3"/>
    <w:rsid w:val="002E4039"/>
    <w:rsid w:val="002E5200"/>
    <w:rsid w:val="002E532B"/>
    <w:rsid w:val="002E5519"/>
    <w:rsid w:val="002E5880"/>
    <w:rsid w:val="002E6544"/>
    <w:rsid w:val="002E6FB3"/>
    <w:rsid w:val="002E74E0"/>
    <w:rsid w:val="002E77F7"/>
    <w:rsid w:val="002E7E0A"/>
    <w:rsid w:val="002F033F"/>
    <w:rsid w:val="002F1DB3"/>
    <w:rsid w:val="002F1FD0"/>
    <w:rsid w:val="002F256D"/>
    <w:rsid w:val="002F41CE"/>
    <w:rsid w:val="002F7996"/>
    <w:rsid w:val="002F7A7D"/>
    <w:rsid w:val="003028C6"/>
    <w:rsid w:val="00303443"/>
    <w:rsid w:val="003034C0"/>
    <w:rsid w:val="00306632"/>
    <w:rsid w:val="0030710E"/>
    <w:rsid w:val="003072D8"/>
    <w:rsid w:val="00307ECE"/>
    <w:rsid w:val="00310352"/>
    <w:rsid w:val="00310708"/>
    <w:rsid w:val="003125B3"/>
    <w:rsid w:val="00312676"/>
    <w:rsid w:val="00312B40"/>
    <w:rsid w:val="003130C5"/>
    <w:rsid w:val="00314089"/>
    <w:rsid w:val="003145FC"/>
    <w:rsid w:val="003153A8"/>
    <w:rsid w:val="0031702B"/>
    <w:rsid w:val="00320034"/>
    <w:rsid w:val="003200AD"/>
    <w:rsid w:val="003214C9"/>
    <w:rsid w:val="003236BA"/>
    <w:rsid w:val="00325AB2"/>
    <w:rsid w:val="0033017D"/>
    <w:rsid w:val="003302B5"/>
    <w:rsid w:val="003306EF"/>
    <w:rsid w:val="003308F7"/>
    <w:rsid w:val="00331F56"/>
    <w:rsid w:val="003321DC"/>
    <w:rsid w:val="00333843"/>
    <w:rsid w:val="00336233"/>
    <w:rsid w:val="0033788F"/>
    <w:rsid w:val="00337FE4"/>
    <w:rsid w:val="003403E2"/>
    <w:rsid w:val="003409CD"/>
    <w:rsid w:val="003409D2"/>
    <w:rsid w:val="00340C26"/>
    <w:rsid w:val="00340E62"/>
    <w:rsid w:val="00343461"/>
    <w:rsid w:val="00345361"/>
    <w:rsid w:val="0035187D"/>
    <w:rsid w:val="00352746"/>
    <w:rsid w:val="00354220"/>
    <w:rsid w:val="00355643"/>
    <w:rsid w:val="003559FB"/>
    <w:rsid w:val="00356C47"/>
    <w:rsid w:val="00356EFA"/>
    <w:rsid w:val="00356F79"/>
    <w:rsid w:val="00357AC7"/>
    <w:rsid w:val="00357B50"/>
    <w:rsid w:val="0036097D"/>
    <w:rsid w:val="00363CBB"/>
    <w:rsid w:val="00366B8C"/>
    <w:rsid w:val="00367261"/>
    <w:rsid w:val="00370F18"/>
    <w:rsid w:val="00371F7F"/>
    <w:rsid w:val="00372A7C"/>
    <w:rsid w:val="00373F79"/>
    <w:rsid w:val="0037509C"/>
    <w:rsid w:val="00375DFB"/>
    <w:rsid w:val="00376928"/>
    <w:rsid w:val="00380E92"/>
    <w:rsid w:val="00381703"/>
    <w:rsid w:val="00382566"/>
    <w:rsid w:val="0038334A"/>
    <w:rsid w:val="00383FEB"/>
    <w:rsid w:val="00384335"/>
    <w:rsid w:val="0038469A"/>
    <w:rsid w:val="00385EDC"/>
    <w:rsid w:val="003862BD"/>
    <w:rsid w:val="0038676B"/>
    <w:rsid w:val="003869AB"/>
    <w:rsid w:val="0038711A"/>
    <w:rsid w:val="00387C90"/>
    <w:rsid w:val="00391B89"/>
    <w:rsid w:val="00392508"/>
    <w:rsid w:val="0039319E"/>
    <w:rsid w:val="00393206"/>
    <w:rsid w:val="003936AD"/>
    <w:rsid w:val="00394BE6"/>
    <w:rsid w:val="003966BC"/>
    <w:rsid w:val="0039712C"/>
    <w:rsid w:val="00397755"/>
    <w:rsid w:val="003A08FF"/>
    <w:rsid w:val="003A1467"/>
    <w:rsid w:val="003A15FA"/>
    <w:rsid w:val="003A1E1D"/>
    <w:rsid w:val="003A2AE6"/>
    <w:rsid w:val="003A3642"/>
    <w:rsid w:val="003A5244"/>
    <w:rsid w:val="003A5434"/>
    <w:rsid w:val="003A5B44"/>
    <w:rsid w:val="003A5EA1"/>
    <w:rsid w:val="003A692D"/>
    <w:rsid w:val="003A77BC"/>
    <w:rsid w:val="003A79D8"/>
    <w:rsid w:val="003B0464"/>
    <w:rsid w:val="003B0647"/>
    <w:rsid w:val="003B1050"/>
    <w:rsid w:val="003B21F9"/>
    <w:rsid w:val="003B22E0"/>
    <w:rsid w:val="003B3401"/>
    <w:rsid w:val="003B6E41"/>
    <w:rsid w:val="003B7935"/>
    <w:rsid w:val="003C1EFB"/>
    <w:rsid w:val="003C3AEF"/>
    <w:rsid w:val="003D38C5"/>
    <w:rsid w:val="003D50D2"/>
    <w:rsid w:val="003D5C41"/>
    <w:rsid w:val="003D6976"/>
    <w:rsid w:val="003E0988"/>
    <w:rsid w:val="003E1332"/>
    <w:rsid w:val="003E1A24"/>
    <w:rsid w:val="003E1EA9"/>
    <w:rsid w:val="003E26D5"/>
    <w:rsid w:val="003E46E6"/>
    <w:rsid w:val="003E6157"/>
    <w:rsid w:val="003E79CC"/>
    <w:rsid w:val="003F09EB"/>
    <w:rsid w:val="003F1391"/>
    <w:rsid w:val="003F362C"/>
    <w:rsid w:val="003F41D9"/>
    <w:rsid w:val="003F4341"/>
    <w:rsid w:val="003F44CA"/>
    <w:rsid w:val="003F6299"/>
    <w:rsid w:val="003F72A3"/>
    <w:rsid w:val="003F740E"/>
    <w:rsid w:val="00400CCE"/>
    <w:rsid w:val="00403CE2"/>
    <w:rsid w:val="00405456"/>
    <w:rsid w:val="00406E63"/>
    <w:rsid w:val="00410507"/>
    <w:rsid w:val="004107A6"/>
    <w:rsid w:val="00410CE5"/>
    <w:rsid w:val="004114B2"/>
    <w:rsid w:val="00411D22"/>
    <w:rsid w:val="00413713"/>
    <w:rsid w:val="00414324"/>
    <w:rsid w:val="0041724F"/>
    <w:rsid w:val="004178D7"/>
    <w:rsid w:val="00420139"/>
    <w:rsid w:val="00422A25"/>
    <w:rsid w:val="00423E73"/>
    <w:rsid w:val="00424A68"/>
    <w:rsid w:val="004312AD"/>
    <w:rsid w:val="00431567"/>
    <w:rsid w:val="00431C4A"/>
    <w:rsid w:val="00431D32"/>
    <w:rsid w:val="00431E41"/>
    <w:rsid w:val="004323B6"/>
    <w:rsid w:val="0043288E"/>
    <w:rsid w:val="00433B7C"/>
    <w:rsid w:val="00433E4C"/>
    <w:rsid w:val="00434397"/>
    <w:rsid w:val="004348E9"/>
    <w:rsid w:val="00435C4F"/>
    <w:rsid w:val="0044339A"/>
    <w:rsid w:val="00444597"/>
    <w:rsid w:val="00444CB4"/>
    <w:rsid w:val="00445786"/>
    <w:rsid w:val="00447A09"/>
    <w:rsid w:val="00451AEA"/>
    <w:rsid w:val="00452EA8"/>
    <w:rsid w:val="004530CD"/>
    <w:rsid w:val="004534BC"/>
    <w:rsid w:val="00453C6E"/>
    <w:rsid w:val="00453E4D"/>
    <w:rsid w:val="00453FEA"/>
    <w:rsid w:val="004552C9"/>
    <w:rsid w:val="004605B5"/>
    <w:rsid w:val="00461C48"/>
    <w:rsid w:val="004639B1"/>
    <w:rsid w:val="00464799"/>
    <w:rsid w:val="0046489D"/>
    <w:rsid w:val="004648CC"/>
    <w:rsid w:val="00464975"/>
    <w:rsid w:val="00464DD2"/>
    <w:rsid w:val="00465853"/>
    <w:rsid w:val="00467395"/>
    <w:rsid w:val="00467F90"/>
    <w:rsid w:val="0047110D"/>
    <w:rsid w:val="0047231F"/>
    <w:rsid w:val="004729A3"/>
    <w:rsid w:val="00472B2F"/>
    <w:rsid w:val="0047345C"/>
    <w:rsid w:val="004734C1"/>
    <w:rsid w:val="00473ABD"/>
    <w:rsid w:val="00474233"/>
    <w:rsid w:val="00475760"/>
    <w:rsid w:val="00475FD2"/>
    <w:rsid w:val="00477D5D"/>
    <w:rsid w:val="00477E79"/>
    <w:rsid w:val="00480563"/>
    <w:rsid w:val="00480925"/>
    <w:rsid w:val="00480A9A"/>
    <w:rsid w:val="004819E2"/>
    <w:rsid w:val="00482613"/>
    <w:rsid w:val="00482CCB"/>
    <w:rsid w:val="00490323"/>
    <w:rsid w:val="0049230D"/>
    <w:rsid w:val="0049322E"/>
    <w:rsid w:val="004936DE"/>
    <w:rsid w:val="00493EA8"/>
    <w:rsid w:val="004946A0"/>
    <w:rsid w:val="00495660"/>
    <w:rsid w:val="004A11ED"/>
    <w:rsid w:val="004A21E3"/>
    <w:rsid w:val="004A36DE"/>
    <w:rsid w:val="004A389B"/>
    <w:rsid w:val="004A4E44"/>
    <w:rsid w:val="004A5069"/>
    <w:rsid w:val="004A7239"/>
    <w:rsid w:val="004A77DC"/>
    <w:rsid w:val="004A7BB1"/>
    <w:rsid w:val="004B0180"/>
    <w:rsid w:val="004B1693"/>
    <w:rsid w:val="004B2376"/>
    <w:rsid w:val="004B339E"/>
    <w:rsid w:val="004B42A5"/>
    <w:rsid w:val="004B45C8"/>
    <w:rsid w:val="004B5A24"/>
    <w:rsid w:val="004B5EC9"/>
    <w:rsid w:val="004B5FB2"/>
    <w:rsid w:val="004B69AD"/>
    <w:rsid w:val="004B6F9D"/>
    <w:rsid w:val="004B7A1E"/>
    <w:rsid w:val="004C1B93"/>
    <w:rsid w:val="004C47AA"/>
    <w:rsid w:val="004C5B38"/>
    <w:rsid w:val="004C61D8"/>
    <w:rsid w:val="004C667A"/>
    <w:rsid w:val="004D0DD9"/>
    <w:rsid w:val="004D12C6"/>
    <w:rsid w:val="004D1E18"/>
    <w:rsid w:val="004D31A1"/>
    <w:rsid w:val="004D5016"/>
    <w:rsid w:val="004D559C"/>
    <w:rsid w:val="004D6A14"/>
    <w:rsid w:val="004D75B0"/>
    <w:rsid w:val="004E0C17"/>
    <w:rsid w:val="004E2645"/>
    <w:rsid w:val="004E287E"/>
    <w:rsid w:val="004E2CF5"/>
    <w:rsid w:val="004E3475"/>
    <w:rsid w:val="004E5C63"/>
    <w:rsid w:val="004F0854"/>
    <w:rsid w:val="004F1D03"/>
    <w:rsid w:val="004F1D3E"/>
    <w:rsid w:val="004F1EA1"/>
    <w:rsid w:val="004F2E46"/>
    <w:rsid w:val="004F401F"/>
    <w:rsid w:val="004F44A3"/>
    <w:rsid w:val="004F57EC"/>
    <w:rsid w:val="004F63B0"/>
    <w:rsid w:val="004F679E"/>
    <w:rsid w:val="004F6C34"/>
    <w:rsid w:val="00500A3B"/>
    <w:rsid w:val="00500C09"/>
    <w:rsid w:val="00500D86"/>
    <w:rsid w:val="0050557E"/>
    <w:rsid w:val="005061D3"/>
    <w:rsid w:val="0051063E"/>
    <w:rsid w:val="00512402"/>
    <w:rsid w:val="005127F9"/>
    <w:rsid w:val="00513024"/>
    <w:rsid w:val="005133FB"/>
    <w:rsid w:val="00513919"/>
    <w:rsid w:val="00514270"/>
    <w:rsid w:val="00514419"/>
    <w:rsid w:val="00514AAC"/>
    <w:rsid w:val="00517403"/>
    <w:rsid w:val="00520E3E"/>
    <w:rsid w:val="00521313"/>
    <w:rsid w:val="005224A5"/>
    <w:rsid w:val="00523162"/>
    <w:rsid w:val="005232DC"/>
    <w:rsid w:val="0052345A"/>
    <w:rsid w:val="00524868"/>
    <w:rsid w:val="0052534F"/>
    <w:rsid w:val="00525A3C"/>
    <w:rsid w:val="00525CA5"/>
    <w:rsid w:val="0052743E"/>
    <w:rsid w:val="00527516"/>
    <w:rsid w:val="00530527"/>
    <w:rsid w:val="0053094A"/>
    <w:rsid w:val="00530DC6"/>
    <w:rsid w:val="00531AFF"/>
    <w:rsid w:val="00532F08"/>
    <w:rsid w:val="00533FEF"/>
    <w:rsid w:val="005343B2"/>
    <w:rsid w:val="0053677A"/>
    <w:rsid w:val="005369DC"/>
    <w:rsid w:val="0053773B"/>
    <w:rsid w:val="005406F7"/>
    <w:rsid w:val="0054185F"/>
    <w:rsid w:val="00543924"/>
    <w:rsid w:val="00543D52"/>
    <w:rsid w:val="00544A75"/>
    <w:rsid w:val="00545BD2"/>
    <w:rsid w:val="00547152"/>
    <w:rsid w:val="0055140A"/>
    <w:rsid w:val="00551FDF"/>
    <w:rsid w:val="0055222D"/>
    <w:rsid w:val="0055285C"/>
    <w:rsid w:val="005538B9"/>
    <w:rsid w:val="005538D5"/>
    <w:rsid w:val="00553D7B"/>
    <w:rsid w:val="005541BB"/>
    <w:rsid w:val="00554705"/>
    <w:rsid w:val="0055477C"/>
    <w:rsid w:val="0055478E"/>
    <w:rsid w:val="00555361"/>
    <w:rsid w:val="00557766"/>
    <w:rsid w:val="00560BAD"/>
    <w:rsid w:val="00562365"/>
    <w:rsid w:val="00562816"/>
    <w:rsid w:val="005668C1"/>
    <w:rsid w:val="00566F8E"/>
    <w:rsid w:val="00570552"/>
    <w:rsid w:val="005717C4"/>
    <w:rsid w:val="0057259D"/>
    <w:rsid w:val="0057346A"/>
    <w:rsid w:val="00574518"/>
    <w:rsid w:val="00574E42"/>
    <w:rsid w:val="00575524"/>
    <w:rsid w:val="00575EB6"/>
    <w:rsid w:val="00576BCD"/>
    <w:rsid w:val="00577BE9"/>
    <w:rsid w:val="00577E10"/>
    <w:rsid w:val="00581BBD"/>
    <w:rsid w:val="00581C99"/>
    <w:rsid w:val="0058220F"/>
    <w:rsid w:val="00582319"/>
    <w:rsid w:val="005824F7"/>
    <w:rsid w:val="0058328A"/>
    <w:rsid w:val="00585173"/>
    <w:rsid w:val="005869AF"/>
    <w:rsid w:val="0058719F"/>
    <w:rsid w:val="00587C17"/>
    <w:rsid w:val="005900EB"/>
    <w:rsid w:val="005909D1"/>
    <w:rsid w:val="00590EF2"/>
    <w:rsid w:val="005914A9"/>
    <w:rsid w:val="00591637"/>
    <w:rsid w:val="00591FFE"/>
    <w:rsid w:val="00592A18"/>
    <w:rsid w:val="00592E20"/>
    <w:rsid w:val="0059463B"/>
    <w:rsid w:val="005949A0"/>
    <w:rsid w:val="005958ED"/>
    <w:rsid w:val="0059655C"/>
    <w:rsid w:val="0059682C"/>
    <w:rsid w:val="00597CC9"/>
    <w:rsid w:val="005A076D"/>
    <w:rsid w:val="005A15F3"/>
    <w:rsid w:val="005A1905"/>
    <w:rsid w:val="005A34E2"/>
    <w:rsid w:val="005A3940"/>
    <w:rsid w:val="005A3DCD"/>
    <w:rsid w:val="005A4939"/>
    <w:rsid w:val="005A5127"/>
    <w:rsid w:val="005A6959"/>
    <w:rsid w:val="005B04A1"/>
    <w:rsid w:val="005B2A4C"/>
    <w:rsid w:val="005B2E13"/>
    <w:rsid w:val="005B3FAE"/>
    <w:rsid w:val="005B48B5"/>
    <w:rsid w:val="005B4B76"/>
    <w:rsid w:val="005B5C7B"/>
    <w:rsid w:val="005B5DDB"/>
    <w:rsid w:val="005B5E3A"/>
    <w:rsid w:val="005B7AF6"/>
    <w:rsid w:val="005C06C3"/>
    <w:rsid w:val="005C0F58"/>
    <w:rsid w:val="005C17E4"/>
    <w:rsid w:val="005C1A7E"/>
    <w:rsid w:val="005C2138"/>
    <w:rsid w:val="005C2C51"/>
    <w:rsid w:val="005C3553"/>
    <w:rsid w:val="005C36D6"/>
    <w:rsid w:val="005C49BB"/>
    <w:rsid w:val="005C4B54"/>
    <w:rsid w:val="005C6D7D"/>
    <w:rsid w:val="005C6F10"/>
    <w:rsid w:val="005C6FFE"/>
    <w:rsid w:val="005C7ED2"/>
    <w:rsid w:val="005D018D"/>
    <w:rsid w:val="005D2564"/>
    <w:rsid w:val="005D3C2E"/>
    <w:rsid w:val="005D42D7"/>
    <w:rsid w:val="005D5076"/>
    <w:rsid w:val="005D5629"/>
    <w:rsid w:val="005D76C4"/>
    <w:rsid w:val="005E3572"/>
    <w:rsid w:val="005E3E4E"/>
    <w:rsid w:val="005E564D"/>
    <w:rsid w:val="005E7E8A"/>
    <w:rsid w:val="005F00CA"/>
    <w:rsid w:val="005F0586"/>
    <w:rsid w:val="005F071D"/>
    <w:rsid w:val="005F1D58"/>
    <w:rsid w:val="005F2532"/>
    <w:rsid w:val="005F3EF9"/>
    <w:rsid w:val="005F42D2"/>
    <w:rsid w:val="005F4E2D"/>
    <w:rsid w:val="005F5388"/>
    <w:rsid w:val="005F6312"/>
    <w:rsid w:val="005F6F65"/>
    <w:rsid w:val="005F7B11"/>
    <w:rsid w:val="00600B80"/>
    <w:rsid w:val="006035EA"/>
    <w:rsid w:val="0060463F"/>
    <w:rsid w:val="006057FA"/>
    <w:rsid w:val="00605C2D"/>
    <w:rsid w:val="006069E6"/>
    <w:rsid w:val="00606EE6"/>
    <w:rsid w:val="006075C7"/>
    <w:rsid w:val="00611910"/>
    <w:rsid w:val="00612FED"/>
    <w:rsid w:val="00613930"/>
    <w:rsid w:val="00614199"/>
    <w:rsid w:val="006142DC"/>
    <w:rsid w:val="00615CDE"/>
    <w:rsid w:val="00615EF2"/>
    <w:rsid w:val="006163C8"/>
    <w:rsid w:val="006166B3"/>
    <w:rsid w:val="006176BC"/>
    <w:rsid w:val="00620849"/>
    <w:rsid w:val="00620EB7"/>
    <w:rsid w:val="00624EAA"/>
    <w:rsid w:val="00625615"/>
    <w:rsid w:val="0062741F"/>
    <w:rsid w:val="00630A77"/>
    <w:rsid w:val="00630D65"/>
    <w:rsid w:val="00630DE0"/>
    <w:rsid w:val="0063148B"/>
    <w:rsid w:val="006319B1"/>
    <w:rsid w:val="00632C03"/>
    <w:rsid w:val="0063333A"/>
    <w:rsid w:val="00636E72"/>
    <w:rsid w:val="00644432"/>
    <w:rsid w:val="00646944"/>
    <w:rsid w:val="00646C7E"/>
    <w:rsid w:val="00646FCC"/>
    <w:rsid w:val="00650836"/>
    <w:rsid w:val="00652E9A"/>
    <w:rsid w:val="00653363"/>
    <w:rsid w:val="00653CD1"/>
    <w:rsid w:val="00656536"/>
    <w:rsid w:val="00660B87"/>
    <w:rsid w:val="00661738"/>
    <w:rsid w:val="00661B77"/>
    <w:rsid w:val="006626D2"/>
    <w:rsid w:val="00663737"/>
    <w:rsid w:val="00663DDD"/>
    <w:rsid w:val="00664097"/>
    <w:rsid w:val="00665018"/>
    <w:rsid w:val="006652F9"/>
    <w:rsid w:val="00665331"/>
    <w:rsid w:val="00665959"/>
    <w:rsid w:val="00665DE0"/>
    <w:rsid w:val="006667D5"/>
    <w:rsid w:val="00666F39"/>
    <w:rsid w:val="00667215"/>
    <w:rsid w:val="00670B73"/>
    <w:rsid w:val="006710A4"/>
    <w:rsid w:val="00671E81"/>
    <w:rsid w:val="00672214"/>
    <w:rsid w:val="00672A67"/>
    <w:rsid w:val="00673D6E"/>
    <w:rsid w:val="0067471C"/>
    <w:rsid w:val="00675CEA"/>
    <w:rsid w:val="0067650D"/>
    <w:rsid w:val="006767F3"/>
    <w:rsid w:val="00676D56"/>
    <w:rsid w:val="006772B3"/>
    <w:rsid w:val="00680118"/>
    <w:rsid w:val="00681F9E"/>
    <w:rsid w:val="00682F51"/>
    <w:rsid w:val="006833EC"/>
    <w:rsid w:val="00684FE2"/>
    <w:rsid w:val="00685EA1"/>
    <w:rsid w:val="006861ED"/>
    <w:rsid w:val="00686C16"/>
    <w:rsid w:val="00691655"/>
    <w:rsid w:val="0069168B"/>
    <w:rsid w:val="00691C48"/>
    <w:rsid w:val="00692408"/>
    <w:rsid w:val="0069246E"/>
    <w:rsid w:val="00693F3D"/>
    <w:rsid w:val="006949A1"/>
    <w:rsid w:val="00695299"/>
    <w:rsid w:val="00695B34"/>
    <w:rsid w:val="00695D27"/>
    <w:rsid w:val="00695DA3"/>
    <w:rsid w:val="00696BA1"/>
    <w:rsid w:val="00696CDB"/>
    <w:rsid w:val="006972F2"/>
    <w:rsid w:val="0069733F"/>
    <w:rsid w:val="00697701"/>
    <w:rsid w:val="00697CCC"/>
    <w:rsid w:val="006A0AC3"/>
    <w:rsid w:val="006A3CC3"/>
    <w:rsid w:val="006A3D5C"/>
    <w:rsid w:val="006A3EC1"/>
    <w:rsid w:val="006A50AD"/>
    <w:rsid w:val="006A59B0"/>
    <w:rsid w:val="006A7595"/>
    <w:rsid w:val="006B2364"/>
    <w:rsid w:val="006B48A2"/>
    <w:rsid w:val="006B642B"/>
    <w:rsid w:val="006C14FC"/>
    <w:rsid w:val="006C4868"/>
    <w:rsid w:val="006C6046"/>
    <w:rsid w:val="006C6AA3"/>
    <w:rsid w:val="006C71FB"/>
    <w:rsid w:val="006C7601"/>
    <w:rsid w:val="006D2405"/>
    <w:rsid w:val="006D3A64"/>
    <w:rsid w:val="006D4EEE"/>
    <w:rsid w:val="006D60AB"/>
    <w:rsid w:val="006E0ACD"/>
    <w:rsid w:val="006E40B8"/>
    <w:rsid w:val="006E4BAF"/>
    <w:rsid w:val="006E5384"/>
    <w:rsid w:val="006E5702"/>
    <w:rsid w:val="006E5A50"/>
    <w:rsid w:val="006E7B19"/>
    <w:rsid w:val="006E7E1C"/>
    <w:rsid w:val="006F1328"/>
    <w:rsid w:val="006F1C23"/>
    <w:rsid w:val="006F3208"/>
    <w:rsid w:val="006F32BB"/>
    <w:rsid w:val="006F4019"/>
    <w:rsid w:val="006F4F3F"/>
    <w:rsid w:val="006F58AC"/>
    <w:rsid w:val="006F5C06"/>
    <w:rsid w:val="006F6090"/>
    <w:rsid w:val="006F7504"/>
    <w:rsid w:val="00700D06"/>
    <w:rsid w:val="00700D92"/>
    <w:rsid w:val="0070162A"/>
    <w:rsid w:val="00701820"/>
    <w:rsid w:val="00701AEC"/>
    <w:rsid w:val="00702C16"/>
    <w:rsid w:val="0070320E"/>
    <w:rsid w:val="0070326F"/>
    <w:rsid w:val="00703937"/>
    <w:rsid w:val="00703B83"/>
    <w:rsid w:val="00704320"/>
    <w:rsid w:val="00705DA5"/>
    <w:rsid w:val="00706EA8"/>
    <w:rsid w:val="007072E6"/>
    <w:rsid w:val="0071027A"/>
    <w:rsid w:val="00710438"/>
    <w:rsid w:val="00710D93"/>
    <w:rsid w:val="00711044"/>
    <w:rsid w:val="00711DA1"/>
    <w:rsid w:val="00712C33"/>
    <w:rsid w:val="00713799"/>
    <w:rsid w:val="00713CDF"/>
    <w:rsid w:val="00713D45"/>
    <w:rsid w:val="00714DF7"/>
    <w:rsid w:val="00717F88"/>
    <w:rsid w:val="00720788"/>
    <w:rsid w:val="00720B46"/>
    <w:rsid w:val="007229DB"/>
    <w:rsid w:val="00723472"/>
    <w:rsid w:val="0072377E"/>
    <w:rsid w:val="00723B94"/>
    <w:rsid w:val="00724AA3"/>
    <w:rsid w:val="00725521"/>
    <w:rsid w:val="0073159E"/>
    <w:rsid w:val="00731AB6"/>
    <w:rsid w:val="00731F76"/>
    <w:rsid w:val="0073253A"/>
    <w:rsid w:val="00734A2E"/>
    <w:rsid w:val="00736904"/>
    <w:rsid w:val="007401EE"/>
    <w:rsid w:val="00740CE9"/>
    <w:rsid w:val="00740E32"/>
    <w:rsid w:val="00741379"/>
    <w:rsid w:val="0074184D"/>
    <w:rsid w:val="00742A5F"/>
    <w:rsid w:val="00745233"/>
    <w:rsid w:val="00747066"/>
    <w:rsid w:val="00752A63"/>
    <w:rsid w:val="00752D83"/>
    <w:rsid w:val="00753B57"/>
    <w:rsid w:val="00753DB9"/>
    <w:rsid w:val="007560CF"/>
    <w:rsid w:val="00756769"/>
    <w:rsid w:val="007567AE"/>
    <w:rsid w:val="00757127"/>
    <w:rsid w:val="0076046E"/>
    <w:rsid w:val="00760563"/>
    <w:rsid w:val="0076105A"/>
    <w:rsid w:val="007612E4"/>
    <w:rsid w:val="00761F86"/>
    <w:rsid w:val="007623B3"/>
    <w:rsid w:val="007628CB"/>
    <w:rsid w:val="00763760"/>
    <w:rsid w:val="007659E9"/>
    <w:rsid w:val="007669DB"/>
    <w:rsid w:val="007672F8"/>
    <w:rsid w:val="007673E1"/>
    <w:rsid w:val="00772791"/>
    <w:rsid w:val="00772AD5"/>
    <w:rsid w:val="00773B42"/>
    <w:rsid w:val="00774E86"/>
    <w:rsid w:val="00775BB6"/>
    <w:rsid w:val="00776DFE"/>
    <w:rsid w:val="007776FE"/>
    <w:rsid w:val="00777CBF"/>
    <w:rsid w:val="007802D1"/>
    <w:rsid w:val="00782310"/>
    <w:rsid w:val="0078278E"/>
    <w:rsid w:val="00783686"/>
    <w:rsid w:val="007846B6"/>
    <w:rsid w:val="00784EA7"/>
    <w:rsid w:val="00784F17"/>
    <w:rsid w:val="00785467"/>
    <w:rsid w:val="007855C7"/>
    <w:rsid w:val="0078665C"/>
    <w:rsid w:val="00787014"/>
    <w:rsid w:val="00787304"/>
    <w:rsid w:val="00787EB4"/>
    <w:rsid w:val="00790163"/>
    <w:rsid w:val="007905E7"/>
    <w:rsid w:val="00791A48"/>
    <w:rsid w:val="007940A1"/>
    <w:rsid w:val="00794987"/>
    <w:rsid w:val="00795405"/>
    <w:rsid w:val="00795A15"/>
    <w:rsid w:val="007966AD"/>
    <w:rsid w:val="00796D62"/>
    <w:rsid w:val="007A1436"/>
    <w:rsid w:val="007A24C6"/>
    <w:rsid w:val="007A3218"/>
    <w:rsid w:val="007A323E"/>
    <w:rsid w:val="007A3D4D"/>
    <w:rsid w:val="007A3F2F"/>
    <w:rsid w:val="007A4022"/>
    <w:rsid w:val="007A4A11"/>
    <w:rsid w:val="007A6242"/>
    <w:rsid w:val="007A653C"/>
    <w:rsid w:val="007A6836"/>
    <w:rsid w:val="007A6982"/>
    <w:rsid w:val="007A73B8"/>
    <w:rsid w:val="007B2A0C"/>
    <w:rsid w:val="007B2AC4"/>
    <w:rsid w:val="007B3472"/>
    <w:rsid w:val="007B3FC2"/>
    <w:rsid w:val="007B6506"/>
    <w:rsid w:val="007B7734"/>
    <w:rsid w:val="007C0F1D"/>
    <w:rsid w:val="007C1489"/>
    <w:rsid w:val="007C1A53"/>
    <w:rsid w:val="007C1F91"/>
    <w:rsid w:val="007C27CB"/>
    <w:rsid w:val="007C2AA2"/>
    <w:rsid w:val="007C4B20"/>
    <w:rsid w:val="007C53DD"/>
    <w:rsid w:val="007C584D"/>
    <w:rsid w:val="007C6F1F"/>
    <w:rsid w:val="007C6FCA"/>
    <w:rsid w:val="007C7278"/>
    <w:rsid w:val="007C7703"/>
    <w:rsid w:val="007D23D1"/>
    <w:rsid w:val="007D287E"/>
    <w:rsid w:val="007D2ADC"/>
    <w:rsid w:val="007D3639"/>
    <w:rsid w:val="007D3892"/>
    <w:rsid w:val="007D41D0"/>
    <w:rsid w:val="007D4AC2"/>
    <w:rsid w:val="007D4B7A"/>
    <w:rsid w:val="007D4D56"/>
    <w:rsid w:val="007D58CA"/>
    <w:rsid w:val="007D6C6F"/>
    <w:rsid w:val="007E14BF"/>
    <w:rsid w:val="007E16DB"/>
    <w:rsid w:val="007E273C"/>
    <w:rsid w:val="007E37B2"/>
    <w:rsid w:val="007E3B5B"/>
    <w:rsid w:val="007E450E"/>
    <w:rsid w:val="007E465B"/>
    <w:rsid w:val="007E46FF"/>
    <w:rsid w:val="007E4CD8"/>
    <w:rsid w:val="007E50FA"/>
    <w:rsid w:val="007E5597"/>
    <w:rsid w:val="007E677F"/>
    <w:rsid w:val="007E69C3"/>
    <w:rsid w:val="007E727E"/>
    <w:rsid w:val="007E7AFA"/>
    <w:rsid w:val="007E7FC1"/>
    <w:rsid w:val="007F08B1"/>
    <w:rsid w:val="007F0BE4"/>
    <w:rsid w:val="007F286D"/>
    <w:rsid w:val="007F2EEB"/>
    <w:rsid w:val="007F3401"/>
    <w:rsid w:val="007F57C5"/>
    <w:rsid w:val="007F6BCA"/>
    <w:rsid w:val="00800134"/>
    <w:rsid w:val="0080224A"/>
    <w:rsid w:val="00802AD0"/>
    <w:rsid w:val="00802FA4"/>
    <w:rsid w:val="0080344D"/>
    <w:rsid w:val="00803ECF"/>
    <w:rsid w:val="00804A6B"/>
    <w:rsid w:val="00804FD1"/>
    <w:rsid w:val="00805B90"/>
    <w:rsid w:val="00805CC7"/>
    <w:rsid w:val="0080660C"/>
    <w:rsid w:val="0080694B"/>
    <w:rsid w:val="00806B50"/>
    <w:rsid w:val="00807CE3"/>
    <w:rsid w:val="0081095B"/>
    <w:rsid w:val="00810BCD"/>
    <w:rsid w:val="0081168A"/>
    <w:rsid w:val="00812159"/>
    <w:rsid w:val="008122CB"/>
    <w:rsid w:val="0081546C"/>
    <w:rsid w:val="00815480"/>
    <w:rsid w:val="008156D5"/>
    <w:rsid w:val="00816153"/>
    <w:rsid w:val="0081725C"/>
    <w:rsid w:val="00817441"/>
    <w:rsid w:val="00817BBC"/>
    <w:rsid w:val="008217FA"/>
    <w:rsid w:val="00822879"/>
    <w:rsid w:val="00824BA0"/>
    <w:rsid w:val="00825CC7"/>
    <w:rsid w:val="00826869"/>
    <w:rsid w:val="00826D93"/>
    <w:rsid w:val="0082798A"/>
    <w:rsid w:val="00827B9F"/>
    <w:rsid w:val="00830E56"/>
    <w:rsid w:val="0083202F"/>
    <w:rsid w:val="008322D6"/>
    <w:rsid w:val="00833A40"/>
    <w:rsid w:val="00833EB1"/>
    <w:rsid w:val="008346C2"/>
    <w:rsid w:val="0083527B"/>
    <w:rsid w:val="00836557"/>
    <w:rsid w:val="008369D0"/>
    <w:rsid w:val="00840EA2"/>
    <w:rsid w:val="0084167D"/>
    <w:rsid w:val="008416C6"/>
    <w:rsid w:val="008417C1"/>
    <w:rsid w:val="00843A7B"/>
    <w:rsid w:val="00845428"/>
    <w:rsid w:val="00845B91"/>
    <w:rsid w:val="00846FA8"/>
    <w:rsid w:val="00847BB9"/>
    <w:rsid w:val="00850615"/>
    <w:rsid w:val="0085082B"/>
    <w:rsid w:val="00850CCB"/>
    <w:rsid w:val="008516ED"/>
    <w:rsid w:val="00851D0D"/>
    <w:rsid w:val="008528FE"/>
    <w:rsid w:val="008535BB"/>
    <w:rsid w:val="00853E40"/>
    <w:rsid w:val="00855048"/>
    <w:rsid w:val="008576FB"/>
    <w:rsid w:val="00862465"/>
    <w:rsid w:val="00862A7A"/>
    <w:rsid w:val="00864C68"/>
    <w:rsid w:val="00865CF3"/>
    <w:rsid w:val="00866B4D"/>
    <w:rsid w:val="008674AF"/>
    <w:rsid w:val="008705B9"/>
    <w:rsid w:val="00870707"/>
    <w:rsid w:val="0087305F"/>
    <w:rsid w:val="0087363A"/>
    <w:rsid w:val="00875D4F"/>
    <w:rsid w:val="008760AF"/>
    <w:rsid w:val="0087660A"/>
    <w:rsid w:val="008776E2"/>
    <w:rsid w:val="00881BDC"/>
    <w:rsid w:val="00882851"/>
    <w:rsid w:val="00882961"/>
    <w:rsid w:val="00882E89"/>
    <w:rsid w:val="00882F89"/>
    <w:rsid w:val="00884696"/>
    <w:rsid w:val="00884796"/>
    <w:rsid w:val="0088488C"/>
    <w:rsid w:val="008850FA"/>
    <w:rsid w:val="008856DB"/>
    <w:rsid w:val="00885A76"/>
    <w:rsid w:val="00886010"/>
    <w:rsid w:val="00886D6E"/>
    <w:rsid w:val="0088718F"/>
    <w:rsid w:val="008876AE"/>
    <w:rsid w:val="008904ED"/>
    <w:rsid w:val="00890842"/>
    <w:rsid w:val="0089239B"/>
    <w:rsid w:val="00892607"/>
    <w:rsid w:val="00892A47"/>
    <w:rsid w:val="008933D9"/>
    <w:rsid w:val="00894218"/>
    <w:rsid w:val="00894360"/>
    <w:rsid w:val="00897C49"/>
    <w:rsid w:val="008A115C"/>
    <w:rsid w:val="008A1548"/>
    <w:rsid w:val="008A16A5"/>
    <w:rsid w:val="008A24CE"/>
    <w:rsid w:val="008A3A51"/>
    <w:rsid w:val="008B157D"/>
    <w:rsid w:val="008B2095"/>
    <w:rsid w:val="008B38A5"/>
    <w:rsid w:val="008B4821"/>
    <w:rsid w:val="008B560A"/>
    <w:rsid w:val="008B6667"/>
    <w:rsid w:val="008C11B5"/>
    <w:rsid w:val="008C31BA"/>
    <w:rsid w:val="008C4824"/>
    <w:rsid w:val="008C5100"/>
    <w:rsid w:val="008C5775"/>
    <w:rsid w:val="008D0436"/>
    <w:rsid w:val="008D043A"/>
    <w:rsid w:val="008D22B3"/>
    <w:rsid w:val="008D2C81"/>
    <w:rsid w:val="008D3813"/>
    <w:rsid w:val="008D3F22"/>
    <w:rsid w:val="008D6F0C"/>
    <w:rsid w:val="008D7800"/>
    <w:rsid w:val="008D797F"/>
    <w:rsid w:val="008D7E06"/>
    <w:rsid w:val="008E3500"/>
    <w:rsid w:val="008E5622"/>
    <w:rsid w:val="008E6C7A"/>
    <w:rsid w:val="008E766C"/>
    <w:rsid w:val="008E7776"/>
    <w:rsid w:val="008E7C94"/>
    <w:rsid w:val="008F0ACF"/>
    <w:rsid w:val="008F0BAF"/>
    <w:rsid w:val="008F25D3"/>
    <w:rsid w:val="008F36E6"/>
    <w:rsid w:val="008F6DEF"/>
    <w:rsid w:val="008F73DB"/>
    <w:rsid w:val="008F77E0"/>
    <w:rsid w:val="00901E14"/>
    <w:rsid w:val="00901EEA"/>
    <w:rsid w:val="00904E72"/>
    <w:rsid w:val="00905034"/>
    <w:rsid w:val="00905490"/>
    <w:rsid w:val="0090687B"/>
    <w:rsid w:val="009128F5"/>
    <w:rsid w:val="00912D86"/>
    <w:rsid w:val="00912D9E"/>
    <w:rsid w:val="0091386A"/>
    <w:rsid w:val="00916170"/>
    <w:rsid w:val="00916EA8"/>
    <w:rsid w:val="00917258"/>
    <w:rsid w:val="00923C55"/>
    <w:rsid w:val="00924B19"/>
    <w:rsid w:val="009255DB"/>
    <w:rsid w:val="00926091"/>
    <w:rsid w:val="00927C08"/>
    <w:rsid w:val="00931377"/>
    <w:rsid w:val="00932B92"/>
    <w:rsid w:val="0093695C"/>
    <w:rsid w:val="00937033"/>
    <w:rsid w:val="0093758C"/>
    <w:rsid w:val="00937FB7"/>
    <w:rsid w:val="00940A2A"/>
    <w:rsid w:val="00942B31"/>
    <w:rsid w:val="00942C33"/>
    <w:rsid w:val="00944012"/>
    <w:rsid w:val="00946273"/>
    <w:rsid w:val="00947A05"/>
    <w:rsid w:val="00947E4A"/>
    <w:rsid w:val="00951557"/>
    <w:rsid w:val="009525C3"/>
    <w:rsid w:val="00953D43"/>
    <w:rsid w:val="0095404B"/>
    <w:rsid w:val="009540FF"/>
    <w:rsid w:val="0095556D"/>
    <w:rsid w:val="00955A13"/>
    <w:rsid w:val="00955FD7"/>
    <w:rsid w:val="00957C27"/>
    <w:rsid w:val="00960438"/>
    <w:rsid w:val="00960571"/>
    <w:rsid w:val="00960E92"/>
    <w:rsid w:val="0096155A"/>
    <w:rsid w:val="00962DB0"/>
    <w:rsid w:val="00962E4F"/>
    <w:rsid w:val="00963122"/>
    <w:rsid w:val="00964CD5"/>
    <w:rsid w:val="009666CE"/>
    <w:rsid w:val="009674A8"/>
    <w:rsid w:val="00967D95"/>
    <w:rsid w:val="00967DF4"/>
    <w:rsid w:val="00970903"/>
    <w:rsid w:val="00970A8A"/>
    <w:rsid w:val="00972520"/>
    <w:rsid w:val="00973256"/>
    <w:rsid w:val="00973512"/>
    <w:rsid w:val="00973D91"/>
    <w:rsid w:val="00974035"/>
    <w:rsid w:val="00974D11"/>
    <w:rsid w:val="00976D48"/>
    <w:rsid w:val="009775C1"/>
    <w:rsid w:val="00980A04"/>
    <w:rsid w:val="00981649"/>
    <w:rsid w:val="00981712"/>
    <w:rsid w:val="00982AA0"/>
    <w:rsid w:val="00983BC8"/>
    <w:rsid w:val="00984482"/>
    <w:rsid w:val="00984A42"/>
    <w:rsid w:val="0098626C"/>
    <w:rsid w:val="00991C8C"/>
    <w:rsid w:val="009928CC"/>
    <w:rsid w:val="00994529"/>
    <w:rsid w:val="00994D36"/>
    <w:rsid w:val="00995D7B"/>
    <w:rsid w:val="00995E67"/>
    <w:rsid w:val="00996281"/>
    <w:rsid w:val="009970DB"/>
    <w:rsid w:val="009A0453"/>
    <w:rsid w:val="009A0980"/>
    <w:rsid w:val="009A0D3F"/>
    <w:rsid w:val="009A2937"/>
    <w:rsid w:val="009A2A60"/>
    <w:rsid w:val="009A2DF5"/>
    <w:rsid w:val="009A375C"/>
    <w:rsid w:val="009A445F"/>
    <w:rsid w:val="009A4DCB"/>
    <w:rsid w:val="009A6140"/>
    <w:rsid w:val="009A779C"/>
    <w:rsid w:val="009B03F5"/>
    <w:rsid w:val="009B1103"/>
    <w:rsid w:val="009B1FD2"/>
    <w:rsid w:val="009B2374"/>
    <w:rsid w:val="009B2977"/>
    <w:rsid w:val="009B335F"/>
    <w:rsid w:val="009B4512"/>
    <w:rsid w:val="009B7812"/>
    <w:rsid w:val="009C2CC0"/>
    <w:rsid w:val="009C2CC5"/>
    <w:rsid w:val="009C6BF5"/>
    <w:rsid w:val="009C7EAA"/>
    <w:rsid w:val="009D1A98"/>
    <w:rsid w:val="009D21F8"/>
    <w:rsid w:val="009D3C09"/>
    <w:rsid w:val="009D4524"/>
    <w:rsid w:val="009D57DE"/>
    <w:rsid w:val="009D5FF7"/>
    <w:rsid w:val="009E0C9C"/>
    <w:rsid w:val="009E1D0B"/>
    <w:rsid w:val="009E325B"/>
    <w:rsid w:val="009E36CB"/>
    <w:rsid w:val="009E44DE"/>
    <w:rsid w:val="009E4FF0"/>
    <w:rsid w:val="009E6010"/>
    <w:rsid w:val="009E646D"/>
    <w:rsid w:val="009E6C2F"/>
    <w:rsid w:val="009E6F5B"/>
    <w:rsid w:val="009E7CA1"/>
    <w:rsid w:val="009E7E4A"/>
    <w:rsid w:val="009F03A8"/>
    <w:rsid w:val="009F1D23"/>
    <w:rsid w:val="009F1D5B"/>
    <w:rsid w:val="009F2CD6"/>
    <w:rsid w:val="009F3CB8"/>
    <w:rsid w:val="009F3FCB"/>
    <w:rsid w:val="009F4516"/>
    <w:rsid w:val="009F6F03"/>
    <w:rsid w:val="00A0027A"/>
    <w:rsid w:val="00A00E97"/>
    <w:rsid w:val="00A02D36"/>
    <w:rsid w:val="00A033C2"/>
    <w:rsid w:val="00A03925"/>
    <w:rsid w:val="00A043E5"/>
    <w:rsid w:val="00A048C3"/>
    <w:rsid w:val="00A05717"/>
    <w:rsid w:val="00A059B2"/>
    <w:rsid w:val="00A065F1"/>
    <w:rsid w:val="00A06A92"/>
    <w:rsid w:val="00A06F73"/>
    <w:rsid w:val="00A1073F"/>
    <w:rsid w:val="00A10B35"/>
    <w:rsid w:val="00A10BFD"/>
    <w:rsid w:val="00A10DCB"/>
    <w:rsid w:val="00A1299A"/>
    <w:rsid w:val="00A158F5"/>
    <w:rsid w:val="00A17659"/>
    <w:rsid w:val="00A20AD7"/>
    <w:rsid w:val="00A20AF7"/>
    <w:rsid w:val="00A2112E"/>
    <w:rsid w:val="00A21BD7"/>
    <w:rsid w:val="00A230DF"/>
    <w:rsid w:val="00A24103"/>
    <w:rsid w:val="00A245EB"/>
    <w:rsid w:val="00A260E1"/>
    <w:rsid w:val="00A266D1"/>
    <w:rsid w:val="00A26CE6"/>
    <w:rsid w:val="00A26D7F"/>
    <w:rsid w:val="00A272E3"/>
    <w:rsid w:val="00A276A5"/>
    <w:rsid w:val="00A30A7F"/>
    <w:rsid w:val="00A34760"/>
    <w:rsid w:val="00A36073"/>
    <w:rsid w:val="00A3742B"/>
    <w:rsid w:val="00A37BD5"/>
    <w:rsid w:val="00A402D2"/>
    <w:rsid w:val="00A412DF"/>
    <w:rsid w:val="00A42385"/>
    <w:rsid w:val="00A4238A"/>
    <w:rsid w:val="00A441BD"/>
    <w:rsid w:val="00A453EA"/>
    <w:rsid w:val="00A528B5"/>
    <w:rsid w:val="00A55ECE"/>
    <w:rsid w:val="00A56451"/>
    <w:rsid w:val="00A565C0"/>
    <w:rsid w:val="00A56E52"/>
    <w:rsid w:val="00A61693"/>
    <w:rsid w:val="00A61C16"/>
    <w:rsid w:val="00A6268B"/>
    <w:rsid w:val="00A628B6"/>
    <w:rsid w:val="00A63ABD"/>
    <w:rsid w:val="00A63CBA"/>
    <w:rsid w:val="00A6459A"/>
    <w:rsid w:val="00A65B16"/>
    <w:rsid w:val="00A65BED"/>
    <w:rsid w:val="00A6602B"/>
    <w:rsid w:val="00A6602F"/>
    <w:rsid w:val="00A66A60"/>
    <w:rsid w:val="00A67B25"/>
    <w:rsid w:val="00A706E7"/>
    <w:rsid w:val="00A70BC5"/>
    <w:rsid w:val="00A70BD2"/>
    <w:rsid w:val="00A7111E"/>
    <w:rsid w:val="00A71CCB"/>
    <w:rsid w:val="00A720CB"/>
    <w:rsid w:val="00A7398C"/>
    <w:rsid w:val="00A74D4C"/>
    <w:rsid w:val="00A7570F"/>
    <w:rsid w:val="00A76120"/>
    <w:rsid w:val="00A763E8"/>
    <w:rsid w:val="00A768CC"/>
    <w:rsid w:val="00A77B80"/>
    <w:rsid w:val="00A8042D"/>
    <w:rsid w:val="00A8126E"/>
    <w:rsid w:val="00A815D2"/>
    <w:rsid w:val="00A84222"/>
    <w:rsid w:val="00A84B01"/>
    <w:rsid w:val="00A854A7"/>
    <w:rsid w:val="00A85E1B"/>
    <w:rsid w:val="00A86DF7"/>
    <w:rsid w:val="00A877E1"/>
    <w:rsid w:val="00A87836"/>
    <w:rsid w:val="00A90B5F"/>
    <w:rsid w:val="00A911AD"/>
    <w:rsid w:val="00A91610"/>
    <w:rsid w:val="00A916D0"/>
    <w:rsid w:val="00A934EA"/>
    <w:rsid w:val="00A9418F"/>
    <w:rsid w:val="00AA169A"/>
    <w:rsid w:val="00AA1E7A"/>
    <w:rsid w:val="00AA34B6"/>
    <w:rsid w:val="00AA3FEC"/>
    <w:rsid w:val="00AA6FA5"/>
    <w:rsid w:val="00AA75F1"/>
    <w:rsid w:val="00AA7F07"/>
    <w:rsid w:val="00AB0C45"/>
    <w:rsid w:val="00AB12F2"/>
    <w:rsid w:val="00AB3073"/>
    <w:rsid w:val="00AB343B"/>
    <w:rsid w:val="00AB4E06"/>
    <w:rsid w:val="00AB60B3"/>
    <w:rsid w:val="00AB77BC"/>
    <w:rsid w:val="00AB7B53"/>
    <w:rsid w:val="00AC0668"/>
    <w:rsid w:val="00AC090D"/>
    <w:rsid w:val="00AC1C85"/>
    <w:rsid w:val="00AC1DB9"/>
    <w:rsid w:val="00AC1F5A"/>
    <w:rsid w:val="00AC2AA2"/>
    <w:rsid w:val="00AC5133"/>
    <w:rsid w:val="00AC5FDA"/>
    <w:rsid w:val="00AC6DB0"/>
    <w:rsid w:val="00AC74F2"/>
    <w:rsid w:val="00AC78CE"/>
    <w:rsid w:val="00AD1427"/>
    <w:rsid w:val="00AD18DA"/>
    <w:rsid w:val="00AD1C57"/>
    <w:rsid w:val="00AD2380"/>
    <w:rsid w:val="00AD2C97"/>
    <w:rsid w:val="00AD3673"/>
    <w:rsid w:val="00AD7451"/>
    <w:rsid w:val="00AE0818"/>
    <w:rsid w:val="00AE0FED"/>
    <w:rsid w:val="00AE3117"/>
    <w:rsid w:val="00AE331A"/>
    <w:rsid w:val="00AE3F9B"/>
    <w:rsid w:val="00AE5EBB"/>
    <w:rsid w:val="00AE5F8A"/>
    <w:rsid w:val="00AE7A65"/>
    <w:rsid w:val="00AF1428"/>
    <w:rsid w:val="00AF1888"/>
    <w:rsid w:val="00AF1907"/>
    <w:rsid w:val="00AF1F71"/>
    <w:rsid w:val="00AF2253"/>
    <w:rsid w:val="00AF2D1D"/>
    <w:rsid w:val="00AF3D90"/>
    <w:rsid w:val="00AF4AB5"/>
    <w:rsid w:val="00AF4F48"/>
    <w:rsid w:val="00AF507E"/>
    <w:rsid w:val="00AF6EB2"/>
    <w:rsid w:val="00AF7F94"/>
    <w:rsid w:val="00B00BAC"/>
    <w:rsid w:val="00B00C59"/>
    <w:rsid w:val="00B01615"/>
    <w:rsid w:val="00B01923"/>
    <w:rsid w:val="00B021F7"/>
    <w:rsid w:val="00B028A5"/>
    <w:rsid w:val="00B05304"/>
    <w:rsid w:val="00B061EC"/>
    <w:rsid w:val="00B07363"/>
    <w:rsid w:val="00B07D72"/>
    <w:rsid w:val="00B112E1"/>
    <w:rsid w:val="00B130C7"/>
    <w:rsid w:val="00B13ACC"/>
    <w:rsid w:val="00B13AE8"/>
    <w:rsid w:val="00B13D34"/>
    <w:rsid w:val="00B147A0"/>
    <w:rsid w:val="00B14EAA"/>
    <w:rsid w:val="00B179FB"/>
    <w:rsid w:val="00B205F2"/>
    <w:rsid w:val="00B20CA0"/>
    <w:rsid w:val="00B228B4"/>
    <w:rsid w:val="00B23A9F"/>
    <w:rsid w:val="00B247A5"/>
    <w:rsid w:val="00B256B8"/>
    <w:rsid w:val="00B25B22"/>
    <w:rsid w:val="00B25D1B"/>
    <w:rsid w:val="00B25DC6"/>
    <w:rsid w:val="00B27110"/>
    <w:rsid w:val="00B30C57"/>
    <w:rsid w:val="00B30D70"/>
    <w:rsid w:val="00B30F0C"/>
    <w:rsid w:val="00B31C21"/>
    <w:rsid w:val="00B31DF8"/>
    <w:rsid w:val="00B324D3"/>
    <w:rsid w:val="00B32804"/>
    <w:rsid w:val="00B32CF4"/>
    <w:rsid w:val="00B33991"/>
    <w:rsid w:val="00B3453F"/>
    <w:rsid w:val="00B35155"/>
    <w:rsid w:val="00B3543B"/>
    <w:rsid w:val="00B36232"/>
    <w:rsid w:val="00B402DD"/>
    <w:rsid w:val="00B426CA"/>
    <w:rsid w:val="00B439A0"/>
    <w:rsid w:val="00B43CD6"/>
    <w:rsid w:val="00B44D51"/>
    <w:rsid w:val="00B45548"/>
    <w:rsid w:val="00B461BD"/>
    <w:rsid w:val="00B47724"/>
    <w:rsid w:val="00B502E9"/>
    <w:rsid w:val="00B53567"/>
    <w:rsid w:val="00B563F4"/>
    <w:rsid w:val="00B56CD7"/>
    <w:rsid w:val="00B576CA"/>
    <w:rsid w:val="00B60F47"/>
    <w:rsid w:val="00B61C9C"/>
    <w:rsid w:val="00B62123"/>
    <w:rsid w:val="00B6277A"/>
    <w:rsid w:val="00B63326"/>
    <w:rsid w:val="00B639CB"/>
    <w:rsid w:val="00B6499B"/>
    <w:rsid w:val="00B653A4"/>
    <w:rsid w:val="00B657F5"/>
    <w:rsid w:val="00B67B8D"/>
    <w:rsid w:val="00B70EB0"/>
    <w:rsid w:val="00B711A5"/>
    <w:rsid w:val="00B7213E"/>
    <w:rsid w:val="00B73D6D"/>
    <w:rsid w:val="00B74899"/>
    <w:rsid w:val="00B750C6"/>
    <w:rsid w:val="00B76C2F"/>
    <w:rsid w:val="00B8123E"/>
    <w:rsid w:val="00B817B0"/>
    <w:rsid w:val="00B817E7"/>
    <w:rsid w:val="00B83AF6"/>
    <w:rsid w:val="00B84090"/>
    <w:rsid w:val="00B85C65"/>
    <w:rsid w:val="00B85FFE"/>
    <w:rsid w:val="00B869C5"/>
    <w:rsid w:val="00B86FBF"/>
    <w:rsid w:val="00B87D44"/>
    <w:rsid w:val="00B87D96"/>
    <w:rsid w:val="00B927FD"/>
    <w:rsid w:val="00B9289D"/>
    <w:rsid w:val="00B92E7F"/>
    <w:rsid w:val="00B93E7B"/>
    <w:rsid w:val="00B94424"/>
    <w:rsid w:val="00B951CA"/>
    <w:rsid w:val="00B95CF3"/>
    <w:rsid w:val="00B96989"/>
    <w:rsid w:val="00B96BE3"/>
    <w:rsid w:val="00BA05E2"/>
    <w:rsid w:val="00BA0A7F"/>
    <w:rsid w:val="00BA1BA2"/>
    <w:rsid w:val="00BA3469"/>
    <w:rsid w:val="00BA39CB"/>
    <w:rsid w:val="00BA3B23"/>
    <w:rsid w:val="00BA418A"/>
    <w:rsid w:val="00BA4D59"/>
    <w:rsid w:val="00BA50A3"/>
    <w:rsid w:val="00BA5334"/>
    <w:rsid w:val="00BA5FF2"/>
    <w:rsid w:val="00BA7DDA"/>
    <w:rsid w:val="00BB0300"/>
    <w:rsid w:val="00BB11F5"/>
    <w:rsid w:val="00BB2BB3"/>
    <w:rsid w:val="00BB3972"/>
    <w:rsid w:val="00BB3D16"/>
    <w:rsid w:val="00BB476B"/>
    <w:rsid w:val="00BB5309"/>
    <w:rsid w:val="00BB5B45"/>
    <w:rsid w:val="00BB5BD0"/>
    <w:rsid w:val="00BB68A7"/>
    <w:rsid w:val="00BC09AC"/>
    <w:rsid w:val="00BC2024"/>
    <w:rsid w:val="00BC25FC"/>
    <w:rsid w:val="00BC2722"/>
    <w:rsid w:val="00BC31FD"/>
    <w:rsid w:val="00BC3457"/>
    <w:rsid w:val="00BC3938"/>
    <w:rsid w:val="00BC6509"/>
    <w:rsid w:val="00BD0551"/>
    <w:rsid w:val="00BD2748"/>
    <w:rsid w:val="00BD49D6"/>
    <w:rsid w:val="00BD4A71"/>
    <w:rsid w:val="00BD58EE"/>
    <w:rsid w:val="00BD5E4D"/>
    <w:rsid w:val="00BD7B95"/>
    <w:rsid w:val="00BE013F"/>
    <w:rsid w:val="00BE0B1A"/>
    <w:rsid w:val="00BE248B"/>
    <w:rsid w:val="00BE6C47"/>
    <w:rsid w:val="00BE7F08"/>
    <w:rsid w:val="00BF10E5"/>
    <w:rsid w:val="00BF1104"/>
    <w:rsid w:val="00BF3AAD"/>
    <w:rsid w:val="00BF3CE0"/>
    <w:rsid w:val="00BF6334"/>
    <w:rsid w:val="00C00246"/>
    <w:rsid w:val="00C01162"/>
    <w:rsid w:val="00C01275"/>
    <w:rsid w:val="00C020E0"/>
    <w:rsid w:val="00C020FE"/>
    <w:rsid w:val="00C02604"/>
    <w:rsid w:val="00C02977"/>
    <w:rsid w:val="00C02CAB"/>
    <w:rsid w:val="00C03F42"/>
    <w:rsid w:val="00C0461A"/>
    <w:rsid w:val="00C05E6F"/>
    <w:rsid w:val="00C06A91"/>
    <w:rsid w:val="00C06CE1"/>
    <w:rsid w:val="00C10A56"/>
    <w:rsid w:val="00C10B2B"/>
    <w:rsid w:val="00C11BA7"/>
    <w:rsid w:val="00C1408D"/>
    <w:rsid w:val="00C14CAB"/>
    <w:rsid w:val="00C14FB3"/>
    <w:rsid w:val="00C1581A"/>
    <w:rsid w:val="00C20ACB"/>
    <w:rsid w:val="00C21EBE"/>
    <w:rsid w:val="00C22644"/>
    <w:rsid w:val="00C230B1"/>
    <w:rsid w:val="00C23CB1"/>
    <w:rsid w:val="00C245E7"/>
    <w:rsid w:val="00C24C9D"/>
    <w:rsid w:val="00C304F4"/>
    <w:rsid w:val="00C30B86"/>
    <w:rsid w:val="00C30C1F"/>
    <w:rsid w:val="00C31920"/>
    <w:rsid w:val="00C32396"/>
    <w:rsid w:val="00C33611"/>
    <w:rsid w:val="00C34B62"/>
    <w:rsid w:val="00C34C4A"/>
    <w:rsid w:val="00C356DA"/>
    <w:rsid w:val="00C35B31"/>
    <w:rsid w:val="00C36054"/>
    <w:rsid w:val="00C3701C"/>
    <w:rsid w:val="00C40170"/>
    <w:rsid w:val="00C40199"/>
    <w:rsid w:val="00C42CD5"/>
    <w:rsid w:val="00C440F7"/>
    <w:rsid w:val="00C45DE9"/>
    <w:rsid w:val="00C46659"/>
    <w:rsid w:val="00C466AA"/>
    <w:rsid w:val="00C476DE"/>
    <w:rsid w:val="00C4782C"/>
    <w:rsid w:val="00C512E7"/>
    <w:rsid w:val="00C51C61"/>
    <w:rsid w:val="00C57EA4"/>
    <w:rsid w:val="00C6219A"/>
    <w:rsid w:val="00C6285A"/>
    <w:rsid w:val="00C6296C"/>
    <w:rsid w:val="00C649FA"/>
    <w:rsid w:val="00C65F23"/>
    <w:rsid w:val="00C67AE6"/>
    <w:rsid w:val="00C7045D"/>
    <w:rsid w:val="00C70547"/>
    <w:rsid w:val="00C706F1"/>
    <w:rsid w:val="00C731B2"/>
    <w:rsid w:val="00C735D1"/>
    <w:rsid w:val="00C74CA1"/>
    <w:rsid w:val="00C76595"/>
    <w:rsid w:val="00C776F6"/>
    <w:rsid w:val="00C80514"/>
    <w:rsid w:val="00C80EB2"/>
    <w:rsid w:val="00C8160F"/>
    <w:rsid w:val="00C81B9D"/>
    <w:rsid w:val="00C842C2"/>
    <w:rsid w:val="00C869B7"/>
    <w:rsid w:val="00C8707C"/>
    <w:rsid w:val="00C873BB"/>
    <w:rsid w:val="00C90915"/>
    <w:rsid w:val="00C910A7"/>
    <w:rsid w:val="00C911E9"/>
    <w:rsid w:val="00C91415"/>
    <w:rsid w:val="00C930D0"/>
    <w:rsid w:val="00C9389D"/>
    <w:rsid w:val="00C938D5"/>
    <w:rsid w:val="00C93B6D"/>
    <w:rsid w:val="00C940BF"/>
    <w:rsid w:val="00C94BDE"/>
    <w:rsid w:val="00C96498"/>
    <w:rsid w:val="00C96D26"/>
    <w:rsid w:val="00C97341"/>
    <w:rsid w:val="00CA114C"/>
    <w:rsid w:val="00CA1B3B"/>
    <w:rsid w:val="00CA4CF6"/>
    <w:rsid w:val="00CA5D55"/>
    <w:rsid w:val="00CA64A7"/>
    <w:rsid w:val="00CA6F39"/>
    <w:rsid w:val="00CA75BF"/>
    <w:rsid w:val="00CA7D91"/>
    <w:rsid w:val="00CB11AE"/>
    <w:rsid w:val="00CB21A4"/>
    <w:rsid w:val="00CB50C2"/>
    <w:rsid w:val="00CB5150"/>
    <w:rsid w:val="00CB5382"/>
    <w:rsid w:val="00CB6337"/>
    <w:rsid w:val="00CB6745"/>
    <w:rsid w:val="00CB6CDC"/>
    <w:rsid w:val="00CB76BD"/>
    <w:rsid w:val="00CC075A"/>
    <w:rsid w:val="00CC1CB0"/>
    <w:rsid w:val="00CC1E1E"/>
    <w:rsid w:val="00CC2CF9"/>
    <w:rsid w:val="00CC30C1"/>
    <w:rsid w:val="00CC3527"/>
    <w:rsid w:val="00CC3D40"/>
    <w:rsid w:val="00CC40F8"/>
    <w:rsid w:val="00CC4500"/>
    <w:rsid w:val="00CC4DB3"/>
    <w:rsid w:val="00CC5602"/>
    <w:rsid w:val="00CC6A8B"/>
    <w:rsid w:val="00CC76D0"/>
    <w:rsid w:val="00CD06A7"/>
    <w:rsid w:val="00CD0B9A"/>
    <w:rsid w:val="00CD1B35"/>
    <w:rsid w:val="00CD1EC4"/>
    <w:rsid w:val="00CD2FB4"/>
    <w:rsid w:val="00CD336B"/>
    <w:rsid w:val="00CD35F6"/>
    <w:rsid w:val="00CD4119"/>
    <w:rsid w:val="00CD5F12"/>
    <w:rsid w:val="00CD7357"/>
    <w:rsid w:val="00CD7B09"/>
    <w:rsid w:val="00CD7BA5"/>
    <w:rsid w:val="00CE0A86"/>
    <w:rsid w:val="00CE11FF"/>
    <w:rsid w:val="00CE12D0"/>
    <w:rsid w:val="00CE1DA3"/>
    <w:rsid w:val="00CE2CCC"/>
    <w:rsid w:val="00CE39C2"/>
    <w:rsid w:val="00CE3DD2"/>
    <w:rsid w:val="00CE47C1"/>
    <w:rsid w:val="00CE4BB4"/>
    <w:rsid w:val="00CE4FEA"/>
    <w:rsid w:val="00CE51BA"/>
    <w:rsid w:val="00CE51E9"/>
    <w:rsid w:val="00CE79E6"/>
    <w:rsid w:val="00CF002C"/>
    <w:rsid w:val="00CF024A"/>
    <w:rsid w:val="00CF0488"/>
    <w:rsid w:val="00CF0899"/>
    <w:rsid w:val="00CF08E5"/>
    <w:rsid w:val="00CF097A"/>
    <w:rsid w:val="00CF114B"/>
    <w:rsid w:val="00CF1155"/>
    <w:rsid w:val="00CF1B1B"/>
    <w:rsid w:val="00CF1B89"/>
    <w:rsid w:val="00CF26EF"/>
    <w:rsid w:val="00CF2F9A"/>
    <w:rsid w:val="00CF34F1"/>
    <w:rsid w:val="00CF3A28"/>
    <w:rsid w:val="00CF7E6D"/>
    <w:rsid w:val="00D03133"/>
    <w:rsid w:val="00D034B6"/>
    <w:rsid w:val="00D04819"/>
    <w:rsid w:val="00D053FD"/>
    <w:rsid w:val="00D06030"/>
    <w:rsid w:val="00D06C22"/>
    <w:rsid w:val="00D06F7E"/>
    <w:rsid w:val="00D07977"/>
    <w:rsid w:val="00D10B8C"/>
    <w:rsid w:val="00D1360D"/>
    <w:rsid w:val="00D149A3"/>
    <w:rsid w:val="00D155C3"/>
    <w:rsid w:val="00D16631"/>
    <w:rsid w:val="00D21C4B"/>
    <w:rsid w:val="00D225BE"/>
    <w:rsid w:val="00D22DE4"/>
    <w:rsid w:val="00D234D0"/>
    <w:rsid w:val="00D245D4"/>
    <w:rsid w:val="00D24D82"/>
    <w:rsid w:val="00D274B3"/>
    <w:rsid w:val="00D27992"/>
    <w:rsid w:val="00D32853"/>
    <w:rsid w:val="00D3315A"/>
    <w:rsid w:val="00D33F89"/>
    <w:rsid w:val="00D34E78"/>
    <w:rsid w:val="00D36D4F"/>
    <w:rsid w:val="00D376B6"/>
    <w:rsid w:val="00D40395"/>
    <w:rsid w:val="00D412D4"/>
    <w:rsid w:val="00D42123"/>
    <w:rsid w:val="00D4277C"/>
    <w:rsid w:val="00D43747"/>
    <w:rsid w:val="00D4483E"/>
    <w:rsid w:val="00D44F83"/>
    <w:rsid w:val="00D44F95"/>
    <w:rsid w:val="00D45C59"/>
    <w:rsid w:val="00D471F6"/>
    <w:rsid w:val="00D47B8B"/>
    <w:rsid w:val="00D47F32"/>
    <w:rsid w:val="00D514C3"/>
    <w:rsid w:val="00D514E6"/>
    <w:rsid w:val="00D51537"/>
    <w:rsid w:val="00D52647"/>
    <w:rsid w:val="00D54B43"/>
    <w:rsid w:val="00D54B5B"/>
    <w:rsid w:val="00D555B1"/>
    <w:rsid w:val="00D60AB3"/>
    <w:rsid w:val="00D61A43"/>
    <w:rsid w:val="00D62879"/>
    <w:rsid w:val="00D64486"/>
    <w:rsid w:val="00D660B9"/>
    <w:rsid w:val="00D66A0A"/>
    <w:rsid w:val="00D708FB"/>
    <w:rsid w:val="00D70990"/>
    <w:rsid w:val="00D70B0E"/>
    <w:rsid w:val="00D70BAC"/>
    <w:rsid w:val="00D73323"/>
    <w:rsid w:val="00D73332"/>
    <w:rsid w:val="00D73578"/>
    <w:rsid w:val="00D75359"/>
    <w:rsid w:val="00D7777C"/>
    <w:rsid w:val="00D77C67"/>
    <w:rsid w:val="00D81ACF"/>
    <w:rsid w:val="00D82E91"/>
    <w:rsid w:val="00D85108"/>
    <w:rsid w:val="00D8638A"/>
    <w:rsid w:val="00D902AB"/>
    <w:rsid w:val="00D907F1"/>
    <w:rsid w:val="00D91B75"/>
    <w:rsid w:val="00D91F47"/>
    <w:rsid w:val="00D92A7E"/>
    <w:rsid w:val="00D93075"/>
    <w:rsid w:val="00D93EC9"/>
    <w:rsid w:val="00D948FE"/>
    <w:rsid w:val="00D96267"/>
    <w:rsid w:val="00D964F9"/>
    <w:rsid w:val="00DA0856"/>
    <w:rsid w:val="00DA0DCC"/>
    <w:rsid w:val="00DA1186"/>
    <w:rsid w:val="00DA13CE"/>
    <w:rsid w:val="00DA156C"/>
    <w:rsid w:val="00DA2581"/>
    <w:rsid w:val="00DA3AA7"/>
    <w:rsid w:val="00DA3C71"/>
    <w:rsid w:val="00DA432F"/>
    <w:rsid w:val="00DA49CC"/>
    <w:rsid w:val="00DA56B6"/>
    <w:rsid w:val="00DA6133"/>
    <w:rsid w:val="00DA6506"/>
    <w:rsid w:val="00DA7B7B"/>
    <w:rsid w:val="00DB092D"/>
    <w:rsid w:val="00DB15D8"/>
    <w:rsid w:val="00DB287D"/>
    <w:rsid w:val="00DB2E55"/>
    <w:rsid w:val="00DB36A5"/>
    <w:rsid w:val="00DB404F"/>
    <w:rsid w:val="00DB4C92"/>
    <w:rsid w:val="00DB540C"/>
    <w:rsid w:val="00DB69F0"/>
    <w:rsid w:val="00DB75F8"/>
    <w:rsid w:val="00DB7629"/>
    <w:rsid w:val="00DB7B3B"/>
    <w:rsid w:val="00DC02E9"/>
    <w:rsid w:val="00DC06CD"/>
    <w:rsid w:val="00DC1321"/>
    <w:rsid w:val="00DC1C5B"/>
    <w:rsid w:val="00DC1FCA"/>
    <w:rsid w:val="00DC2ADE"/>
    <w:rsid w:val="00DD0461"/>
    <w:rsid w:val="00DD17E1"/>
    <w:rsid w:val="00DD2106"/>
    <w:rsid w:val="00DD30AC"/>
    <w:rsid w:val="00DD3130"/>
    <w:rsid w:val="00DD3CAA"/>
    <w:rsid w:val="00DD3CB1"/>
    <w:rsid w:val="00DD3F33"/>
    <w:rsid w:val="00DD56F0"/>
    <w:rsid w:val="00DD5DFA"/>
    <w:rsid w:val="00DE1D1F"/>
    <w:rsid w:val="00DE28D7"/>
    <w:rsid w:val="00DE35C7"/>
    <w:rsid w:val="00DE4B66"/>
    <w:rsid w:val="00DE5524"/>
    <w:rsid w:val="00DF1D96"/>
    <w:rsid w:val="00DF2467"/>
    <w:rsid w:val="00DF2B6C"/>
    <w:rsid w:val="00DF3FD5"/>
    <w:rsid w:val="00DF44B0"/>
    <w:rsid w:val="00DF462E"/>
    <w:rsid w:val="00E00586"/>
    <w:rsid w:val="00E00615"/>
    <w:rsid w:val="00E0076B"/>
    <w:rsid w:val="00E0152D"/>
    <w:rsid w:val="00E02530"/>
    <w:rsid w:val="00E030D0"/>
    <w:rsid w:val="00E03347"/>
    <w:rsid w:val="00E0434F"/>
    <w:rsid w:val="00E049BE"/>
    <w:rsid w:val="00E04F87"/>
    <w:rsid w:val="00E053AD"/>
    <w:rsid w:val="00E056F4"/>
    <w:rsid w:val="00E05974"/>
    <w:rsid w:val="00E05A5F"/>
    <w:rsid w:val="00E05BAA"/>
    <w:rsid w:val="00E069D0"/>
    <w:rsid w:val="00E06C21"/>
    <w:rsid w:val="00E076D9"/>
    <w:rsid w:val="00E079DC"/>
    <w:rsid w:val="00E103E5"/>
    <w:rsid w:val="00E104A4"/>
    <w:rsid w:val="00E10F2D"/>
    <w:rsid w:val="00E113BB"/>
    <w:rsid w:val="00E1222E"/>
    <w:rsid w:val="00E15807"/>
    <w:rsid w:val="00E15EF4"/>
    <w:rsid w:val="00E162AB"/>
    <w:rsid w:val="00E17025"/>
    <w:rsid w:val="00E2018F"/>
    <w:rsid w:val="00E245EA"/>
    <w:rsid w:val="00E260FB"/>
    <w:rsid w:val="00E26EA2"/>
    <w:rsid w:val="00E30AB2"/>
    <w:rsid w:val="00E310AA"/>
    <w:rsid w:val="00E31131"/>
    <w:rsid w:val="00E31446"/>
    <w:rsid w:val="00E3257A"/>
    <w:rsid w:val="00E32659"/>
    <w:rsid w:val="00E32EC1"/>
    <w:rsid w:val="00E33C7A"/>
    <w:rsid w:val="00E3414A"/>
    <w:rsid w:val="00E34414"/>
    <w:rsid w:val="00E349FF"/>
    <w:rsid w:val="00E4015F"/>
    <w:rsid w:val="00E4048A"/>
    <w:rsid w:val="00E40886"/>
    <w:rsid w:val="00E40B3C"/>
    <w:rsid w:val="00E40FE6"/>
    <w:rsid w:val="00E42090"/>
    <w:rsid w:val="00E444AF"/>
    <w:rsid w:val="00E453A2"/>
    <w:rsid w:val="00E46FD6"/>
    <w:rsid w:val="00E4716B"/>
    <w:rsid w:val="00E50B93"/>
    <w:rsid w:val="00E50DA1"/>
    <w:rsid w:val="00E524ED"/>
    <w:rsid w:val="00E52A6F"/>
    <w:rsid w:val="00E52C10"/>
    <w:rsid w:val="00E53969"/>
    <w:rsid w:val="00E5514F"/>
    <w:rsid w:val="00E55511"/>
    <w:rsid w:val="00E5607A"/>
    <w:rsid w:val="00E56B4D"/>
    <w:rsid w:val="00E60D2E"/>
    <w:rsid w:val="00E61298"/>
    <w:rsid w:val="00E62733"/>
    <w:rsid w:val="00E62AFC"/>
    <w:rsid w:val="00E64489"/>
    <w:rsid w:val="00E65A7C"/>
    <w:rsid w:val="00E65C31"/>
    <w:rsid w:val="00E6631B"/>
    <w:rsid w:val="00E67274"/>
    <w:rsid w:val="00E674EE"/>
    <w:rsid w:val="00E6799C"/>
    <w:rsid w:val="00E72E73"/>
    <w:rsid w:val="00E730BD"/>
    <w:rsid w:val="00E73B2B"/>
    <w:rsid w:val="00E73EB0"/>
    <w:rsid w:val="00E73FC6"/>
    <w:rsid w:val="00E76A72"/>
    <w:rsid w:val="00E7721D"/>
    <w:rsid w:val="00E77286"/>
    <w:rsid w:val="00E777A8"/>
    <w:rsid w:val="00E8057E"/>
    <w:rsid w:val="00E8206C"/>
    <w:rsid w:val="00E820E7"/>
    <w:rsid w:val="00E82481"/>
    <w:rsid w:val="00E84BAB"/>
    <w:rsid w:val="00E871BF"/>
    <w:rsid w:val="00E87297"/>
    <w:rsid w:val="00E90AA3"/>
    <w:rsid w:val="00E91638"/>
    <w:rsid w:val="00E92359"/>
    <w:rsid w:val="00E9245A"/>
    <w:rsid w:val="00E924DA"/>
    <w:rsid w:val="00E925A5"/>
    <w:rsid w:val="00E92B79"/>
    <w:rsid w:val="00E92C07"/>
    <w:rsid w:val="00E93082"/>
    <w:rsid w:val="00E9361E"/>
    <w:rsid w:val="00E93A2E"/>
    <w:rsid w:val="00E93B2F"/>
    <w:rsid w:val="00E94F68"/>
    <w:rsid w:val="00E95AA0"/>
    <w:rsid w:val="00E96EC4"/>
    <w:rsid w:val="00E97183"/>
    <w:rsid w:val="00E97A0A"/>
    <w:rsid w:val="00EA0177"/>
    <w:rsid w:val="00EA12F1"/>
    <w:rsid w:val="00EA42E0"/>
    <w:rsid w:val="00EA44BF"/>
    <w:rsid w:val="00EA485F"/>
    <w:rsid w:val="00EA5085"/>
    <w:rsid w:val="00EA6C0C"/>
    <w:rsid w:val="00EB0357"/>
    <w:rsid w:val="00EB0E65"/>
    <w:rsid w:val="00EB12D2"/>
    <w:rsid w:val="00EB1A1D"/>
    <w:rsid w:val="00EB1C65"/>
    <w:rsid w:val="00EB2117"/>
    <w:rsid w:val="00EB297B"/>
    <w:rsid w:val="00EB31B6"/>
    <w:rsid w:val="00EB5150"/>
    <w:rsid w:val="00EB5D0D"/>
    <w:rsid w:val="00EB617B"/>
    <w:rsid w:val="00EB6189"/>
    <w:rsid w:val="00EC09FF"/>
    <w:rsid w:val="00EC1358"/>
    <w:rsid w:val="00EC1540"/>
    <w:rsid w:val="00EC162D"/>
    <w:rsid w:val="00EC1682"/>
    <w:rsid w:val="00EC183B"/>
    <w:rsid w:val="00EC20E6"/>
    <w:rsid w:val="00EC22CA"/>
    <w:rsid w:val="00EC271A"/>
    <w:rsid w:val="00EC2B7D"/>
    <w:rsid w:val="00EC30B9"/>
    <w:rsid w:val="00EC5305"/>
    <w:rsid w:val="00EC5BD3"/>
    <w:rsid w:val="00EC5CF2"/>
    <w:rsid w:val="00EC6253"/>
    <w:rsid w:val="00EC7AAB"/>
    <w:rsid w:val="00ED00C5"/>
    <w:rsid w:val="00ED159B"/>
    <w:rsid w:val="00ED2105"/>
    <w:rsid w:val="00ED2204"/>
    <w:rsid w:val="00ED3492"/>
    <w:rsid w:val="00ED3D72"/>
    <w:rsid w:val="00ED495B"/>
    <w:rsid w:val="00ED4C72"/>
    <w:rsid w:val="00ED57D8"/>
    <w:rsid w:val="00ED6DAC"/>
    <w:rsid w:val="00EE1802"/>
    <w:rsid w:val="00EE24F1"/>
    <w:rsid w:val="00EE277F"/>
    <w:rsid w:val="00EE2ADB"/>
    <w:rsid w:val="00EE3151"/>
    <w:rsid w:val="00EE3233"/>
    <w:rsid w:val="00EE4701"/>
    <w:rsid w:val="00EE4CBD"/>
    <w:rsid w:val="00EE5BB1"/>
    <w:rsid w:val="00EE7B0E"/>
    <w:rsid w:val="00EF09B1"/>
    <w:rsid w:val="00EF0AB5"/>
    <w:rsid w:val="00EF1FBB"/>
    <w:rsid w:val="00EF2584"/>
    <w:rsid w:val="00EF2949"/>
    <w:rsid w:val="00EF2C43"/>
    <w:rsid w:val="00EF2E87"/>
    <w:rsid w:val="00EF4FE5"/>
    <w:rsid w:val="00EF5743"/>
    <w:rsid w:val="00EF679E"/>
    <w:rsid w:val="00EF7319"/>
    <w:rsid w:val="00F0035C"/>
    <w:rsid w:val="00F00F22"/>
    <w:rsid w:val="00F02048"/>
    <w:rsid w:val="00F0335A"/>
    <w:rsid w:val="00F03B84"/>
    <w:rsid w:val="00F05B33"/>
    <w:rsid w:val="00F067BD"/>
    <w:rsid w:val="00F06A3C"/>
    <w:rsid w:val="00F07161"/>
    <w:rsid w:val="00F07355"/>
    <w:rsid w:val="00F11231"/>
    <w:rsid w:val="00F11517"/>
    <w:rsid w:val="00F12633"/>
    <w:rsid w:val="00F135EB"/>
    <w:rsid w:val="00F137AA"/>
    <w:rsid w:val="00F13AAC"/>
    <w:rsid w:val="00F14C35"/>
    <w:rsid w:val="00F2029E"/>
    <w:rsid w:val="00F227AD"/>
    <w:rsid w:val="00F22CDF"/>
    <w:rsid w:val="00F22EA9"/>
    <w:rsid w:val="00F22F41"/>
    <w:rsid w:val="00F23856"/>
    <w:rsid w:val="00F23E39"/>
    <w:rsid w:val="00F245DB"/>
    <w:rsid w:val="00F24988"/>
    <w:rsid w:val="00F24A77"/>
    <w:rsid w:val="00F26443"/>
    <w:rsid w:val="00F26F65"/>
    <w:rsid w:val="00F271BD"/>
    <w:rsid w:val="00F27C25"/>
    <w:rsid w:val="00F30523"/>
    <w:rsid w:val="00F31051"/>
    <w:rsid w:val="00F32328"/>
    <w:rsid w:val="00F32EF1"/>
    <w:rsid w:val="00F3730A"/>
    <w:rsid w:val="00F37316"/>
    <w:rsid w:val="00F373E2"/>
    <w:rsid w:val="00F375D5"/>
    <w:rsid w:val="00F42025"/>
    <w:rsid w:val="00F43617"/>
    <w:rsid w:val="00F43974"/>
    <w:rsid w:val="00F44CE6"/>
    <w:rsid w:val="00F4615C"/>
    <w:rsid w:val="00F4772A"/>
    <w:rsid w:val="00F47ACA"/>
    <w:rsid w:val="00F5024B"/>
    <w:rsid w:val="00F53B9B"/>
    <w:rsid w:val="00F54E2D"/>
    <w:rsid w:val="00F56D78"/>
    <w:rsid w:val="00F60070"/>
    <w:rsid w:val="00F60686"/>
    <w:rsid w:val="00F60EF5"/>
    <w:rsid w:val="00F61B91"/>
    <w:rsid w:val="00F63E61"/>
    <w:rsid w:val="00F64407"/>
    <w:rsid w:val="00F64E3E"/>
    <w:rsid w:val="00F64F8F"/>
    <w:rsid w:val="00F650DF"/>
    <w:rsid w:val="00F65382"/>
    <w:rsid w:val="00F65C6C"/>
    <w:rsid w:val="00F66751"/>
    <w:rsid w:val="00F66921"/>
    <w:rsid w:val="00F67CFE"/>
    <w:rsid w:val="00F70EDD"/>
    <w:rsid w:val="00F71A32"/>
    <w:rsid w:val="00F721E5"/>
    <w:rsid w:val="00F73EEF"/>
    <w:rsid w:val="00F7430C"/>
    <w:rsid w:val="00F74EC1"/>
    <w:rsid w:val="00F76249"/>
    <w:rsid w:val="00F7661C"/>
    <w:rsid w:val="00F80DD7"/>
    <w:rsid w:val="00F8133B"/>
    <w:rsid w:val="00F814CD"/>
    <w:rsid w:val="00F8170C"/>
    <w:rsid w:val="00F82888"/>
    <w:rsid w:val="00F83809"/>
    <w:rsid w:val="00F83CCA"/>
    <w:rsid w:val="00F848F6"/>
    <w:rsid w:val="00F849E9"/>
    <w:rsid w:val="00F84EC6"/>
    <w:rsid w:val="00F86DFC"/>
    <w:rsid w:val="00F87BCC"/>
    <w:rsid w:val="00F87DDC"/>
    <w:rsid w:val="00F901E4"/>
    <w:rsid w:val="00F927BE"/>
    <w:rsid w:val="00F93856"/>
    <w:rsid w:val="00F94F71"/>
    <w:rsid w:val="00F94FD7"/>
    <w:rsid w:val="00F963DA"/>
    <w:rsid w:val="00FA09D6"/>
    <w:rsid w:val="00FA0F38"/>
    <w:rsid w:val="00FA14D9"/>
    <w:rsid w:val="00FA16C9"/>
    <w:rsid w:val="00FA2828"/>
    <w:rsid w:val="00FA2E24"/>
    <w:rsid w:val="00FA4C97"/>
    <w:rsid w:val="00FA5BA9"/>
    <w:rsid w:val="00FA655C"/>
    <w:rsid w:val="00FB12BF"/>
    <w:rsid w:val="00FB18A3"/>
    <w:rsid w:val="00FB4192"/>
    <w:rsid w:val="00FB4433"/>
    <w:rsid w:val="00FB5E70"/>
    <w:rsid w:val="00FB621B"/>
    <w:rsid w:val="00FB6E06"/>
    <w:rsid w:val="00FB7D8F"/>
    <w:rsid w:val="00FC26CB"/>
    <w:rsid w:val="00FC3D49"/>
    <w:rsid w:val="00FC4A45"/>
    <w:rsid w:val="00FC50C6"/>
    <w:rsid w:val="00FC5AD0"/>
    <w:rsid w:val="00FC6722"/>
    <w:rsid w:val="00FD0530"/>
    <w:rsid w:val="00FD0A72"/>
    <w:rsid w:val="00FD238F"/>
    <w:rsid w:val="00FD2A7B"/>
    <w:rsid w:val="00FD3337"/>
    <w:rsid w:val="00FD340A"/>
    <w:rsid w:val="00FD4167"/>
    <w:rsid w:val="00FD5A3D"/>
    <w:rsid w:val="00FD5DED"/>
    <w:rsid w:val="00FD6454"/>
    <w:rsid w:val="00FD7123"/>
    <w:rsid w:val="00FD7FF1"/>
    <w:rsid w:val="00FE1417"/>
    <w:rsid w:val="00FE21B6"/>
    <w:rsid w:val="00FE2BDE"/>
    <w:rsid w:val="00FE3751"/>
    <w:rsid w:val="00FE634F"/>
    <w:rsid w:val="00FE6CDC"/>
    <w:rsid w:val="00FE6EAC"/>
    <w:rsid w:val="00FE7F6C"/>
    <w:rsid w:val="00FF1304"/>
    <w:rsid w:val="00FF145A"/>
    <w:rsid w:val="00FF1764"/>
    <w:rsid w:val="00FF31E7"/>
    <w:rsid w:val="00FF363D"/>
    <w:rsid w:val="00FF48A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1BD7"/>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styleId="UnresolvedMention">
    <w:name w:val="Unresolved Mention"/>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nicnt64jn?ref=Bible.Jn9.2&amp;off=82&amp;ctx=the+reason+for+it.6+~It+was+widely+held+t" TargetMode="External"/><Relationship Id="rId7" Type="http://schemas.openxmlformats.org/officeDocument/2006/relationships/hyperlink" Target="https://ref.ly/logosres/wbc36?ref=Bible.Jn9.14-16&amp;off=144&amp;ctx=estion+is+needless.+~The+fact+that+the+he" TargetMode="External"/><Relationship Id="rId2" Type="http://schemas.openxmlformats.org/officeDocument/2006/relationships/hyperlink" Target="https://ref.ly/logosres/wbc36?ref=Bible.Jn9.2&amp;off=2&amp;ctx=The+Sign+(9:1%E2%80%937)%0a2+~The+question+of+the+d" TargetMode="External"/><Relationship Id="rId1" Type="http://schemas.openxmlformats.org/officeDocument/2006/relationships/hyperlink" Target="https://ref.ly/logosres/nibcnt64jn?ref=Bible.Jn9.1-12&amp;off=8687&amp;ctx=istorical+incident.+~It+is+not+an+imagina" TargetMode="External"/><Relationship Id="rId6" Type="http://schemas.openxmlformats.org/officeDocument/2006/relationships/hyperlink" Target="https://ref.ly/logosres/nivzndrvnstbbl?ref=Bible.Jn9.14&amp;off=14&amp;ctx=ling.%0a9:14+Sabbath.+~Some+Pharisees+think" TargetMode="External"/><Relationship Id="rId5" Type="http://schemas.openxmlformats.org/officeDocument/2006/relationships/hyperlink" Target="https://ref.ly/logosres/black64jn?ref=Bible.Jn9.13-14&amp;off=647&amp;ctx=about+the+incident.+~It+could+be+claimed+" TargetMode="External"/><Relationship Id="rId4" Type="http://schemas.openxmlformats.org/officeDocument/2006/relationships/hyperlink" Target="https://ref.ly/logosres/ubshbk64?ref=Bible.Jn9.14&amp;off=215&amp;ctx=one+on+the+Sabbath.+~For+example%2c+to+h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F29B1-C033-4C04-A744-9AB15A7CF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4358</TotalTime>
  <Pages>7</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338</cp:revision>
  <cp:lastPrinted>2018-09-22T13:33:00Z</cp:lastPrinted>
  <dcterms:created xsi:type="dcterms:W3CDTF">2018-01-17T22:08:00Z</dcterms:created>
  <dcterms:modified xsi:type="dcterms:W3CDTF">2018-09-22T16:50:00Z</dcterms:modified>
</cp:coreProperties>
</file>